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68" w:type="pct"/>
        <w:tblLayout w:type="fixed"/>
        <w:tblCellMar>
          <w:left w:w="28" w:type="dxa"/>
          <w:right w:w="28" w:type="dxa"/>
        </w:tblCellMar>
        <w:tblLook w:val="0000" w:firstRow="0" w:lastRow="0" w:firstColumn="0" w:lastColumn="0" w:noHBand="0" w:noVBand="0"/>
      </w:tblPr>
      <w:tblGrid>
        <w:gridCol w:w="1155"/>
        <w:gridCol w:w="140"/>
        <w:gridCol w:w="284"/>
        <w:gridCol w:w="141"/>
        <w:gridCol w:w="895"/>
        <w:gridCol w:w="370"/>
        <w:gridCol w:w="282"/>
        <w:gridCol w:w="282"/>
        <w:gridCol w:w="1482"/>
        <w:gridCol w:w="219"/>
        <w:gridCol w:w="422"/>
        <w:gridCol w:w="153"/>
        <w:gridCol w:w="1539"/>
        <w:gridCol w:w="284"/>
        <w:gridCol w:w="276"/>
        <w:gridCol w:w="2132"/>
      </w:tblGrid>
      <w:tr w:rsidR="007248FE" w:rsidRPr="007F663F" w14:paraId="5623A1B8" w14:textId="77777777" w:rsidTr="007248FE">
        <w:trPr>
          <w:trHeight w:val="276"/>
        </w:trPr>
        <w:tc>
          <w:tcPr>
            <w:tcW w:w="575" w:type="pct"/>
            <w:vAlign w:val="bottom"/>
          </w:tcPr>
          <w:p w14:paraId="0FD5B3EB" w14:textId="77777777" w:rsidR="007248FE" w:rsidRPr="007F663F" w:rsidRDefault="007248FE" w:rsidP="003D1E73">
            <w:pPr>
              <w:autoSpaceDE/>
              <w:autoSpaceDN/>
              <w:rPr>
                <w:rFonts w:eastAsia="Calibri"/>
                <w:sz w:val="22"/>
                <w:szCs w:val="22"/>
                <w:lang w:eastAsia="en-US"/>
              </w:rPr>
            </w:pPr>
            <w:bookmarkStart w:id="0" w:name="_GoBack"/>
            <w:bookmarkEnd w:id="0"/>
            <w:r w:rsidRPr="007F663F">
              <w:rPr>
                <w:rFonts w:eastAsia="Calibri"/>
                <w:sz w:val="22"/>
                <w:szCs w:val="22"/>
                <w:lang w:eastAsia="en-US"/>
              </w:rPr>
              <w:t>Утвержден</w:t>
            </w:r>
          </w:p>
        </w:tc>
        <w:tc>
          <w:tcPr>
            <w:tcW w:w="70" w:type="pct"/>
            <w:vAlign w:val="bottom"/>
          </w:tcPr>
          <w:p w14:paraId="1463FCB7" w14:textId="77777777" w:rsidR="007248FE" w:rsidRPr="007F663F" w:rsidRDefault="007248FE" w:rsidP="003D1E73">
            <w:pPr>
              <w:autoSpaceDE/>
              <w:autoSpaceDN/>
              <w:rPr>
                <w:rFonts w:eastAsia="Calibri"/>
                <w:sz w:val="22"/>
                <w:szCs w:val="22"/>
                <w:lang w:eastAsia="en-US"/>
              </w:rPr>
            </w:pPr>
            <w:r w:rsidRPr="007F663F">
              <w:rPr>
                <w:rFonts w:eastAsia="Calibri"/>
                <w:sz w:val="22"/>
                <w:szCs w:val="22"/>
                <w:lang w:eastAsia="en-US"/>
              </w:rPr>
              <w:t>“</w:t>
            </w:r>
          </w:p>
        </w:tc>
        <w:tc>
          <w:tcPr>
            <w:tcW w:w="141" w:type="pct"/>
            <w:tcBorders>
              <w:bottom w:val="single" w:sz="4" w:space="0" w:color="auto"/>
            </w:tcBorders>
            <w:vAlign w:val="bottom"/>
          </w:tcPr>
          <w:p w14:paraId="5AE2B0C0" w14:textId="5078ECD8" w:rsidR="007248FE" w:rsidRPr="007F663F" w:rsidRDefault="00F21884" w:rsidP="003D1E73">
            <w:pPr>
              <w:autoSpaceDE/>
              <w:autoSpaceDN/>
              <w:rPr>
                <w:rFonts w:eastAsia="Calibri"/>
                <w:sz w:val="22"/>
                <w:szCs w:val="22"/>
                <w:lang w:eastAsia="en-US"/>
              </w:rPr>
            </w:pPr>
            <w:r w:rsidRPr="007F663F">
              <w:rPr>
                <w:rFonts w:eastAsia="Calibri"/>
                <w:sz w:val="22"/>
                <w:szCs w:val="22"/>
                <w:lang w:eastAsia="en-US"/>
              </w:rPr>
              <w:t>03</w:t>
            </w:r>
          </w:p>
        </w:tc>
        <w:tc>
          <w:tcPr>
            <w:tcW w:w="70" w:type="pct"/>
            <w:vAlign w:val="bottom"/>
          </w:tcPr>
          <w:p w14:paraId="45A39F66" w14:textId="77777777" w:rsidR="007248FE" w:rsidRPr="007F663F" w:rsidRDefault="007248FE" w:rsidP="003D1E73">
            <w:pPr>
              <w:autoSpaceDE/>
              <w:autoSpaceDN/>
              <w:rPr>
                <w:rFonts w:eastAsia="Calibri"/>
                <w:sz w:val="22"/>
                <w:szCs w:val="22"/>
                <w:lang w:eastAsia="en-US"/>
              </w:rPr>
            </w:pPr>
            <w:r w:rsidRPr="007F663F">
              <w:rPr>
                <w:rFonts w:eastAsia="Calibri"/>
                <w:sz w:val="22"/>
                <w:szCs w:val="22"/>
                <w:lang w:eastAsia="en-US"/>
              </w:rPr>
              <w:t>”</w:t>
            </w:r>
          </w:p>
        </w:tc>
        <w:tc>
          <w:tcPr>
            <w:tcW w:w="445" w:type="pct"/>
            <w:tcBorders>
              <w:bottom w:val="single" w:sz="4" w:space="0" w:color="auto"/>
            </w:tcBorders>
            <w:vAlign w:val="bottom"/>
          </w:tcPr>
          <w:p w14:paraId="3126EA3E" w14:textId="77086A09" w:rsidR="007248FE" w:rsidRPr="007F663F" w:rsidRDefault="00F21884" w:rsidP="003D1E73">
            <w:pPr>
              <w:autoSpaceDE/>
              <w:autoSpaceDN/>
              <w:rPr>
                <w:rFonts w:eastAsia="Calibri"/>
                <w:sz w:val="22"/>
                <w:szCs w:val="22"/>
                <w:lang w:eastAsia="en-US"/>
              </w:rPr>
            </w:pPr>
            <w:r w:rsidRPr="007F663F">
              <w:rPr>
                <w:rFonts w:eastAsia="Calibri"/>
                <w:sz w:val="22"/>
                <w:szCs w:val="22"/>
                <w:lang w:eastAsia="en-US"/>
              </w:rPr>
              <w:t>декабря</w:t>
            </w:r>
          </w:p>
        </w:tc>
        <w:tc>
          <w:tcPr>
            <w:tcW w:w="184" w:type="pct"/>
            <w:vAlign w:val="bottom"/>
          </w:tcPr>
          <w:p w14:paraId="3CF50C5D" w14:textId="77777777" w:rsidR="007248FE" w:rsidRPr="007F663F" w:rsidRDefault="007248FE" w:rsidP="003D1E73">
            <w:pPr>
              <w:autoSpaceDE/>
              <w:autoSpaceDN/>
              <w:rPr>
                <w:rFonts w:eastAsia="Calibri"/>
                <w:sz w:val="22"/>
                <w:szCs w:val="22"/>
                <w:lang w:eastAsia="en-US"/>
              </w:rPr>
            </w:pPr>
            <w:r w:rsidRPr="007F663F">
              <w:rPr>
                <w:rFonts w:eastAsia="Calibri"/>
                <w:sz w:val="22"/>
                <w:szCs w:val="22"/>
                <w:lang w:eastAsia="en-US"/>
              </w:rPr>
              <w:t>20</w:t>
            </w:r>
          </w:p>
        </w:tc>
        <w:tc>
          <w:tcPr>
            <w:tcW w:w="140" w:type="pct"/>
            <w:tcBorders>
              <w:bottom w:val="single" w:sz="4" w:space="0" w:color="auto"/>
            </w:tcBorders>
            <w:vAlign w:val="bottom"/>
          </w:tcPr>
          <w:p w14:paraId="1FE81C56" w14:textId="1A1323C0" w:rsidR="007248FE" w:rsidRPr="007F663F" w:rsidRDefault="00F21884" w:rsidP="003D1E73">
            <w:pPr>
              <w:autoSpaceDE/>
              <w:autoSpaceDN/>
              <w:rPr>
                <w:rFonts w:eastAsia="Calibri"/>
                <w:sz w:val="22"/>
                <w:szCs w:val="22"/>
                <w:lang w:eastAsia="en-US"/>
              </w:rPr>
            </w:pPr>
            <w:r w:rsidRPr="007F663F">
              <w:rPr>
                <w:rFonts w:eastAsia="Calibri"/>
                <w:sz w:val="22"/>
                <w:szCs w:val="22"/>
                <w:lang w:eastAsia="en-US"/>
              </w:rPr>
              <w:t>20</w:t>
            </w:r>
          </w:p>
        </w:tc>
        <w:tc>
          <w:tcPr>
            <w:tcW w:w="140" w:type="pct"/>
            <w:vAlign w:val="bottom"/>
          </w:tcPr>
          <w:p w14:paraId="2693CCD6" w14:textId="77777777" w:rsidR="007248FE" w:rsidRPr="007F663F" w:rsidRDefault="007248FE" w:rsidP="003D1E73">
            <w:pPr>
              <w:autoSpaceDE/>
              <w:autoSpaceDN/>
              <w:rPr>
                <w:rFonts w:eastAsia="Calibri"/>
                <w:sz w:val="22"/>
                <w:szCs w:val="22"/>
                <w:lang w:eastAsia="en-US"/>
              </w:rPr>
            </w:pPr>
            <w:r w:rsidRPr="007F663F">
              <w:rPr>
                <w:rFonts w:eastAsia="Calibri"/>
                <w:sz w:val="22"/>
                <w:szCs w:val="22"/>
                <w:lang w:eastAsia="en-US"/>
              </w:rPr>
              <w:t>г.</w:t>
            </w:r>
          </w:p>
        </w:tc>
        <w:tc>
          <w:tcPr>
            <w:tcW w:w="737" w:type="pct"/>
            <w:vAlign w:val="bottom"/>
          </w:tcPr>
          <w:p w14:paraId="0F25ED0F" w14:textId="77777777" w:rsidR="007248FE" w:rsidRPr="007F663F" w:rsidRDefault="007248FE" w:rsidP="00B31E53">
            <w:pPr>
              <w:autoSpaceDE/>
              <w:autoSpaceDN/>
              <w:rPr>
                <w:rFonts w:eastAsia="Calibri"/>
                <w:sz w:val="22"/>
                <w:szCs w:val="22"/>
                <w:lang w:eastAsia="en-US"/>
              </w:rPr>
            </w:pPr>
          </w:p>
        </w:tc>
        <w:tc>
          <w:tcPr>
            <w:tcW w:w="1301" w:type="pct"/>
            <w:gridSpan w:val="5"/>
            <w:vAlign w:val="bottom"/>
          </w:tcPr>
          <w:p w14:paraId="3D041E95" w14:textId="77777777" w:rsidR="007248FE" w:rsidRPr="007F663F" w:rsidRDefault="007248FE" w:rsidP="003D1E73">
            <w:pPr>
              <w:autoSpaceDE/>
              <w:autoSpaceDN/>
              <w:rPr>
                <w:rFonts w:eastAsia="Calibri"/>
                <w:sz w:val="22"/>
                <w:szCs w:val="22"/>
                <w:lang w:eastAsia="en-US"/>
              </w:rPr>
            </w:pPr>
            <w:r w:rsidRPr="007F663F">
              <w:rPr>
                <w:rFonts w:eastAsia="Calibri"/>
                <w:sz w:val="22"/>
                <w:szCs w:val="22"/>
                <w:lang w:eastAsia="en-US"/>
              </w:rPr>
              <w:t>Зарегистрирован</w:t>
            </w:r>
          </w:p>
        </w:tc>
        <w:tc>
          <w:tcPr>
            <w:tcW w:w="137" w:type="pct"/>
            <w:vAlign w:val="bottom"/>
          </w:tcPr>
          <w:p w14:paraId="62161491" w14:textId="77777777" w:rsidR="007248FE" w:rsidRPr="007F663F" w:rsidRDefault="007248FE" w:rsidP="003D1E73">
            <w:pPr>
              <w:autoSpaceDE/>
              <w:autoSpaceDN/>
              <w:rPr>
                <w:rFonts w:eastAsia="Calibri"/>
                <w:sz w:val="22"/>
                <w:szCs w:val="22"/>
                <w:lang w:eastAsia="en-US"/>
              </w:rPr>
            </w:pPr>
          </w:p>
        </w:tc>
        <w:tc>
          <w:tcPr>
            <w:tcW w:w="1060" w:type="pct"/>
            <w:vAlign w:val="bottom"/>
          </w:tcPr>
          <w:p w14:paraId="041FE1BC" w14:textId="77777777" w:rsidR="007248FE" w:rsidRPr="007F663F" w:rsidRDefault="007248FE" w:rsidP="003D1E73">
            <w:pPr>
              <w:autoSpaceDE/>
              <w:autoSpaceDN/>
              <w:rPr>
                <w:rFonts w:eastAsia="Calibri"/>
                <w:sz w:val="22"/>
                <w:szCs w:val="22"/>
                <w:lang w:eastAsia="en-US"/>
              </w:rPr>
            </w:pPr>
          </w:p>
        </w:tc>
      </w:tr>
      <w:tr w:rsidR="007248FE" w:rsidRPr="007F663F" w14:paraId="1668503D" w14:textId="77777777" w:rsidTr="007248FE">
        <w:trPr>
          <w:trHeight w:val="276"/>
        </w:trPr>
        <w:tc>
          <w:tcPr>
            <w:tcW w:w="2502" w:type="pct"/>
            <w:gridSpan w:val="9"/>
            <w:vAlign w:val="bottom"/>
          </w:tcPr>
          <w:p w14:paraId="2FFFE111" w14:textId="77777777" w:rsidR="007248FE" w:rsidRPr="007F663F" w:rsidRDefault="007248FE" w:rsidP="003D1E73">
            <w:pPr>
              <w:autoSpaceDE/>
              <w:autoSpaceDN/>
              <w:rPr>
                <w:rFonts w:eastAsia="Calibri"/>
                <w:sz w:val="22"/>
                <w:szCs w:val="22"/>
                <w:lang w:eastAsia="en-US"/>
              </w:rPr>
            </w:pPr>
            <w:r w:rsidRPr="007F663F">
              <w:rPr>
                <w:rFonts w:eastAsia="Calibri"/>
                <w:sz w:val="22"/>
                <w:szCs w:val="22"/>
                <w:lang w:eastAsia="en-US"/>
              </w:rPr>
              <w:t xml:space="preserve">        </w:t>
            </w:r>
          </w:p>
          <w:p w14:paraId="066A1F1F" w14:textId="77777777" w:rsidR="007248FE" w:rsidRPr="007F663F" w:rsidRDefault="007248FE" w:rsidP="003D1E73">
            <w:pPr>
              <w:autoSpaceDE/>
              <w:autoSpaceDN/>
              <w:rPr>
                <w:rFonts w:eastAsia="Calibri"/>
                <w:sz w:val="22"/>
                <w:szCs w:val="22"/>
                <w:lang w:eastAsia="en-US"/>
              </w:rPr>
            </w:pPr>
            <w:r w:rsidRPr="007F663F">
              <w:rPr>
                <w:rFonts w:eastAsia="Calibri"/>
                <w:sz w:val="22"/>
                <w:szCs w:val="22"/>
                <w:lang w:eastAsia="en-US"/>
              </w:rPr>
              <w:t xml:space="preserve">                                                   </w:t>
            </w:r>
          </w:p>
        </w:tc>
        <w:tc>
          <w:tcPr>
            <w:tcW w:w="109" w:type="pct"/>
            <w:vAlign w:val="bottom"/>
          </w:tcPr>
          <w:p w14:paraId="3038A8DA" w14:textId="77777777" w:rsidR="007248FE" w:rsidRPr="007F663F" w:rsidRDefault="007248FE" w:rsidP="003D1E73">
            <w:pPr>
              <w:autoSpaceDE/>
              <w:autoSpaceDN/>
              <w:rPr>
                <w:rFonts w:eastAsia="Calibri"/>
                <w:sz w:val="22"/>
                <w:szCs w:val="22"/>
                <w:lang w:eastAsia="en-US"/>
              </w:rPr>
            </w:pPr>
            <w:r w:rsidRPr="007F663F">
              <w:rPr>
                <w:rFonts w:eastAsia="Calibri"/>
                <w:sz w:val="22"/>
                <w:szCs w:val="22"/>
                <w:lang w:eastAsia="en-US"/>
              </w:rPr>
              <w:t xml:space="preserve">                                                   “</w:t>
            </w:r>
            <w:r w:rsidRPr="007F663F">
              <w:rPr>
                <w:sz w:val="22"/>
                <w:szCs w:val="22"/>
              </w:rPr>
              <w:t xml:space="preserve">                                     </w:t>
            </w:r>
          </w:p>
        </w:tc>
        <w:tc>
          <w:tcPr>
            <w:tcW w:w="210" w:type="pct"/>
            <w:tcBorders>
              <w:bottom w:val="single" w:sz="4" w:space="0" w:color="auto"/>
            </w:tcBorders>
            <w:vAlign w:val="bottom"/>
          </w:tcPr>
          <w:p w14:paraId="08B27CB4" w14:textId="0F4B24DA" w:rsidR="007248FE" w:rsidRPr="007F663F" w:rsidRDefault="007248FE" w:rsidP="003D1E73">
            <w:pPr>
              <w:autoSpaceDE/>
              <w:autoSpaceDN/>
              <w:rPr>
                <w:rFonts w:eastAsia="Calibri"/>
                <w:sz w:val="22"/>
                <w:szCs w:val="22"/>
                <w:lang w:eastAsia="en-US"/>
              </w:rPr>
            </w:pPr>
            <w:r w:rsidRPr="007F663F">
              <w:rPr>
                <w:sz w:val="22"/>
                <w:szCs w:val="22"/>
              </w:rPr>
              <w:t xml:space="preserve">  </w:t>
            </w:r>
            <w:r w:rsidR="00F91394">
              <w:rPr>
                <w:sz w:val="22"/>
                <w:szCs w:val="22"/>
              </w:rPr>
              <w:t>22</w:t>
            </w:r>
          </w:p>
        </w:tc>
        <w:tc>
          <w:tcPr>
            <w:tcW w:w="76" w:type="pct"/>
            <w:vAlign w:val="bottom"/>
          </w:tcPr>
          <w:p w14:paraId="4266C022" w14:textId="77777777" w:rsidR="007248FE" w:rsidRPr="007F663F" w:rsidRDefault="007248FE" w:rsidP="003D1E73">
            <w:pPr>
              <w:autoSpaceDE/>
              <w:autoSpaceDN/>
              <w:rPr>
                <w:rFonts w:eastAsia="Calibri"/>
                <w:sz w:val="22"/>
                <w:szCs w:val="22"/>
                <w:lang w:eastAsia="en-US"/>
              </w:rPr>
            </w:pPr>
            <w:r w:rsidRPr="007F663F">
              <w:rPr>
                <w:rFonts w:eastAsia="Calibri"/>
                <w:sz w:val="22"/>
                <w:szCs w:val="22"/>
                <w:lang w:eastAsia="en-US"/>
              </w:rPr>
              <w:t>”</w:t>
            </w:r>
          </w:p>
        </w:tc>
        <w:tc>
          <w:tcPr>
            <w:tcW w:w="765" w:type="pct"/>
            <w:tcBorders>
              <w:bottom w:val="single" w:sz="4" w:space="0" w:color="auto"/>
            </w:tcBorders>
            <w:vAlign w:val="bottom"/>
          </w:tcPr>
          <w:p w14:paraId="7AE5C1C6" w14:textId="3C19065D" w:rsidR="007248FE" w:rsidRPr="007F663F" w:rsidRDefault="00F91394" w:rsidP="00F91394">
            <w:pPr>
              <w:autoSpaceDE/>
              <w:autoSpaceDN/>
              <w:jc w:val="center"/>
              <w:rPr>
                <w:rFonts w:eastAsia="Calibri"/>
                <w:sz w:val="22"/>
                <w:szCs w:val="22"/>
                <w:lang w:eastAsia="en-US"/>
              </w:rPr>
            </w:pPr>
            <w:r>
              <w:rPr>
                <w:rFonts w:eastAsia="Calibri"/>
                <w:sz w:val="22"/>
                <w:szCs w:val="22"/>
                <w:lang w:eastAsia="en-US"/>
              </w:rPr>
              <w:t>декабря</w:t>
            </w:r>
          </w:p>
        </w:tc>
        <w:tc>
          <w:tcPr>
            <w:tcW w:w="141" w:type="pct"/>
            <w:vAlign w:val="bottom"/>
          </w:tcPr>
          <w:p w14:paraId="5B47B892" w14:textId="77777777" w:rsidR="007248FE" w:rsidRPr="007F663F" w:rsidRDefault="007248FE" w:rsidP="003D1E73">
            <w:pPr>
              <w:autoSpaceDE/>
              <w:autoSpaceDN/>
              <w:rPr>
                <w:rFonts w:eastAsia="Calibri"/>
                <w:sz w:val="22"/>
                <w:szCs w:val="22"/>
                <w:lang w:eastAsia="en-US"/>
              </w:rPr>
            </w:pPr>
            <w:r w:rsidRPr="007F663F">
              <w:rPr>
                <w:rFonts w:eastAsia="Calibri"/>
                <w:sz w:val="22"/>
                <w:szCs w:val="22"/>
                <w:lang w:eastAsia="en-US"/>
              </w:rPr>
              <w:t>20</w:t>
            </w:r>
          </w:p>
        </w:tc>
        <w:tc>
          <w:tcPr>
            <w:tcW w:w="137" w:type="pct"/>
            <w:tcBorders>
              <w:bottom w:val="single" w:sz="4" w:space="0" w:color="auto"/>
            </w:tcBorders>
            <w:vAlign w:val="bottom"/>
          </w:tcPr>
          <w:p w14:paraId="6980ABC1" w14:textId="5C9B6017" w:rsidR="007248FE" w:rsidRPr="007F663F" w:rsidRDefault="00F91394" w:rsidP="003D1E73">
            <w:pPr>
              <w:autoSpaceDE/>
              <w:autoSpaceDN/>
              <w:rPr>
                <w:rFonts w:eastAsia="Calibri"/>
                <w:sz w:val="22"/>
                <w:szCs w:val="22"/>
                <w:lang w:eastAsia="en-US"/>
              </w:rPr>
            </w:pPr>
            <w:r>
              <w:rPr>
                <w:rFonts w:eastAsia="Calibri"/>
                <w:sz w:val="22"/>
                <w:szCs w:val="22"/>
                <w:lang w:eastAsia="en-US"/>
              </w:rPr>
              <w:t>20</w:t>
            </w:r>
          </w:p>
        </w:tc>
        <w:tc>
          <w:tcPr>
            <w:tcW w:w="1060" w:type="pct"/>
            <w:vAlign w:val="bottom"/>
          </w:tcPr>
          <w:p w14:paraId="0849E87A" w14:textId="77777777" w:rsidR="007248FE" w:rsidRPr="007F663F" w:rsidRDefault="007248FE" w:rsidP="003D1E73">
            <w:pPr>
              <w:autoSpaceDE/>
              <w:autoSpaceDN/>
              <w:rPr>
                <w:rFonts w:eastAsia="Calibri"/>
                <w:sz w:val="22"/>
                <w:szCs w:val="22"/>
                <w:lang w:eastAsia="en-US"/>
              </w:rPr>
            </w:pPr>
            <w:r w:rsidRPr="007F663F">
              <w:rPr>
                <w:rFonts w:eastAsia="Calibri"/>
                <w:sz w:val="22"/>
                <w:szCs w:val="22"/>
                <w:lang w:eastAsia="en-US"/>
              </w:rPr>
              <w:t>г.</w:t>
            </w:r>
          </w:p>
        </w:tc>
      </w:tr>
    </w:tbl>
    <w:p w14:paraId="3ADAE550" w14:textId="77777777" w:rsidR="00B31E53" w:rsidRPr="007F663F" w:rsidRDefault="003D1E73" w:rsidP="00B31E53">
      <w:pPr>
        <w:autoSpaceDE/>
        <w:autoSpaceDN/>
        <w:jc w:val="right"/>
        <w:rPr>
          <w:rFonts w:eastAsia="Calibri"/>
          <w:sz w:val="22"/>
          <w:szCs w:val="22"/>
          <w:lang w:eastAsia="en-US"/>
        </w:rPr>
      </w:pPr>
      <w:r w:rsidRPr="007F663F">
        <w:rPr>
          <w:rFonts w:eastAsia="Calibri"/>
          <w:sz w:val="22"/>
          <w:szCs w:val="22"/>
          <w:lang w:eastAsia="en-US"/>
        </w:rPr>
        <w:t xml:space="preserve">Регистрационный </w:t>
      </w:r>
      <w:r w:rsidR="00B31E53" w:rsidRPr="007F663F">
        <w:rPr>
          <w:rFonts w:eastAsia="Calibri"/>
          <w:sz w:val="22"/>
          <w:szCs w:val="22"/>
          <w:lang w:eastAsia="en-US"/>
        </w:rPr>
        <w:t>номер</w:t>
      </w:r>
      <w:r w:rsidRPr="007F663F">
        <w:rPr>
          <w:rFonts w:eastAsia="Calibri"/>
          <w:sz w:val="22"/>
          <w:szCs w:val="22"/>
          <w:lang w:eastAsia="en-US"/>
        </w:rPr>
        <w:t xml:space="preserve"> программы биржевых облигаций</w:t>
      </w:r>
    </w:p>
    <w:tbl>
      <w:tblPr>
        <w:tblW w:w="5000" w:type="pct"/>
        <w:tblCellMar>
          <w:left w:w="28" w:type="dxa"/>
          <w:right w:w="28" w:type="dxa"/>
        </w:tblCellMar>
        <w:tblLook w:val="0000" w:firstRow="0" w:lastRow="0" w:firstColumn="0" w:lastColumn="0" w:noHBand="0" w:noVBand="0"/>
      </w:tblPr>
      <w:tblGrid>
        <w:gridCol w:w="4080"/>
        <w:gridCol w:w="263"/>
        <w:gridCol w:w="263"/>
        <w:gridCol w:w="265"/>
        <w:gridCol w:w="265"/>
        <w:gridCol w:w="266"/>
        <w:gridCol w:w="266"/>
        <w:gridCol w:w="266"/>
        <w:gridCol w:w="266"/>
        <w:gridCol w:w="266"/>
        <w:gridCol w:w="266"/>
        <w:gridCol w:w="266"/>
        <w:gridCol w:w="266"/>
        <w:gridCol w:w="266"/>
        <w:gridCol w:w="266"/>
        <w:gridCol w:w="266"/>
        <w:gridCol w:w="266"/>
        <w:gridCol w:w="266"/>
        <w:gridCol w:w="266"/>
        <w:gridCol w:w="264"/>
        <w:gridCol w:w="264"/>
        <w:gridCol w:w="264"/>
        <w:gridCol w:w="264"/>
      </w:tblGrid>
      <w:tr w:rsidR="00F43374" w:rsidRPr="007F663F" w14:paraId="34DE74D7" w14:textId="77777777" w:rsidTr="00F91394">
        <w:trPr>
          <w:gridAfter w:val="1"/>
          <w:wAfter w:w="132" w:type="pct"/>
        </w:trPr>
        <w:tc>
          <w:tcPr>
            <w:tcW w:w="2058" w:type="pct"/>
            <w:tcBorders>
              <w:left w:val="nil"/>
              <w:bottom w:val="single" w:sz="4" w:space="0" w:color="auto"/>
            </w:tcBorders>
            <w:vAlign w:val="bottom"/>
          </w:tcPr>
          <w:p w14:paraId="7A9C0DE4" w14:textId="77777777" w:rsidR="00B34F45" w:rsidRPr="007F663F" w:rsidRDefault="00B34F45" w:rsidP="00B31E53">
            <w:pPr>
              <w:autoSpaceDE/>
              <w:autoSpaceDN/>
              <w:jc w:val="center"/>
              <w:rPr>
                <w:sz w:val="22"/>
                <w:szCs w:val="22"/>
              </w:rPr>
            </w:pPr>
            <w:r w:rsidRPr="007F663F">
              <w:rPr>
                <w:sz w:val="22"/>
                <w:szCs w:val="22"/>
              </w:rPr>
              <w:t xml:space="preserve">Советом директоров </w:t>
            </w:r>
          </w:p>
          <w:p w14:paraId="4FCDF03E" w14:textId="77777777" w:rsidR="00B34F45" w:rsidRPr="007F663F" w:rsidRDefault="00B34F45" w:rsidP="00B31E53">
            <w:pPr>
              <w:autoSpaceDE/>
              <w:autoSpaceDN/>
              <w:jc w:val="center"/>
              <w:rPr>
                <w:rFonts w:eastAsia="Calibri"/>
                <w:sz w:val="22"/>
                <w:szCs w:val="22"/>
                <w:lang w:eastAsia="en-US"/>
              </w:rPr>
            </w:pPr>
            <w:r w:rsidRPr="007F663F">
              <w:rPr>
                <w:sz w:val="22"/>
                <w:szCs w:val="22"/>
              </w:rPr>
              <w:t>ПАО «</w:t>
            </w:r>
            <w:r w:rsidR="00DF03AA" w:rsidRPr="007F663F">
              <w:rPr>
                <w:sz w:val="22"/>
                <w:szCs w:val="22"/>
              </w:rPr>
              <w:t>ОГК-2</w:t>
            </w:r>
            <w:r w:rsidRPr="007F663F">
              <w:rPr>
                <w:sz w:val="22"/>
                <w:szCs w:val="22"/>
              </w:rPr>
              <w:t>»</w:t>
            </w:r>
          </w:p>
        </w:tc>
        <w:tc>
          <w:tcPr>
            <w:tcW w:w="133" w:type="pct"/>
            <w:tcBorders>
              <w:right w:val="single" w:sz="4" w:space="0" w:color="auto"/>
            </w:tcBorders>
          </w:tcPr>
          <w:p w14:paraId="2A8663A6" w14:textId="77777777" w:rsidR="00B34F45" w:rsidRPr="007F663F" w:rsidRDefault="00B34F45" w:rsidP="00B31E53">
            <w:pPr>
              <w:autoSpaceDE/>
              <w:autoSpaceDN/>
              <w:jc w:val="center"/>
              <w:rPr>
                <w:rFonts w:eastAsia="Calibri"/>
                <w:sz w:val="22"/>
                <w:szCs w:val="22"/>
                <w:lang w:eastAsia="en-US"/>
              </w:rPr>
            </w:pPr>
          </w:p>
        </w:tc>
        <w:tc>
          <w:tcPr>
            <w:tcW w:w="133" w:type="pct"/>
            <w:tcBorders>
              <w:top w:val="single" w:sz="4" w:space="0" w:color="auto"/>
              <w:left w:val="single" w:sz="4" w:space="0" w:color="auto"/>
              <w:bottom w:val="single" w:sz="4" w:space="0" w:color="auto"/>
              <w:right w:val="nil"/>
            </w:tcBorders>
            <w:vAlign w:val="center"/>
          </w:tcPr>
          <w:p w14:paraId="00A9AB14" w14:textId="7A6B71D0" w:rsidR="00B34F45" w:rsidRPr="007F663F" w:rsidRDefault="00F91394" w:rsidP="00B31E53">
            <w:pPr>
              <w:autoSpaceDE/>
              <w:autoSpaceDN/>
              <w:jc w:val="center"/>
              <w:rPr>
                <w:rFonts w:eastAsia="Calibri"/>
                <w:sz w:val="22"/>
                <w:szCs w:val="22"/>
                <w:lang w:eastAsia="en-US"/>
              </w:rPr>
            </w:pPr>
            <w:r>
              <w:rPr>
                <w:rFonts w:eastAsia="Calibri"/>
                <w:sz w:val="22"/>
                <w:szCs w:val="22"/>
                <w:lang w:eastAsia="en-US"/>
              </w:rPr>
              <w:t>4</w:t>
            </w:r>
          </w:p>
        </w:tc>
        <w:tc>
          <w:tcPr>
            <w:tcW w:w="134" w:type="pct"/>
            <w:tcBorders>
              <w:top w:val="single" w:sz="4" w:space="0" w:color="auto"/>
              <w:left w:val="single" w:sz="4" w:space="0" w:color="auto"/>
              <w:bottom w:val="single" w:sz="4" w:space="0" w:color="auto"/>
              <w:right w:val="single" w:sz="4" w:space="0" w:color="auto"/>
            </w:tcBorders>
            <w:vAlign w:val="center"/>
          </w:tcPr>
          <w:p w14:paraId="0814D498" w14:textId="06FA224A" w:rsidR="00B34F45" w:rsidRPr="007F663F" w:rsidRDefault="00F91394" w:rsidP="00B31E53">
            <w:pPr>
              <w:autoSpaceDE/>
              <w:autoSpaceDN/>
              <w:jc w:val="center"/>
              <w:rPr>
                <w:rFonts w:eastAsia="Calibri"/>
                <w:sz w:val="22"/>
                <w:szCs w:val="22"/>
                <w:lang w:eastAsia="en-US"/>
              </w:rPr>
            </w:pPr>
            <w:r>
              <w:rPr>
                <w:rFonts w:eastAsia="Calibri"/>
                <w:sz w:val="22"/>
                <w:szCs w:val="22"/>
                <w:lang w:eastAsia="en-US"/>
              </w:rPr>
              <w:t>-</w:t>
            </w:r>
          </w:p>
        </w:tc>
        <w:tc>
          <w:tcPr>
            <w:tcW w:w="134" w:type="pct"/>
            <w:tcBorders>
              <w:top w:val="single" w:sz="4" w:space="0" w:color="auto"/>
              <w:left w:val="nil"/>
              <w:bottom w:val="single" w:sz="4" w:space="0" w:color="auto"/>
              <w:right w:val="nil"/>
            </w:tcBorders>
            <w:vAlign w:val="center"/>
          </w:tcPr>
          <w:p w14:paraId="222C72C9" w14:textId="45022FBF" w:rsidR="00B34F45" w:rsidRPr="007F663F" w:rsidRDefault="00F91394" w:rsidP="00B31E53">
            <w:pPr>
              <w:autoSpaceDE/>
              <w:autoSpaceDN/>
              <w:jc w:val="center"/>
              <w:rPr>
                <w:rFonts w:eastAsia="Calibri"/>
                <w:sz w:val="22"/>
                <w:szCs w:val="22"/>
                <w:lang w:eastAsia="en-US"/>
              </w:rPr>
            </w:pPr>
            <w:r>
              <w:rPr>
                <w:rFonts w:eastAsia="Calibri"/>
                <w:sz w:val="22"/>
                <w:szCs w:val="22"/>
                <w:lang w:eastAsia="en-US"/>
              </w:rPr>
              <w:t>6</w:t>
            </w:r>
          </w:p>
        </w:tc>
        <w:tc>
          <w:tcPr>
            <w:tcW w:w="134" w:type="pct"/>
            <w:tcBorders>
              <w:top w:val="single" w:sz="4" w:space="0" w:color="auto"/>
              <w:left w:val="single" w:sz="4" w:space="0" w:color="auto"/>
              <w:bottom w:val="single" w:sz="4" w:space="0" w:color="auto"/>
              <w:right w:val="single" w:sz="4" w:space="0" w:color="auto"/>
            </w:tcBorders>
            <w:vAlign w:val="center"/>
          </w:tcPr>
          <w:p w14:paraId="1E3C4467" w14:textId="7FEE9B6F" w:rsidR="00B34F45" w:rsidRPr="007F663F" w:rsidRDefault="00F91394" w:rsidP="00B31E53">
            <w:pPr>
              <w:autoSpaceDE/>
              <w:autoSpaceDN/>
              <w:jc w:val="center"/>
              <w:rPr>
                <w:rFonts w:eastAsia="Calibri"/>
                <w:sz w:val="22"/>
                <w:szCs w:val="22"/>
                <w:lang w:eastAsia="en-US"/>
              </w:rPr>
            </w:pPr>
            <w:r>
              <w:rPr>
                <w:rFonts w:eastAsia="Calibri"/>
                <w:sz w:val="22"/>
                <w:szCs w:val="22"/>
                <w:lang w:eastAsia="en-US"/>
              </w:rPr>
              <w:t>5</w:t>
            </w:r>
          </w:p>
        </w:tc>
        <w:tc>
          <w:tcPr>
            <w:tcW w:w="134" w:type="pct"/>
            <w:tcBorders>
              <w:top w:val="single" w:sz="4" w:space="0" w:color="auto"/>
              <w:left w:val="single" w:sz="4" w:space="0" w:color="auto"/>
              <w:bottom w:val="single" w:sz="4" w:space="0" w:color="auto"/>
              <w:right w:val="single" w:sz="4" w:space="0" w:color="auto"/>
            </w:tcBorders>
            <w:vAlign w:val="center"/>
          </w:tcPr>
          <w:p w14:paraId="0918E82B" w14:textId="7FCDE47C" w:rsidR="00B34F45" w:rsidRPr="007F663F" w:rsidRDefault="00F91394" w:rsidP="00B31E53">
            <w:pPr>
              <w:autoSpaceDE/>
              <w:autoSpaceDN/>
              <w:jc w:val="center"/>
              <w:rPr>
                <w:rFonts w:eastAsia="Calibri"/>
                <w:sz w:val="22"/>
                <w:szCs w:val="22"/>
                <w:lang w:eastAsia="en-US"/>
              </w:rPr>
            </w:pPr>
            <w:r>
              <w:rPr>
                <w:rFonts w:eastAsia="Calibri"/>
                <w:sz w:val="22"/>
                <w:szCs w:val="22"/>
                <w:lang w:eastAsia="en-US"/>
              </w:rPr>
              <w:t>1</w:t>
            </w:r>
          </w:p>
        </w:tc>
        <w:tc>
          <w:tcPr>
            <w:tcW w:w="134" w:type="pct"/>
            <w:tcBorders>
              <w:top w:val="single" w:sz="4" w:space="0" w:color="auto"/>
              <w:left w:val="nil"/>
              <w:bottom w:val="single" w:sz="4" w:space="0" w:color="auto"/>
              <w:right w:val="nil"/>
            </w:tcBorders>
            <w:vAlign w:val="center"/>
          </w:tcPr>
          <w:p w14:paraId="1B8F730E" w14:textId="18C3704C" w:rsidR="00B34F45" w:rsidRPr="007F663F" w:rsidRDefault="00F91394" w:rsidP="00B31E53">
            <w:pPr>
              <w:autoSpaceDE/>
              <w:autoSpaceDN/>
              <w:jc w:val="center"/>
              <w:rPr>
                <w:rFonts w:eastAsia="Calibri"/>
                <w:sz w:val="22"/>
                <w:szCs w:val="22"/>
                <w:lang w:eastAsia="en-US"/>
              </w:rPr>
            </w:pPr>
            <w:r>
              <w:rPr>
                <w:rFonts w:eastAsia="Calibri"/>
                <w:sz w:val="22"/>
                <w:szCs w:val="22"/>
                <w:lang w:eastAsia="en-US"/>
              </w:rPr>
              <w:t>0</w:t>
            </w:r>
          </w:p>
        </w:tc>
        <w:tc>
          <w:tcPr>
            <w:tcW w:w="134" w:type="pct"/>
            <w:tcBorders>
              <w:top w:val="single" w:sz="4" w:space="0" w:color="auto"/>
              <w:left w:val="single" w:sz="4" w:space="0" w:color="auto"/>
              <w:bottom w:val="single" w:sz="4" w:space="0" w:color="auto"/>
              <w:right w:val="single" w:sz="4" w:space="0" w:color="auto"/>
            </w:tcBorders>
            <w:vAlign w:val="center"/>
          </w:tcPr>
          <w:p w14:paraId="693DAF78" w14:textId="1CB7C1D8" w:rsidR="00B34F45" w:rsidRPr="007F663F" w:rsidRDefault="00F91394" w:rsidP="00B31E53">
            <w:pPr>
              <w:autoSpaceDE/>
              <w:autoSpaceDN/>
              <w:jc w:val="center"/>
              <w:rPr>
                <w:rFonts w:eastAsia="Calibri"/>
                <w:sz w:val="22"/>
                <w:szCs w:val="22"/>
                <w:lang w:eastAsia="en-US"/>
              </w:rPr>
            </w:pPr>
            <w:r>
              <w:rPr>
                <w:rFonts w:eastAsia="Calibri"/>
                <w:sz w:val="22"/>
                <w:szCs w:val="22"/>
                <w:lang w:eastAsia="en-US"/>
              </w:rPr>
              <w:t>5</w:t>
            </w:r>
          </w:p>
        </w:tc>
        <w:tc>
          <w:tcPr>
            <w:tcW w:w="134" w:type="pct"/>
            <w:tcBorders>
              <w:top w:val="single" w:sz="4" w:space="0" w:color="auto"/>
              <w:left w:val="single" w:sz="4" w:space="0" w:color="auto"/>
              <w:bottom w:val="single" w:sz="4" w:space="0" w:color="auto"/>
              <w:right w:val="single" w:sz="4" w:space="0" w:color="auto"/>
            </w:tcBorders>
            <w:vAlign w:val="center"/>
          </w:tcPr>
          <w:p w14:paraId="7E818CCF" w14:textId="509431B7" w:rsidR="00B34F45" w:rsidRPr="007F663F" w:rsidRDefault="00F91394" w:rsidP="00B31E53">
            <w:pPr>
              <w:autoSpaceDE/>
              <w:autoSpaceDN/>
              <w:jc w:val="center"/>
              <w:rPr>
                <w:rFonts w:eastAsia="Calibri"/>
                <w:sz w:val="22"/>
                <w:szCs w:val="22"/>
                <w:lang w:eastAsia="en-US"/>
              </w:rPr>
            </w:pPr>
            <w:r>
              <w:rPr>
                <w:rFonts w:eastAsia="Calibri"/>
                <w:sz w:val="22"/>
                <w:szCs w:val="22"/>
                <w:lang w:eastAsia="en-US"/>
              </w:rPr>
              <w:t>-</w:t>
            </w:r>
          </w:p>
        </w:tc>
        <w:tc>
          <w:tcPr>
            <w:tcW w:w="134" w:type="pct"/>
            <w:tcBorders>
              <w:top w:val="single" w:sz="4" w:space="0" w:color="auto"/>
              <w:left w:val="single" w:sz="4" w:space="0" w:color="auto"/>
              <w:bottom w:val="single" w:sz="4" w:space="0" w:color="auto"/>
              <w:right w:val="single" w:sz="4" w:space="0" w:color="auto"/>
            </w:tcBorders>
            <w:vAlign w:val="center"/>
          </w:tcPr>
          <w:p w14:paraId="4B03CD3F" w14:textId="604426CD" w:rsidR="00B34F45" w:rsidRPr="00F91394" w:rsidRDefault="00F91394" w:rsidP="00B31E53">
            <w:pPr>
              <w:autoSpaceDE/>
              <w:autoSpaceDN/>
              <w:jc w:val="center"/>
              <w:rPr>
                <w:rFonts w:eastAsia="Calibri"/>
                <w:sz w:val="22"/>
                <w:szCs w:val="22"/>
                <w:lang w:val="en-US" w:eastAsia="en-US"/>
              </w:rPr>
            </w:pPr>
            <w:r>
              <w:rPr>
                <w:rFonts w:eastAsia="Calibri"/>
                <w:sz w:val="22"/>
                <w:szCs w:val="22"/>
                <w:lang w:val="en-US" w:eastAsia="en-US"/>
              </w:rPr>
              <w:t>D</w:t>
            </w:r>
          </w:p>
        </w:tc>
        <w:tc>
          <w:tcPr>
            <w:tcW w:w="134" w:type="pct"/>
            <w:tcBorders>
              <w:top w:val="single" w:sz="4" w:space="0" w:color="auto"/>
              <w:left w:val="single" w:sz="4" w:space="0" w:color="auto"/>
              <w:bottom w:val="single" w:sz="4" w:space="0" w:color="auto"/>
              <w:right w:val="single" w:sz="4" w:space="0" w:color="auto"/>
            </w:tcBorders>
            <w:vAlign w:val="center"/>
          </w:tcPr>
          <w:p w14:paraId="6BE5C107" w14:textId="319160D6" w:rsidR="00B34F45" w:rsidRPr="00F91394" w:rsidRDefault="00F91394" w:rsidP="00B31E53">
            <w:pPr>
              <w:autoSpaceDE/>
              <w:autoSpaceDN/>
              <w:jc w:val="center"/>
              <w:rPr>
                <w:rFonts w:eastAsia="Calibri"/>
                <w:sz w:val="22"/>
                <w:szCs w:val="22"/>
                <w:lang w:val="en-US" w:eastAsia="en-US"/>
              </w:rPr>
            </w:pPr>
            <w:r>
              <w:rPr>
                <w:rFonts w:eastAsia="Calibri"/>
                <w:sz w:val="22"/>
                <w:szCs w:val="22"/>
                <w:lang w:val="en-US" w:eastAsia="en-US"/>
              </w:rPr>
              <w:t>-</w:t>
            </w:r>
          </w:p>
        </w:tc>
        <w:tc>
          <w:tcPr>
            <w:tcW w:w="134" w:type="pct"/>
            <w:tcBorders>
              <w:top w:val="single" w:sz="4" w:space="0" w:color="auto"/>
              <w:left w:val="single" w:sz="4" w:space="0" w:color="auto"/>
              <w:bottom w:val="single" w:sz="4" w:space="0" w:color="auto"/>
              <w:right w:val="single" w:sz="4" w:space="0" w:color="auto"/>
            </w:tcBorders>
            <w:vAlign w:val="center"/>
          </w:tcPr>
          <w:p w14:paraId="682B0CE5" w14:textId="313CCDD5" w:rsidR="00B34F45" w:rsidRPr="00F91394" w:rsidRDefault="00F91394" w:rsidP="00B31E53">
            <w:pPr>
              <w:autoSpaceDE/>
              <w:autoSpaceDN/>
              <w:jc w:val="center"/>
              <w:rPr>
                <w:rFonts w:eastAsia="Calibri"/>
                <w:sz w:val="22"/>
                <w:szCs w:val="22"/>
                <w:lang w:val="en-US" w:eastAsia="en-US"/>
              </w:rPr>
            </w:pPr>
            <w:r>
              <w:rPr>
                <w:rFonts w:eastAsia="Calibri"/>
                <w:sz w:val="22"/>
                <w:szCs w:val="22"/>
                <w:lang w:val="en-US" w:eastAsia="en-US"/>
              </w:rPr>
              <w:t>0</w:t>
            </w:r>
          </w:p>
        </w:tc>
        <w:tc>
          <w:tcPr>
            <w:tcW w:w="134" w:type="pct"/>
            <w:tcBorders>
              <w:top w:val="single" w:sz="4" w:space="0" w:color="auto"/>
              <w:left w:val="nil"/>
              <w:bottom w:val="single" w:sz="4" w:space="0" w:color="auto"/>
              <w:right w:val="nil"/>
            </w:tcBorders>
            <w:vAlign w:val="center"/>
          </w:tcPr>
          <w:p w14:paraId="569AA7FF" w14:textId="04B120ED" w:rsidR="00B34F45" w:rsidRPr="00F91394" w:rsidRDefault="00F91394" w:rsidP="00B31E53">
            <w:pPr>
              <w:autoSpaceDE/>
              <w:autoSpaceDN/>
              <w:jc w:val="center"/>
              <w:rPr>
                <w:rFonts w:eastAsia="Calibri"/>
                <w:sz w:val="22"/>
                <w:szCs w:val="22"/>
                <w:lang w:val="en-US" w:eastAsia="en-US"/>
              </w:rPr>
            </w:pPr>
            <w:r>
              <w:rPr>
                <w:rFonts w:eastAsia="Calibri"/>
                <w:sz w:val="22"/>
                <w:szCs w:val="22"/>
                <w:lang w:val="en-US" w:eastAsia="en-US"/>
              </w:rPr>
              <w:t>0</w:t>
            </w:r>
          </w:p>
        </w:tc>
        <w:tc>
          <w:tcPr>
            <w:tcW w:w="134" w:type="pct"/>
            <w:tcBorders>
              <w:top w:val="single" w:sz="4" w:space="0" w:color="auto"/>
              <w:left w:val="single" w:sz="4" w:space="0" w:color="auto"/>
              <w:bottom w:val="single" w:sz="4" w:space="0" w:color="auto"/>
              <w:right w:val="single" w:sz="4" w:space="0" w:color="auto"/>
            </w:tcBorders>
            <w:vAlign w:val="center"/>
          </w:tcPr>
          <w:p w14:paraId="062BD6AE" w14:textId="1A48CE96" w:rsidR="00B34F45" w:rsidRPr="00F91394" w:rsidRDefault="00F91394" w:rsidP="00B31E53">
            <w:pPr>
              <w:autoSpaceDE/>
              <w:autoSpaceDN/>
              <w:jc w:val="center"/>
              <w:rPr>
                <w:rFonts w:eastAsia="Calibri"/>
                <w:sz w:val="22"/>
                <w:szCs w:val="22"/>
                <w:lang w:val="en-US" w:eastAsia="en-US"/>
              </w:rPr>
            </w:pPr>
            <w:r>
              <w:rPr>
                <w:rFonts w:eastAsia="Calibri"/>
                <w:sz w:val="22"/>
                <w:szCs w:val="22"/>
                <w:lang w:val="en-US" w:eastAsia="en-US"/>
              </w:rPr>
              <w:t>3</w:t>
            </w:r>
          </w:p>
        </w:tc>
        <w:tc>
          <w:tcPr>
            <w:tcW w:w="134" w:type="pct"/>
            <w:tcBorders>
              <w:top w:val="single" w:sz="4" w:space="0" w:color="auto"/>
              <w:left w:val="nil"/>
              <w:bottom w:val="single" w:sz="4" w:space="0" w:color="auto"/>
              <w:right w:val="nil"/>
            </w:tcBorders>
            <w:vAlign w:val="center"/>
          </w:tcPr>
          <w:p w14:paraId="5AD77A0C" w14:textId="762A0397" w:rsidR="00B34F45" w:rsidRPr="00F91394" w:rsidRDefault="00F91394" w:rsidP="00B31E53">
            <w:pPr>
              <w:autoSpaceDE/>
              <w:autoSpaceDN/>
              <w:jc w:val="center"/>
              <w:rPr>
                <w:rFonts w:eastAsia="Calibri"/>
                <w:sz w:val="22"/>
                <w:szCs w:val="22"/>
                <w:lang w:val="en-US" w:eastAsia="en-US"/>
              </w:rPr>
            </w:pPr>
            <w:r>
              <w:rPr>
                <w:rFonts w:eastAsia="Calibri"/>
                <w:sz w:val="22"/>
                <w:szCs w:val="22"/>
                <w:lang w:val="en-US" w:eastAsia="en-US"/>
              </w:rPr>
              <w:t>P</w:t>
            </w:r>
          </w:p>
        </w:tc>
        <w:tc>
          <w:tcPr>
            <w:tcW w:w="134" w:type="pct"/>
            <w:tcBorders>
              <w:top w:val="single" w:sz="4" w:space="0" w:color="auto"/>
              <w:left w:val="single" w:sz="4" w:space="0" w:color="auto"/>
              <w:bottom w:val="single" w:sz="4" w:space="0" w:color="auto"/>
              <w:right w:val="single" w:sz="4" w:space="0" w:color="auto"/>
            </w:tcBorders>
            <w:vAlign w:val="center"/>
          </w:tcPr>
          <w:p w14:paraId="1771F7FA" w14:textId="44D8B36A" w:rsidR="00B34F45" w:rsidRPr="00F91394" w:rsidRDefault="00F91394" w:rsidP="00B31E53">
            <w:pPr>
              <w:autoSpaceDE/>
              <w:autoSpaceDN/>
              <w:jc w:val="center"/>
              <w:rPr>
                <w:rFonts w:eastAsia="Calibri"/>
                <w:sz w:val="22"/>
                <w:szCs w:val="22"/>
                <w:lang w:val="en-US" w:eastAsia="en-US"/>
              </w:rPr>
            </w:pPr>
            <w:r>
              <w:rPr>
                <w:rFonts w:eastAsia="Calibri"/>
                <w:sz w:val="22"/>
                <w:szCs w:val="22"/>
                <w:lang w:val="en-US" w:eastAsia="en-US"/>
              </w:rPr>
              <w:t>-</w:t>
            </w:r>
          </w:p>
        </w:tc>
        <w:tc>
          <w:tcPr>
            <w:tcW w:w="134" w:type="pct"/>
            <w:tcBorders>
              <w:top w:val="single" w:sz="4" w:space="0" w:color="auto"/>
              <w:left w:val="single" w:sz="4" w:space="0" w:color="auto"/>
              <w:bottom w:val="single" w:sz="4" w:space="0" w:color="auto"/>
              <w:right w:val="single" w:sz="4" w:space="0" w:color="auto"/>
            </w:tcBorders>
            <w:vAlign w:val="center"/>
          </w:tcPr>
          <w:p w14:paraId="0A42EE97" w14:textId="4867B137" w:rsidR="00B34F45" w:rsidRPr="00F91394" w:rsidRDefault="00F91394" w:rsidP="00B31E53">
            <w:pPr>
              <w:autoSpaceDE/>
              <w:autoSpaceDN/>
              <w:jc w:val="center"/>
              <w:rPr>
                <w:rFonts w:eastAsia="Calibri"/>
                <w:sz w:val="22"/>
                <w:szCs w:val="22"/>
                <w:lang w:val="en-US" w:eastAsia="en-US"/>
              </w:rPr>
            </w:pPr>
            <w:r>
              <w:rPr>
                <w:rFonts w:eastAsia="Calibri"/>
                <w:sz w:val="22"/>
                <w:szCs w:val="22"/>
                <w:lang w:val="en-US" w:eastAsia="en-US"/>
              </w:rPr>
              <w:t>0</w:t>
            </w:r>
          </w:p>
        </w:tc>
        <w:tc>
          <w:tcPr>
            <w:tcW w:w="134" w:type="pct"/>
            <w:tcBorders>
              <w:top w:val="single" w:sz="4" w:space="0" w:color="auto"/>
              <w:left w:val="single" w:sz="4" w:space="0" w:color="auto"/>
              <w:bottom w:val="single" w:sz="4" w:space="0" w:color="auto"/>
              <w:right w:val="single" w:sz="4" w:space="0" w:color="auto"/>
            </w:tcBorders>
            <w:vAlign w:val="center"/>
          </w:tcPr>
          <w:p w14:paraId="44C7D63F" w14:textId="4D065E4D" w:rsidR="00B34F45" w:rsidRPr="00F91394" w:rsidRDefault="00F91394" w:rsidP="00B31E53">
            <w:pPr>
              <w:autoSpaceDE/>
              <w:autoSpaceDN/>
              <w:jc w:val="center"/>
              <w:rPr>
                <w:rFonts w:eastAsia="Calibri"/>
                <w:sz w:val="22"/>
                <w:szCs w:val="22"/>
                <w:lang w:val="en-US" w:eastAsia="en-US"/>
              </w:rPr>
            </w:pPr>
            <w:r>
              <w:rPr>
                <w:rFonts w:eastAsia="Calibri"/>
                <w:sz w:val="22"/>
                <w:szCs w:val="22"/>
                <w:lang w:val="en-US" w:eastAsia="en-US"/>
              </w:rPr>
              <w:t>2</w:t>
            </w:r>
          </w:p>
        </w:tc>
        <w:tc>
          <w:tcPr>
            <w:tcW w:w="133" w:type="pct"/>
            <w:tcBorders>
              <w:top w:val="single" w:sz="4" w:space="0" w:color="auto"/>
              <w:left w:val="single" w:sz="4" w:space="0" w:color="auto"/>
              <w:bottom w:val="single" w:sz="4" w:space="0" w:color="auto"/>
              <w:right w:val="single" w:sz="4" w:space="0" w:color="auto"/>
            </w:tcBorders>
            <w:vAlign w:val="center"/>
          </w:tcPr>
          <w:p w14:paraId="4172FBFD" w14:textId="085C8937" w:rsidR="00B34F45" w:rsidRPr="00F91394" w:rsidRDefault="00F91394" w:rsidP="00B31E53">
            <w:pPr>
              <w:autoSpaceDE/>
              <w:autoSpaceDN/>
              <w:jc w:val="center"/>
              <w:rPr>
                <w:rFonts w:eastAsia="Calibri"/>
                <w:sz w:val="22"/>
                <w:szCs w:val="22"/>
                <w:lang w:val="en-US" w:eastAsia="en-US"/>
              </w:rPr>
            </w:pPr>
            <w:r>
              <w:rPr>
                <w:rFonts w:eastAsia="Calibri"/>
                <w:sz w:val="22"/>
                <w:szCs w:val="22"/>
                <w:lang w:val="en-US" w:eastAsia="en-US"/>
              </w:rPr>
              <w:t>E</w:t>
            </w:r>
          </w:p>
        </w:tc>
        <w:tc>
          <w:tcPr>
            <w:tcW w:w="133" w:type="pct"/>
            <w:tcBorders>
              <w:top w:val="single" w:sz="4" w:space="0" w:color="auto"/>
              <w:left w:val="single" w:sz="4" w:space="0" w:color="auto"/>
              <w:bottom w:val="single" w:sz="4" w:space="0" w:color="auto"/>
              <w:right w:val="single" w:sz="4" w:space="0" w:color="auto"/>
            </w:tcBorders>
            <w:vAlign w:val="center"/>
          </w:tcPr>
          <w:p w14:paraId="7339EF3A" w14:textId="77777777" w:rsidR="00B34F45" w:rsidRPr="007F663F" w:rsidRDefault="00B34F45" w:rsidP="00B31E53">
            <w:pPr>
              <w:autoSpaceDE/>
              <w:autoSpaceDN/>
              <w:jc w:val="center"/>
              <w:rPr>
                <w:rFonts w:eastAsia="Calibri"/>
                <w:sz w:val="22"/>
                <w:szCs w:val="22"/>
                <w:lang w:eastAsia="en-US"/>
              </w:rPr>
            </w:pPr>
          </w:p>
        </w:tc>
        <w:tc>
          <w:tcPr>
            <w:tcW w:w="133" w:type="pct"/>
            <w:tcBorders>
              <w:top w:val="single" w:sz="4" w:space="0" w:color="auto"/>
              <w:left w:val="single" w:sz="4" w:space="0" w:color="auto"/>
              <w:bottom w:val="single" w:sz="4" w:space="0" w:color="auto"/>
              <w:right w:val="single" w:sz="4" w:space="0" w:color="auto"/>
            </w:tcBorders>
            <w:vAlign w:val="center"/>
          </w:tcPr>
          <w:p w14:paraId="109B6781" w14:textId="77777777" w:rsidR="00B34F45" w:rsidRPr="007F663F" w:rsidRDefault="00B34F45" w:rsidP="00B31E53">
            <w:pPr>
              <w:autoSpaceDE/>
              <w:autoSpaceDN/>
              <w:jc w:val="center"/>
              <w:rPr>
                <w:rFonts w:eastAsia="Calibri"/>
                <w:sz w:val="22"/>
                <w:szCs w:val="22"/>
                <w:lang w:eastAsia="en-US"/>
              </w:rPr>
            </w:pPr>
          </w:p>
        </w:tc>
      </w:tr>
      <w:tr w:rsidR="00B34F45" w:rsidRPr="007F663F" w14:paraId="4D80FF01" w14:textId="77777777" w:rsidTr="00FA61A9">
        <w:trPr>
          <w:cantSplit/>
        </w:trPr>
        <w:tc>
          <w:tcPr>
            <w:tcW w:w="2058" w:type="pct"/>
            <w:tcBorders>
              <w:top w:val="nil"/>
              <w:left w:val="nil"/>
              <w:bottom w:val="nil"/>
              <w:right w:val="nil"/>
            </w:tcBorders>
          </w:tcPr>
          <w:p w14:paraId="55351FB1" w14:textId="77777777" w:rsidR="00B34F45" w:rsidRPr="007F663F" w:rsidRDefault="00B34F45" w:rsidP="00B31E53">
            <w:pPr>
              <w:autoSpaceDE/>
              <w:autoSpaceDN/>
              <w:jc w:val="center"/>
              <w:rPr>
                <w:rFonts w:eastAsia="Calibri"/>
                <w:sz w:val="18"/>
                <w:szCs w:val="18"/>
                <w:lang w:eastAsia="en-US"/>
              </w:rPr>
            </w:pPr>
            <w:r w:rsidRPr="007F663F">
              <w:rPr>
                <w:rFonts w:eastAsia="Calibri"/>
                <w:sz w:val="18"/>
                <w:szCs w:val="18"/>
                <w:lang w:eastAsia="en-US"/>
              </w:rPr>
              <w:t>(указывается орган эмитента, утвердивший проспект ценных бумаг)</w:t>
            </w:r>
          </w:p>
        </w:tc>
        <w:tc>
          <w:tcPr>
            <w:tcW w:w="133" w:type="pct"/>
            <w:tcBorders>
              <w:top w:val="nil"/>
              <w:left w:val="nil"/>
              <w:bottom w:val="nil"/>
              <w:right w:val="nil"/>
            </w:tcBorders>
          </w:tcPr>
          <w:p w14:paraId="720D9CFE" w14:textId="77777777" w:rsidR="00B34F45" w:rsidRPr="007F663F" w:rsidRDefault="00B34F45" w:rsidP="00B31E53">
            <w:pPr>
              <w:autoSpaceDE/>
              <w:autoSpaceDN/>
              <w:rPr>
                <w:rFonts w:eastAsia="Calibri"/>
                <w:sz w:val="22"/>
                <w:szCs w:val="22"/>
                <w:lang w:eastAsia="en-US"/>
              </w:rPr>
            </w:pPr>
          </w:p>
        </w:tc>
        <w:tc>
          <w:tcPr>
            <w:tcW w:w="133" w:type="pct"/>
            <w:tcBorders>
              <w:top w:val="nil"/>
              <w:left w:val="nil"/>
              <w:bottom w:val="nil"/>
              <w:right w:val="nil"/>
            </w:tcBorders>
          </w:tcPr>
          <w:p w14:paraId="0F4CB85C" w14:textId="77777777" w:rsidR="00B34F45" w:rsidRPr="007F663F" w:rsidRDefault="00B34F45" w:rsidP="00B31E53">
            <w:pPr>
              <w:autoSpaceDE/>
              <w:autoSpaceDN/>
              <w:rPr>
                <w:rFonts w:eastAsia="Calibri"/>
                <w:sz w:val="22"/>
                <w:szCs w:val="22"/>
                <w:lang w:eastAsia="en-US"/>
              </w:rPr>
            </w:pPr>
          </w:p>
        </w:tc>
        <w:tc>
          <w:tcPr>
            <w:tcW w:w="134" w:type="pct"/>
            <w:tcBorders>
              <w:top w:val="nil"/>
              <w:left w:val="nil"/>
              <w:bottom w:val="nil"/>
              <w:right w:val="nil"/>
            </w:tcBorders>
          </w:tcPr>
          <w:p w14:paraId="0D494D1C" w14:textId="77777777" w:rsidR="00B34F45" w:rsidRPr="007F663F" w:rsidRDefault="00B34F45" w:rsidP="00B31E53">
            <w:pPr>
              <w:autoSpaceDE/>
              <w:autoSpaceDN/>
              <w:rPr>
                <w:rFonts w:eastAsia="Calibri"/>
                <w:sz w:val="22"/>
                <w:szCs w:val="22"/>
                <w:lang w:eastAsia="en-US"/>
              </w:rPr>
            </w:pPr>
          </w:p>
        </w:tc>
        <w:tc>
          <w:tcPr>
            <w:tcW w:w="134" w:type="pct"/>
            <w:tcBorders>
              <w:top w:val="nil"/>
              <w:left w:val="nil"/>
              <w:bottom w:val="nil"/>
              <w:right w:val="nil"/>
            </w:tcBorders>
          </w:tcPr>
          <w:p w14:paraId="501FDAAD" w14:textId="77777777" w:rsidR="00B34F45" w:rsidRPr="007F663F" w:rsidRDefault="00B34F45" w:rsidP="00B31E53">
            <w:pPr>
              <w:autoSpaceDE/>
              <w:autoSpaceDN/>
              <w:rPr>
                <w:rFonts w:eastAsia="Calibri"/>
                <w:sz w:val="22"/>
                <w:szCs w:val="22"/>
                <w:lang w:eastAsia="en-US"/>
              </w:rPr>
            </w:pPr>
          </w:p>
        </w:tc>
        <w:tc>
          <w:tcPr>
            <w:tcW w:w="2409" w:type="pct"/>
            <w:gridSpan w:val="18"/>
            <w:tcBorders>
              <w:top w:val="nil"/>
              <w:left w:val="nil"/>
              <w:bottom w:val="nil"/>
              <w:right w:val="nil"/>
            </w:tcBorders>
          </w:tcPr>
          <w:p w14:paraId="7114FED4" w14:textId="77777777" w:rsidR="00B34F45" w:rsidRPr="007F663F" w:rsidRDefault="00B34F45" w:rsidP="00B31E53">
            <w:pPr>
              <w:autoSpaceDE/>
              <w:autoSpaceDN/>
              <w:rPr>
                <w:rFonts w:eastAsia="Calibri"/>
                <w:sz w:val="22"/>
                <w:szCs w:val="22"/>
                <w:lang w:eastAsia="en-US"/>
              </w:rPr>
            </w:pPr>
          </w:p>
        </w:tc>
      </w:tr>
    </w:tbl>
    <w:p w14:paraId="68C3AA18" w14:textId="77777777" w:rsidR="00B31E53" w:rsidRPr="007F663F" w:rsidRDefault="00B31E53" w:rsidP="00B31E53">
      <w:pPr>
        <w:autoSpaceDE/>
        <w:autoSpaceDN/>
        <w:rPr>
          <w:rFonts w:eastAsia="Calibri"/>
          <w:sz w:val="22"/>
          <w:szCs w:val="22"/>
          <w:lang w:eastAsia="en-US"/>
        </w:rPr>
      </w:pPr>
    </w:p>
    <w:tbl>
      <w:tblPr>
        <w:tblW w:w="5000" w:type="pct"/>
        <w:tblCellMar>
          <w:left w:w="28" w:type="dxa"/>
          <w:right w:w="28" w:type="dxa"/>
        </w:tblCellMar>
        <w:tblLook w:val="0000" w:firstRow="0" w:lastRow="0" w:firstColumn="0" w:lastColumn="0" w:noHBand="0" w:noVBand="0"/>
      </w:tblPr>
      <w:tblGrid>
        <w:gridCol w:w="419"/>
        <w:gridCol w:w="389"/>
        <w:gridCol w:w="224"/>
        <w:gridCol w:w="492"/>
        <w:gridCol w:w="812"/>
        <w:gridCol w:w="339"/>
        <w:gridCol w:w="339"/>
        <w:gridCol w:w="179"/>
        <w:gridCol w:w="1444"/>
        <w:gridCol w:w="5284"/>
      </w:tblGrid>
      <w:tr w:rsidR="00B31E53" w:rsidRPr="007F663F" w14:paraId="2C6C478A" w14:textId="77777777" w:rsidTr="008D2702">
        <w:trPr>
          <w:cantSplit/>
        </w:trPr>
        <w:tc>
          <w:tcPr>
            <w:tcW w:w="768" w:type="pct"/>
            <w:gridSpan w:val="4"/>
            <w:vAlign w:val="bottom"/>
          </w:tcPr>
          <w:p w14:paraId="356147AA" w14:textId="77777777" w:rsidR="00B31E53" w:rsidRPr="007F663F" w:rsidRDefault="00B31E53" w:rsidP="00B31E53">
            <w:pPr>
              <w:autoSpaceDE/>
              <w:autoSpaceDN/>
              <w:rPr>
                <w:rFonts w:eastAsia="Calibri"/>
                <w:sz w:val="22"/>
                <w:szCs w:val="22"/>
                <w:lang w:eastAsia="en-US"/>
              </w:rPr>
            </w:pPr>
            <w:r w:rsidRPr="007F663F">
              <w:rPr>
                <w:rFonts w:eastAsia="Calibri"/>
                <w:sz w:val="22"/>
                <w:szCs w:val="22"/>
                <w:lang w:eastAsia="en-US"/>
              </w:rPr>
              <w:t>Протокол №</w:t>
            </w:r>
          </w:p>
        </w:tc>
        <w:tc>
          <w:tcPr>
            <w:tcW w:w="841" w:type="pct"/>
            <w:gridSpan w:val="4"/>
            <w:tcBorders>
              <w:bottom w:val="single" w:sz="4" w:space="0" w:color="auto"/>
            </w:tcBorders>
            <w:vAlign w:val="bottom"/>
          </w:tcPr>
          <w:p w14:paraId="700722A4" w14:textId="07C4D8FF" w:rsidR="00B31E53" w:rsidRPr="007F663F" w:rsidRDefault="00F21884" w:rsidP="00B31E53">
            <w:pPr>
              <w:autoSpaceDE/>
              <w:autoSpaceDN/>
              <w:rPr>
                <w:rFonts w:eastAsia="Calibri"/>
                <w:sz w:val="22"/>
                <w:szCs w:val="22"/>
                <w:lang w:eastAsia="en-US"/>
              </w:rPr>
            </w:pPr>
            <w:r w:rsidRPr="007F663F">
              <w:rPr>
                <w:rFonts w:eastAsia="Calibri"/>
                <w:sz w:val="22"/>
                <w:szCs w:val="22"/>
                <w:lang w:eastAsia="en-US"/>
              </w:rPr>
              <w:t>249</w:t>
            </w:r>
          </w:p>
        </w:tc>
        <w:tc>
          <w:tcPr>
            <w:tcW w:w="728" w:type="pct"/>
            <w:vAlign w:val="bottom"/>
          </w:tcPr>
          <w:p w14:paraId="5CC8DE45" w14:textId="77777777" w:rsidR="00B31E53" w:rsidRPr="007F663F" w:rsidRDefault="00B31E53" w:rsidP="00B31E53">
            <w:pPr>
              <w:autoSpaceDE/>
              <w:autoSpaceDN/>
              <w:rPr>
                <w:rFonts w:eastAsia="Calibri"/>
                <w:sz w:val="22"/>
                <w:szCs w:val="22"/>
                <w:lang w:eastAsia="en-US"/>
              </w:rPr>
            </w:pPr>
          </w:p>
        </w:tc>
        <w:tc>
          <w:tcPr>
            <w:tcW w:w="2663" w:type="pct"/>
            <w:tcBorders>
              <w:bottom w:val="single" w:sz="4" w:space="0" w:color="auto"/>
            </w:tcBorders>
            <w:vAlign w:val="bottom"/>
          </w:tcPr>
          <w:p w14:paraId="2103DE1A" w14:textId="77777777" w:rsidR="00B31E53" w:rsidRPr="007F663F" w:rsidRDefault="00E53D09" w:rsidP="000563CE">
            <w:pPr>
              <w:autoSpaceDE/>
              <w:autoSpaceDN/>
              <w:jc w:val="center"/>
              <w:rPr>
                <w:rFonts w:eastAsia="Calibri"/>
                <w:b/>
                <w:sz w:val="22"/>
                <w:szCs w:val="22"/>
                <w:lang w:eastAsia="en-US"/>
              </w:rPr>
            </w:pPr>
            <w:r w:rsidRPr="007F663F">
              <w:rPr>
                <w:rFonts w:eastAsia="Calibri"/>
                <w:b/>
                <w:sz w:val="22"/>
                <w:szCs w:val="22"/>
                <w:lang w:eastAsia="en-US"/>
              </w:rPr>
              <w:t>П</w:t>
            </w:r>
            <w:r w:rsidR="00B31E53" w:rsidRPr="007F663F">
              <w:rPr>
                <w:rFonts w:eastAsia="Calibri"/>
                <w:b/>
                <w:sz w:val="22"/>
                <w:szCs w:val="22"/>
                <w:lang w:val="en-US" w:eastAsia="en-US"/>
              </w:rPr>
              <w:t xml:space="preserve">АО </w:t>
            </w:r>
            <w:r w:rsidRPr="007F663F">
              <w:rPr>
                <w:rFonts w:eastAsia="Calibri"/>
                <w:b/>
                <w:sz w:val="22"/>
                <w:szCs w:val="22"/>
                <w:lang w:eastAsia="en-US"/>
              </w:rPr>
              <w:t>Московская Биржа</w:t>
            </w:r>
          </w:p>
        </w:tc>
      </w:tr>
      <w:tr w:rsidR="00B31E53" w:rsidRPr="007F663F" w14:paraId="02ABE58F" w14:textId="77777777" w:rsidTr="008D2702">
        <w:trPr>
          <w:cantSplit/>
        </w:trPr>
        <w:tc>
          <w:tcPr>
            <w:tcW w:w="211" w:type="pct"/>
            <w:vAlign w:val="bottom"/>
          </w:tcPr>
          <w:p w14:paraId="51014688" w14:textId="77777777" w:rsidR="00B31E53" w:rsidRPr="007F663F" w:rsidRDefault="00B31E53" w:rsidP="00B31E53">
            <w:pPr>
              <w:autoSpaceDE/>
              <w:autoSpaceDN/>
              <w:rPr>
                <w:rFonts w:eastAsia="Calibri"/>
                <w:sz w:val="22"/>
                <w:szCs w:val="22"/>
                <w:lang w:eastAsia="en-US"/>
              </w:rPr>
            </w:pPr>
            <w:r w:rsidRPr="007F663F">
              <w:rPr>
                <w:rFonts w:eastAsia="Calibri"/>
                <w:sz w:val="22"/>
                <w:szCs w:val="22"/>
                <w:lang w:eastAsia="en-US"/>
              </w:rPr>
              <w:t>от “</w:t>
            </w:r>
          </w:p>
        </w:tc>
        <w:tc>
          <w:tcPr>
            <w:tcW w:w="196" w:type="pct"/>
            <w:tcBorders>
              <w:bottom w:val="single" w:sz="4" w:space="0" w:color="auto"/>
            </w:tcBorders>
            <w:vAlign w:val="bottom"/>
          </w:tcPr>
          <w:p w14:paraId="38FBC199" w14:textId="2300C54D" w:rsidR="00B31E53" w:rsidRPr="007F663F" w:rsidRDefault="00F21884" w:rsidP="00B31E53">
            <w:pPr>
              <w:autoSpaceDE/>
              <w:autoSpaceDN/>
              <w:rPr>
                <w:rFonts w:eastAsia="Calibri"/>
                <w:sz w:val="22"/>
                <w:szCs w:val="22"/>
                <w:lang w:eastAsia="en-US"/>
              </w:rPr>
            </w:pPr>
            <w:r w:rsidRPr="007F663F">
              <w:rPr>
                <w:rFonts w:eastAsia="Calibri"/>
                <w:sz w:val="22"/>
                <w:szCs w:val="22"/>
                <w:lang w:eastAsia="en-US"/>
              </w:rPr>
              <w:t>03</w:t>
            </w:r>
          </w:p>
        </w:tc>
        <w:tc>
          <w:tcPr>
            <w:tcW w:w="113" w:type="pct"/>
            <w:vAlign w:val="bottom"/>
          </w:tcPr>
          <w:p w14:paraId="2D3EDD87" w14:textId="77777777" w:rsidR="00B31E53" w:rsidRPr="007F663F" w:rsidRDefault="00B31E53" w:rsidP="00B31E53">
            <w:pPr>
              <w:autoSpaceDE/>
              <w:autoSpaceDN/>
              <w:rPr>
                <w:rFonts w:eastAsia="Calibri"/>
                <w:sz w:val="22"/>
                <w:szCs w:val="22"/>
                <w:lang w:eastAsia="en-US"/>
              </w:rPr>
            </w:pPr>
            <w:r w:rsidRPr="007F663F">
              <w:rPr>
                <w:rFonts w:eastAsia="Calibri"/>
                <w:sz w:val="22"/>
                <w:szCs w:val="22"/>
                <w:lang w:eastAsia="en-US"/>
              </w:rPr>
              <w:t>”</w:t>
            </w:r>
          </w:p>
        </w:tc>
        <w:tc>
          <w:tcPr>
            <w:tcW w:w="657" w:type="pct"/>
            <w:gridSpan w:val="2"/>
            <w:tcBorders>
              <w:bottom w:val="single" w:sz="4" w:space="0" w:color="auto"/>
            </w:tcBorders>
            <w:vAlign w:val="bottom"/>
          </w:tcPr>
          <w:p w14:paraId="5FC560CD" w14:textId="1C72D0A8" w:rsidR="00B31E53" w:rsidRPr="007F663F" w:rsidRDefault="00002DC4" w:rsidP="00002DC4">
            <w:pPr>
              <w:autoSpaceDE/>
              <w:autoSpaceDN/>
              <w:jc w:val="center"/>
              <w:rPr>
                <w:rFonts w:eastAsia="Calibri"/>
                <w:sz w:val="22"/>
                <w:szCs w:val="22"/>
                <w:lang w:eastAsia="en-US"/>
              </w:rPr>
            </w:pPr>
            <w:r w:rsidRPr="007F663F">
              <w:rPr>
                <w:rFonts w:eastAsia="Calibri"/>
                <w:sz w:val="22"/>
                <w:szCs w:val="22"/>
                <w:lang w:eastAsia="en-US"/>
              </w:rPr>
              <w:t>декабря</w:t>
            </w:r>
          </w:p>
        </w:tc>
        <w:tc>
          <w:tcPr>
            <w:tcW w:w="171" w:type="pct"/>
            <w:vAlign w:val="bottom"/>
          </w:tcPr>
          <w:p w14:paraId="321F93BB" w14:textId="77777777" w:rsidR="00B31E53" w:rsidRPr="007F663F" w:rsidRDefault="00B31E53" w:rsidP="00B31E53">
            <w:pPr>
              <w:autoSpaceDE/>
              <w:autoSpaceDN/>
              <w:rPr>
                <w:rFonts w:eastAsia="Calibri"/>
                <w:sz w:val="22"/>
                <w:szCs w:val="22"/>
                <w:lang w:eastAsia="en-US"/>
              </w:rPr>
            </w:pPr>
            <w:r w:rsidRPr="007F663F">
              <w:rPr>
                <w:rFonts w:eastAsia="Calibri"/>
                <w:sz w:val="22"/>
                <w:szCs w:val="22"/>
                <w:lang w:eastAsia="en-US"/>
              </w:rPr>
              <w:t>20</w:t>
            </w:r>
          </w:p>
        </w:tc>
        <w:tc>
          <w:tcPr>
            <w:tcW w:w="171" w:type="pct"/>
            <w:tcBorders>
              <w:bottom w:val="single" w:sz="4" w:space="0" w:color="auto"/>
            </w:tcBorders>
            <w:vAlign w:val="bottom"/>
          </w:tcPr>
          <w:p w14:paraId="00733F0F" w14:textId="0FDD87AA" w:rsidR="00B31E53" w:rsidRPr="007F663F" w:rsidRDefault="00F21884" w:rsidP="00E53D09">
            <w:pPr>
              <w:autoSpaceDE/>
              <w:autoSpaceDN/>
              <w:rPr>
                <w:rFonts w:eastAsia="Calibri"/>
                <w:sz w:val="22"/>
                <w:szCs w:val="22"/>
                <w:lang w:eastAsia="en-US"/>
              </w:rPr>
            </w:pPr>
            <w:r w:rsidRPr="007F663F">
              <w:rPr>
                <w:rFonts w:eastAsia="Calibri"/>
                <w:sz w:val="22"/>
                <w:szCs w:val="22"/>
                <w:lang w:eastAsia="en-US"/>
              </w:rPr>
              <w:t>20</w:t>
            </w:r>
          </w:p>
        </w:tc>
        <w:tc>
          <w:tcPr>
            <w:tcW w:w="818" w:type="pct"/>
            <w:gridSpan w:val="2"/>
            <w:vAlign w:val="bottom"/>
          </w:tcPr>
          <w:p w14:paraId="6046D8EC" w14:textId="77777777" w:rsidR="00B31E53" w:rsidRPr="007F663F" w:rsidRDefault="00B31E53" w:rsidP="00B31E53">
            <w:pPr>
              <w:autoSpaceDE/>
              <w:autoSpaceDN/>
              <w:rPr>
                <w:rFonts w:eastAsia="Calibri"/>
                <w:sz w:val="22"/>
                <w:szCs w:val="22"/>
                <w:lang w:eastAsia="en-US"/>
              </w:rPr>
            </w:pPr>
            <w:r w:rsidRPr="007F663F">
              <w:rPr>
                <w:rFonts w:eastAsia="Calibri"/>
                <w:sz w:val="22"/>
                <w:szCs w:val="22"/>
                <w:lang w:eastAsia="en-US"/>
              </w:rPr>
              <w:t>г.</w:t>
            </w:r>
          </w:p>
        </w:tc>
        <w:tc>
          <w:tcPr>
            <w:tcW w:w="2663" w:type="pct"/>
            <w:tcBorders>
              <w:top w:val="single" w:sz="4" w:space="0" w:color="auto"/>
            </w:tcBorders>
          </w:tcPr>
          <w:p w14:paraId="18FCB19A" w14:textId="77777777" w:rsidR="00B31E53" w:rsidRPr="007F663F" w:rsidRDefault="00B31E53" w:rsidP="007248FE">
            <w:pPr>
              <w:autoSpaceDE/>
              <w:autoSpaceDN/>
              <w:jc w:val="center"/>
              <w:rPr>
                <w:rFonts w:eastAsia="Calibri"/>
                <w:sz w:val="18"/>
                <w:szCs w:val="18"/>
                <w:lang w:eastAsia="en-US"/>
              </w:rPr>
            </w:pPr>
            <w:r w:rsidRPr="007F663F">
              <w:rPr>
                <w:rFonts w:eastAsia="Calibri"/>
                <w:sz w:val="18"/>
                <w:szCs w:val="18"/>
                <w:lang w:eastAsia="en-US"/>
              </w:rPr>
              <w:t xml:space="preserve">(наименование </w:t>
            </w:r>
            <w:r w:rsidR="007248FE" w:rsidRPr="007F663F">
              <w:rPr>
                <w:rFonts w:eastAsia="Calibri"/>
                <w:sz w:val="18"/>
                <w:szCs w:val="18"/>
                <w:lang w:eastAsia="en-US"/>
              </w:rPr>
              <w:t>регистрирующей организации</w:t>
            </w:r>
            <w:r w:rsidRPr="007F663F">
              <w:rPr>
                <w:rFonts w:eastAsia="Calibri"/>
                <w:sz w:val="18"/>
                <w:szCs w:val="18"/>
                <w:lang w:eastAsia="en-US"/>
              </w:rPr>
              <w:t>)</w:t>
            </w:r>
          </w:p>
          <w:p w14:paraId="3136140C" w14:textId="77777777" w:rsidR="007248FE" w:rsidRPr="007F663F" w:rsidRDefault="007248FE" w:rsidP="007248FE">
            <w:pPr>
              <w:autoSpaceDE/>
              <w:autoSpaceDN/>
              <w:jc w:val="center"/>
              <w:rPr>
                <w:rFonts w:eastAsia="Calibri"/>
                <w:sz w:val="18"/>
                <w:szCs w:val="18"/>
                <w:lang w:eastAsia="en-US"/>
              </w:rPr>
            </w:pPr>
          </w:p>
        </w:tc>
      </w:tr>
    </w:tbl>
    <w:p w14:paraId="17924038" w14:textId="77777777" w:rsidR="00B31E53" w:rsidRPr="007F663F" w:rsidRDefault="00B31E53" w:rsidP="007248FE">
      <w:pPr>
        <w:pBdr>
          <w:top w:val="single" w:sz="4" w:space="1" w:color="auto"/>
        </w:pBdr>
        <w:autoSpaceDE/>
        <w:autoSpaceDN/>
        <w:ind w:left="4536" w:right="-2"/>
        <w:jc w:val="center"/>
        <w:rPr>
          <w:rFonts w:eastAsia="Calibri"/>
          <w:sz w:val="18"/>
          <w:szCs w:val="18"/>
          <w:lang w:eastAsia="en-US"/>
        </w:rPr>
      </w:pPr>
      <w:r w:rsidRPr="007F663F">
        <w:rPr>
          <w:rFonts w:eastAsia="Calibri"/>
          <w:sz w:val="18"/>
          <w:szCs w:val="18"/>
          <w:lang w:eastAsia="en-US"/>
        </w:rPr>
        <w:t>(наименование должности и подпись уполномоченного</w:t>
      </w:r>
      <w:r w:rsidR="007248FE" w:rsidRPr="007F663F">
        <w:rPr>
          <w:rFonts w:eastAsia="Calibri"/>
          <w:sz w:val="18"/>
          <w:szCs w:val="18"/>
          <w:lang w:eastAsia="en-US"/>
        </w:rPr>
        <w:t xml:space="preserve"> лица регистрирующей организации)</w:t>
      </w:r>
    </w:p>
    <w:p w14:paraId="60B670B2" w14:textId="77777777" w:rsidR="00B31E53" w:rsidRPr="007F663F" w:rsidRDefault="00B31E53" w:rsidP="00B31E53">
      <w:pPr>
        <w:autoSpaceDE/>
        <w:autoSpaceDN/>
        <w:spacing w:before="360"/>
        <w:jc w:val="center"/>
        <w:rPr>
          <w:rFonts w:eastAsia="Calibri"/>
          <w:b/>
          <w:bCs/>
          <w:sz w:val="36"/>
          <w:szCs w:val="36"/>
          <w:lang w:eastAsia="en-US"/>
        </w:rPr>
      </w:pPr>
      <w:r w:rsidRPr="007F663F">
        <w:rPr>
          <w:rFonts w:eastAsia="Calibri"/>
          <w:b/>
          <w:bCs/>
          <w:sz w:val="36"/>
          <w:szCs w:val="36"/>
          <w:lang w:eastAsia="en-US"/>
        </w:rPr>
        <w:t>ПРОСПЕКТ ЦЕННЫХ БУМАГ</w:t>
      </w:r>
    </w:p>
    <w:p w14:paraId="520E5107" w14:textId="77777777" w:rsidR="00B31E53" w:rsidRPr="007F663F" w:rsidRDefault="00B31E53" w:rsidP="00B31E53">
      <w:pPr>
        <w:autoSpaceDE/>
        <w:autoSpaceDN/>
        <w:jc w:val="center"/>
        <w:rPr>
          <w:rFonts w:eastAsia="Calibri"/>
          <w:sz w:val="22"/>
          <w:szCs w:val="22"/>
          <w:lang w:eastAsia="en-US"/>
        </w:rPr>
      </w:pPr>
    </w:p>
    <w:p w14:paraId="0A4756C2" w14:textId="77777777" w:rsidR="00913579" w:rsidRPr="007F663F" w:rsidRDefault="00DF03AA" w:rsidP="00CF1EE4">
      <w:pPr>
        <w:autoSpaceDE/>
        <w:autoSpaceDN/>
        <w:adjustRightInd w:val="0"/>
        <w:jc w:val="center"/>
        <w:rPr>
          <w:b/>
          <w:sz w:val="32"/>
          <w:szCs w:val="32"/>
          <w:lang w:eastAsia="en-US"/>
        </w:rPr>
      </w:pPr>
      <w:r w:rsidRPr="007F663F">
        <w:rPr>
          <w:b/>
          <w:sz w:val="32"/>
          <w:szCs w:val="32"/>
          <w:lang w:eastAsia="en-US"/>
        </w:rPr>
        <w:t>П</w:t>
      </w:r>
      <w:r w:rsidR="00913579" w:rsidRPr="007F663F">
        <w:rPr>
          <w:b/>
          <w:sz w:val="32"/>
          <w:szCs w:val="32"/>
          <w:lang w:eastAsia="en-US"/>
        </w:rPr>
        <w:t xml:space="preserve">убличное акционерное общество </w:t>
      </w:r>
    </w:p>
    <w:p w14:paraId="6DD80274" w14:textId="77777777" w:rsidR="00CF1EE4" w:rsidRPr="007F663F" w:rsidRDefault="00913579" w:rsidP="00CF1EE4">
      <w:pPr>
        <w:autoSpaceDE/>
        <w:autoSpaceDN/>
        <w:adjustRightInd w:val="0"/>
        <w:jc w:val="center"/>
        <w:rPr>
          <w:b/>
          <w:bCs/>
          <w:sz w:val="32"/>
          <w:szCs w:val="32"/>
          <w:lang w:eastAsia="en-US"/>
        </w:rPr>
      </w:pPr>
      <w:r w:rsidRPr="007F663F">
        <w:rPr>
          <w:b/>
          <w:sz w:val="32"/>
          <w:szCs w:val="32"/>
          <w:lang w:eastAsia="en-US"/>
        </w:rPr>
        <w:t>«</w:t>
      </w:r>
      <w:r w:rsidR="00DF03AA" w:rsidRPr="007F663F">
        <w:rPr>
          <w:b/>
          <w:sz w:val="32"/>
          <w:szCs w:val="32"/>
          <w:lang w:eastAsia="en-US"/>
        </w:rPr>
        <w:t>Вторая генерирующая компания оптового рынка электроэнергии</w:t>
      </w:r>
      <w:r w:rsidRPr="007F663F">
        <w:rPr>
          <w:b/>
          <w:sz w:val="32"/>
          <w:szCs w:val="32"/>
          <w:lang w:eastAsia="en-US"/>
        </w:rPr>
        <w:t>»</w:t>
      </w:r>
    </w:p>
    <w:p w14:paraId="12E2FBE7" w14:textId="77777777" w:rsidR="00B31E53" w:rsidRPr="007F663F" w:rsidRDefault="00B31E53" w:rsidP="00B31E53">
      <w:pPr>
        <w:pBdr>
          <w:top w:val="single" w:sz="4" w:space="1" w:color="auto"/>
        </w:pBdr>
        <w:autoSpaceDE/>
        <w:autoSpaceDN/>
        <w:jc w:val="center"/>
        <w:rPr>
          <w:rFonts w:eastAsia="Calibri"/>
          <w:sz w:val="18"/>
          <w:szCs w:val="18"/>
          <w:lang w:eastAsia="en-US"/>
        </w:rPr>
      </w:pPr>
      <w:r w:rsidRPr="007F663F">
        <w:rPr>
          <w:rFonts w:eastAsia="Calibri"/>
          <w:sz w:val="18"/>
          <w:szCs w:val="18"/>
          <w:lang w:eastAsia="en-US"/>
        </w:rPr>
        <w:t>(полное фирменное наименование эмитента (для некоммерческой организации – наименование))</w:t>
      </w:r>
    </w:p>
    <w:p w14:paraId="28E685CA" w14:textId="77777777" w:rsidR="00B31E53" w:rsidRPr="007F663F" w:rsidRDefault="00B31E53" w:rsidP="00B31E53">
      <w:pPr>
        <w:autoSpaceDE/>
        <w:autoSpaceDN/>
        <w:jc w:val="center"/>
        <w:rPr>
          <w:rFonts w:eastAsia="Calibri"/>
          <w:b/>
          <w:bCs/>
          <w:i/>
          <w:iCs/>
          <w:sz w:val="16"/>
          <w:szCs w:val="16"/>
          <w:lang w:eastAsia="en-US"/>
        </w:rPr>
      </w:pPr>
    </w:p>
    <w:p w14:paraId="2EA76B0E" w14:textId="77777777" w:rsidR="00CB4E16" w:rsidRPr="007F663F" w:rsidRDefault="00910EB8" w:rsidP="00CF1EE4">
      <w:pPr>
        <w:jc w:val="center"/>
        <w:rPr>
          <w:b/>
          <w:bCs/>
          <w:i/>
          <w:iCs/>
          <w:sz w:val="24"/>
          <w:szCs w:val="24"/>
        </w:rPr>
      </w:pPr>
      <w:r w:rsidRPr="007F663F">
        <w:rPr>
          <w:b/>
          <w:bCs/>
          <w:i/>
          <w:iCs/>
          <w:sz w:val="24"/>
          <w:szCs w:val="24"/>
        </w:rPr>
        <w:t xml:space="preserve">биржевые облигации </w:t>
      </w:r>
      <w:r w:rsidR="00940B08" w:rsidRPr="007F663F">
        <w:rPr>
          <w:b/>
          <w:bCs/>
          <w:i/>
          <w:iCs/>
          <w:sz w:val="24"/>
          <w:szCs w:val="24"/>
        </w:rPr>
        <w:t>процентные неконвертируемые без</w:t>
      </w:r>
      <w:r w:rsidRPr="007F663F">
        <w:rPr>
          <w:b/>
          <w:bCs/>
          <w:i/>
          <w:iCs/>
          <w:sz w:val="24"/>
          <w:szCs w:val="24"/>
        </w:rPr>
        <w:t xml:space="preserve">документарные с централизованным </w:t>
      </w:r>
      <w:r w:rsidR="00940B08" w:rsidRPr="007F663F">
        <w:rPr>
          <w:b/>
          <w:bCs/>
          <w:i/>
          <w:iCs/>
          <w:sz w:val="24"/>
          <w:szCs w:val="24"/>
        </w:rPr>
        <w:t>учетом прав</w:t>
      </w:r>
      <w:r w:rsidR="00B05EE0" w:rsidRPr="007F663F">
        <w:rPr>
          <w:b/>
          <w:bCs/>
          <w:i/>
          <w:iCs/>
          <w:sz w:val="24"/>
          <w:szCs w:val="24"/>
        </w:rPr>
        <w:t xml:space="preserve">, размещаемые в рамках </w:t>
      </w:r>
    </w:p>
    <w:p w14:paraId="67C2B54D" w14:textId="77777777" w:rsidR="00B05EE0" w:rsidRPr="007F663F" w:rsidRDefault="00B05EE0" w:rsidP="00CF1EE4">
      <w:pPr>
        <w:jc w:val="center"/>
        <w:rPr>
          <w:b/>
          <w:bCs/>
          <w:i/>
          <w:iCs/>
          <w:sz w:val="24"/>
          <w:szCs w:val="24"/>
        </w:rPr>
      </w:pPr>
      <w:r w:rsidRPr="007F663F">
        <w:rPr>
          <w:b/>
          <w:bCs/>
          <w:i/>
          <w:iCs/>
          <w:sz w:val="24"/>
          <w:szCs w:val="24"/>
        </w:rPr>
        <w:t>программы биржевых облигаций серии 00</w:t>
      </w:r>
      <w:r w:rsidR="00AD1C60" w:rsidRPr="007F663F">
        <w:rPr>
          <w:b/>
          <w:bCs/>
          <w:i/>
          <w:iCs/>
          <w:sz w:val="24"/>
          <w:szCs w:val="24"/>
        </w:rPr>
        <w:t>3</w:t>
      </w:r>
      <w:r w:rsidRPr="007F663F">
        <w:rPr>
          <w:b/>
          <w:bCs/>
          <w:i/>
          <w:iCs/>
          <w:sz w:val="24"/>
          <w:szCs w:val="24"/>
        </w:rPr>
        <w:t>Р по открытой подписке</w:t>
      </w:r>
    </w:p>
    <w:p w14:paraId="33B2342C" w14:textId="77777777" w:rsidR="00E92DF0" w:rsidRPr="007F663F" w:rsidRDefault="00E92DF0" w:rsidP="00CF1EE4">
      <w:pPr>
        <w:jc w:val="center"/>
        <w:rPr>
          <w:b/>
          <w:bCs/>
          <w:i/>
          <w:iCs/>
          <w:sz w:val="24"/>
          <w:szCs w:val="24"/>
        </w:rPr>
      </w:pPr>
    </w:p>
    <w:p w14:paraId="568856B9" w14:textId="77777777" w:rsidR="006A3349" w:rsidRPr="007F663F" w:rsidRDefault="00E92DF0" w:rsidP="00CF1EE4">
      <w:pPr>
        <w:jc w:val="center"/>
        <w:rPr>
          <w:b/>
          <w:bCs/>
          <w:i/>
          <w:iCs/>
          <w:sz w:val="24"/>
          <w:szCs w:val="24"/>
        </w:rPr>
      </w:pPr>
      <w:r w:rsidRPr="007F663F">
        <w:rPr>
          <w:b/>
          <w:bCs/>
          <w:i/>
          <w:iCs/>
          <w:sz w:val="24"/>
          <w:szCs w:val="24"/>
        </w:rPr>
        <w:t>Программа биржевых облигаций серии 00</w:t>
      </w:r>
      <w:r w:rsidR="00AD1C60" w:rsidRPr="007F663F">
        <w:rPr>
          <w:b/>
          <w:bCs/>
          <w:i/>
          <w:iCs/>
          <w:sz w:val="24"/>
          <w:szCs w:val="24"/>
        </w:rPr>
        <w:t>3</w:t>
      </w:r>
      <w:r w:rsidRPr="007F663F">
        <w:rPr>
          <w:b/>
          <w:bCs/>
          <w:i/>
          <w:iCs/>
          <w:sz w:val="24"/>
          <w:szCs w:val="24"/>
        </w:rPr>
        <w:t>P</w:t>
      </w:r>
    </w:p>
    <w:p w14:paraId="4773CFC6" w14:textId="77777777" w:rsidR="00E92DF0" w:rsidRPr="007F663F" w:rsidRDefault="00E92DF0" w:rsidP="00CF1EE4">
      <w:pPr>
        <w:jc w:val="center"/>
        <w:rPr>
          <w:b/>
          <w:bCs/>
          <w:i/>
          <w:iCs/>
          <w:sz w:val="24"/>
          <w:szCs w:val="24"/>
        </w:rPr>
      </w:pPr>
    </w:p>
    <w:p w14:paraId="40F6AD3B" w14:textId="77777777" w:rsidR="00B05EE0" w:rsidRPr="007F663F" w:rsidRDefault="006A3349" w:rsidP="00CF1EE4">
      <w:pPr>
        <w:jc w:val="center"/>
        <w:rPr>
          <w:b/>
          <w:bCs/>
          <w:i/>
          <w:iCs/>
          <w:sz w:val="24"/>
          <w:szCs w:val="24"/>
        </w:rPr>
      </w:pPr>
      <w:r w:rsidRPr="007F663F">
        <w:rPr>
          <w:b/>
          <w:bCs/>
          <w:i/>
          <w:iCs/>
          <w:sz w:val="24"/>
          <w:szCs w:val="24"/>
        </w:rPr>
        <w:t>Срок действия п</w:t>
      </w:r>
      <w:r w:rsidR="00B05EE0" w:rsidRPr="007F663F">
        <w:rPr>
          <w:b/>
          <w:bCs/>
          <w:i/>
          <w:iCs/>
          <w:sz w:val="24"/>
          <w:szCs w:val="24"/>
        </w:rPr>
        <w:t>рограмм</w:t>
      </w:r>
      <w:r w:rsidRPr="007F663F">
        <w:rPr>
          <w:b/>
          <w:bCs/>
          <w:i/>
          <w:iCs/>
          <w:sz w:val="24"/>
          <w:szCs w:val="24"/>
        </w:rPr>
        <w:t>ы</w:t>
      </w:r>
      <w:r w:rsidR="00B05EE0" w:rsidRPr="007F663F">
        <w:rPr>
          <w:b/>
          <w:bCs/>
          <w:i/>
          <w:iCs/>
          <w:sz w:val="24"/>
          <w:szCs w:val="24"/>
        </w:rPr>
        <w:t xml:space="preserve"> биржевых облигаций</w:t>
      </w:r>
      <w:r w:rsidRPr="007F663F">
        <w:rPr>
          <w:b/>
          <w:bCs/>
          <w:i/>
          <w:iCs/>
          <w:sz w:val="24"/>
          <w:szCs w:val="24"/>
        </w:rPr>
        <w:t>:</w:t>
      </w:r>
      <w:r w:rsidR="00B05EE0" w:rsidRPr="007F663F">
        <w:rPr>
          <w:b/>
          <w:bCs/>
          <w:i/>
          <w:iCs/>
          <w:sz w:val="24"/>
          <w:szCs w:val="24"/>
        </w:rPr>
        <w:t xml:space="preserve"> бессрочная</w:t>
      </w:r>
    </w:p>
    <w:p w14:paraId="52608327" w14:textId="77777777" w:rsidR="00CB4E16" w:rsidRPr="007F663F" w:rsidRDefault="00CB4E16" w:rsidP="00CF1EE4">
      <w:pPr>
        <w:jc w:val="center"/>
        <w:rPr>
          <w:b/>
          <w:bCs/>
          <w:i/>
          <w:iCs/>
          <w:sz w:val="24"/>
          <w:szCs w:val="24"/>
        </w:rPr>
      </w:pPr>
    </w:p>
    <w:p w14:paraId="5B945D63" w14:textId="77777777" w:rsidR="00CB4E16" w:rsidRPr="007F663F" w:rsidRDefault="00B05EE0" w:rsidP="00CB4E16">
      <w:pPr>
        <w:jc w:val="center"/>
        <w:rPr>
          <w:b/>
          <w:bCs/>
          <w:i/>
          <w:iCs/>
          <w:sz w:val="24"/>
          <w:szCs w:val="24"/>
        </w:rPr>
      </w:pPr>
      <w:r w:rsidRPr="007F663F">
        <w:rPr>
          <w:b/>
          <w:bCs/>
          <w:i/>
          <w:iCs/>
          <w:sz w:val="24"/>
          <w:szCs w:val="24"/>
        </w:rPr>
        <w:t>Общая (максимальная) сумма номинальных стоимостей</w:t>
      </w:r>
      <w:r w:rsidR="00910EB8" w:rsidRPr="007F663F">
        <w:rPr>
          <w:b/>
          <w:bCs/>
          <w:i/>
          <w:iCs/>
          <w:sz w:val="24"/>
          <w:szCs w:val="24"/>
        </w:rPr>
        <w:t xml:space="preserve"> </w:t>
      </w:r>
      <w:r w:rsidR="007010A6" w:rsidRPr="007F663F">
        <w:rPr>
          <w:b/>
          <w:bCs/>
          <w:i/>
          <w:iCs/>
          <w:sz w:val="24"/>
          <w:szCs w:val="24"/>
        </w:rPr>
        <w:t xml:space="preserve">всех выпусков </w:t>
      </w:r>
      <w:r w:rsidR="00910EB8" w:rsidRPr="007F663F">
        <w:rPr>
          <w:b/>
          <w:bCs/>
          <w:i/>
          <w:iCs/>
          <w:sz w:val="24"/>
          <w:szCs w:val="24"/>
        </w:rPr>
        <w:t xml:space="preserve">биржевых облигаций, размещаемых в рамках программы биржевых облигаций, </w:t>
      </w:r>
      <w:r w:rsidRPr="007F663F">
        <w:rPr>
          <w:b/>
          <w:bCs/>
          <w:i/>
          <w:iCs/>
          <w:sz w:val="24"/>
          <w:szCs w:val="24"/>
        </w:rPr>
        <w:t xml:space="preserve">составляет </w:t>
      </w:r>
    </w:p>
    <w:p w14:paraId="65CF8038" w14:textId="77777777" w:rsidR="00B05EE0" w:rsidRPr="007F663F" w:rsidRDefault="00AD1C60" w:rsidP="00CB4E16">
      <w:pPr>
        <w:jc w:val="center"/>
        <w:rPr>
          <w:b/>
          <w:bCs/>
          <w:i/>
          <w:iCs/>
          <w:sz w:val="24"/>
          <w:szCs w:val="24"/>
        </w:rPr>
      </w:pPr>
      <w:r w:rsidRPr="007F663F">
        <w:rPr>
          <w:b/>
          <w:bCs/>
          <w:i/>
          <w:iCs/>
          <w:sz w:val="24"/>
          <w:szCs w:val="24"/>
        </w:rPr>
        <w:t>27</w:t>
      </w:r>
      <w:r w:rsidR="00B05EE0" w:rsidRPr="007F663F">
        <w:rPr>
          <w:b/>
          <w:bCs/>
          <w:i/>
          <w:iCs/>
          <w:sz w:val="24"/>
          <w:szCs w:val="24"/>
        </w:rPr>
        <w:t> 0</w:t>
      </w:r>
      <w:r w:rsidRPr="007F663F">
        <w:rPr>
          <w:b/>
          <w:bCs/>
          <w:i/>
          <w:iCs/>
          <w:sz w:val="24"/>
          <w:szCs w:val="24"/>
        </w:rPr>
        <w:t>43</w:t>
      </w:r>
      <w:r w:rsidR="00B05EE0" w:rsidRPr="007F663F">
        <w:rPr>
          <w:b/>
          <w:bCs/>
          <w:i/>
          <w:iCs/>
          <w:sz w:val="24"/>
          <w:szCs w:val="24"/>
        </w:rPr>
        <w:t> 000 000 (</w:t>
      </w:r>
      <w:r w:rsidRPr="007F663F">
        <w:rPr>
          <w:b/>
          <w:bCs/>
          <w:i/>
          <w:iCs/>
          <w:sz w:val="24"/>
          <w:szCs w:val="24"/>
        </w:rPr>
        <w:t>Двадцать семь</w:t>
      </w:r>
      <w:r w:rsidR="00B05EE0" w:rsidRPr="007F663F">
        <w:rPr>
          <w:b/>
          <w:bCs/>
          <w:i/>
          <w:iCs/>
          <w:sz w:val="24"/>
          <w:szCs w:val="24"/>
        </w:rPr>
        <w:t xml:space="preserve"> миллиардов</w:t>
      </w:r>
      <w:r w:rsidRPr="007F663F">
        <w:rPr>
          <w:b/>
          <w:bCs/>
          <w:i/>
          <w:iCs/>
          <w:sz w:val="24"/>
          <w:szCs w:val="24"/>
        </w:rPr>
        <w:t xml:space="preserve"> сорок три миллиона</w:t>
      </w:r>
      <w:r w:rsidR="00B05EE0" w:rsidRPr="007F663F">
        <w:rPr>
          <w:b/>
          <w:bCs/>
          <w:i/>
          <w:iCs/>
          <w:sz w:val="24"/>
          <w:szCs w:val="24"/>
        </w:rPr>
        <w:t>)</w:t>
      </w:r>
      <w:r w:rsidR="00940B08" w:rsidRPr="007F663F">
        <w:rPr>
          <w:b/>
          <w:bCs/>
          <w:i/>
          <w:iCs/>
          <w:sz w:val="24"/>
          <w:szCs w:val="24"/>
        </w:rPr>
        <w:t xml:space="preserve"> </w:t>
      </w:r>
      <w:r w:rsidR="00910EB8" w:rsidRPr="007F663F">
        <w:rPr>
          <w:b/>
          <w:bCs/>
          <w:i/>
          <w:iCs/>
          <w:sz w:val="24"/>
          <w:szCs w:val="24"/>
        </w:rPr>
        <w:t>российских рублей включительно</w:t>
      </w:r>
    </w:p>
    <w:p w14:paraId="6476DBB4" w14:textId="77777777" w:rsidR="00CB4E16" w:rsidRPr="007F663F" w:rsidRDefault="00CB4E16" w:rsidP="00CB4E16">
      <w:pPr>
        <w:jc w:val="center"/>
        <w:rPr>
          <w:b/>
          <w:bCs/>
          <w:i/>
          <w:iCs/>
          <w:sz w:val="24"/>
          <w:szCs w:val="24"/>
        </w:rPr>
      </w:pPr>
    </w:p>
    <w:p w14:paraId="3ED76FCB" w14:textId="77777777" w:rsidR="00910EB8" w:rsidRPr="007F663F" w:rsidRDefault="00B05EE0" w:rsidP="00CF1EE4">
      <w:pPr>
        <w:jc w:val="center"/>
        <w:rPr>
          <w:b/>
          <w:bCs/>
          <w:i/>
          <w:iCs/>
          <w:sz w:val="24"/>
          <w:szCs w:val="24"/>
        </w:rPr>
      </w:pPr>
      <w:r w:rsidRPr="007F663F">
        <w:rPr>
          <w:b/>
          <w:bCs/>
          <w:i/>
          <w:iCs/>
          <w:sz w:val="24"/>
          <w:szCs w:val="24"/>
        </w:rPr>
        <w:t>Максимальный срок погашения биржевых облигаций, размещаемых в рамках программы</w:t>
      </w:r>
      <w:r w:rsidR="00CB4E16" w:rsidRPr="007F663F">
        <w:rPr>
          <w:b/>
          <w:bCs/>
          <w:i/>
          <w:iCs/>
          <w:sz w:val="24"/>
          <w:szCs w:val="24"/>
        </w:rPr>
        <w:t xml:space="preserve"> биржевых облигаций, составляет</w:t>
      </w:r>
      <w:r w:rsidR="00911B2E" w:rsidRPr="007F663F">
        <w:rPr>
          <w:b/>
          <w:bCs/>
          <w:i/>
          <w:iCs/>
          <w:sz w:val="24"/>
          <w:szCs w:val="24"/>
        </w:rPr>
        <w:t xml:space="preserve"> </w:t>
      </w:r>
      <w:r w:rsidR="00AD1C60" w:rsidRPr="007F663F">
        <w:rPr>
          <w:b/>
          <w:bCs/>
          <w:i/>
          <w:iCs/>
          <w:sz w:val="24"/>
          <w:szCs w:val="24"/>
        </w:rPr>
        <w:t>819</w:t>
      </w:r>
      <w:r w:rsidR="00940B08" w:rsidRPr="007F663F">
        <w:rPr>
          <w:b/>
          <w:i/>
          <w:sz w:val="24"/>
          <w:szCs w:val="24"/>
        </w:rPr>
        <w:t xml:space="preserve"> (</w:t>
      </w:r>
      <w:r w:rsidR="00AD1C60" w:rsidRPr="007F663F">
        <w:rPr>
          <w:b/>
          <w:i/>
          <w:sz w:val="24"/>
          <w:szCs w:val="24"/>
        </w:rPr>
        <w:t>Восемьсот девятнадцать</w:t>
      </w:r>
      <w:r w:rsidR="00940B08" w:rsidRPr="007F663F">
        <w:rPr>
          <w:b/>
          <w:i/>
          <w:sz w:val="24"/>
          <w:szCs w:val="24"/>
        </w:rPr>
        <w:t>)</w:t>
      </w:r>
      <w:r w:rsidR="00CB4E16" w:rsidRPr="007F663F">
        <w:rPr>
          <w:b/>
          <w:bCs/>
          <w:i/>
          <w:iCs/>
          <w:sz w:val="24"/>
          <w:szCs w:val="24"/>
        </w:rPr>
        <w:t xml:space="preserve"> дней</w:t>
      </w:r>
      <w:r w:rsidR="00910EB8" w:rsidRPr="007F663F">
        <w:rPr>
          <w:b/>
          <w:bCs/>
          <w:i/>
          <w:iCs/>
          <w:sz w:val="24"/>
          <w:szCs w:val="24"/>
        </w:rPr>
        <w:t xml:space="preserve"> с даты начала размещения </w:t>
      </w:r>
      <w:r w:rsidR="00AD1C60" w:rsidRPr="007F663F">
        <w:rPr>
          <w:b/>
          <w:bCs/>
          <w:i/>
          <w:iCs/>
          <w:sz w:val="24"/>
          <w:szCs w:val="24"/>
        </w:rPr>
        <w:t xml:space="preserve">соответствующего </w:t>
      </w:r>
      <w:r w:rsidR="00910EB8" w:rsidRPr="007F663F">
        <w:rPr>
          <w:b/>
          <w:bCs/>
          <w:i/>
          <w:iCs/>
          <w:sz w:val="24"/>
          <w:szCs w:val="24"/>
        </w:rPr>
        <w:t>выпуска биржевых облигаций в рамка</w:t>
      </w:r>
      <w:r w:rsidR="00CB4E16" w:rsidRPr="007F663F">
        <w:rPr>
          <w:b/>
          <w:bCs/>
          <w:i/>
          <w:iCs/>
          <w:sz w:val="24"/>
          <w:szCs w:val="24"/>
        </w:rPr>
        <w:t>х программы биржевых облигаций</w:t>
      </w:r>
    </w:p>
    <w:p w14:paraId="69E88BB2" w14:textId="77777777" w:rsidR="00B31E53" w:rsidRPr="007F663F" w:rsidRDefault="00CF1EE4" w:rsidP="00CF1EE4">
      <w:pPr>
        <w:pBdr>
          <w:top w:val="single" w:sz="4" w:space="1" w:color="auto"/>
        </w:pBdr>
        <w:autoSpaceDE/>
        <w:autoSpaceDN/>
        <w:jc w:val="center"/>
        <w:rPr>
          <w:rFonts w:eastAsia="Calibri"/>
          <w:sz w:val="18"/>
          <w:szCs w:val="18"/>
          <w:lang w:eastAsia="en-US"/>
        </w:rPr>
      </w:pPr>
      <w:r w:rsidRPr="007F663F">
        <w:rPr>
          <w:rFonts w:eastAsia="Calibri"/>
          <w:sz w:val="18"/>
          <w:szCs w:val="18"/>
          <w:lang w:eastAsia="en-US"/>
        </w:rPr>
        <w:t xml:space="preserve"> </w:t>
      </w:r>
      <w:r w:rsidR="00B31E53" w:rsidRPr="007F663F">
        <w:rPr>
          <w:rFonts w:eastAsia="Calibri"/>
          <w:sz w:val="18"/>
          <w:szCs w:val="18"/>
          <w:lang w:eastAsia="en-US"/>
        </w:rPr>
        <w:t>(вид, категория (тип), форма ценных бумаг и их иные идентификационные признаки) (номинальная стоимость (если имеется) и количество ценных бумаг, для облигаций и опционов эмитента также указывается срок погашения)</w:t>
      </w:r>
    </w:p>
    <w:p w14:paraId="19441A69" w14:textId="77777777" w:rsidR="00BE5B9D" w:rsidRPr="007F663F" w:rsidRDefault="00BE5B9D" w:rsidP="00BE59A7">
      <w:pPr>
        <w:autoSpaceDE/>
        <w:autoSpaceDN/>
        <w:spacing w:before="40"/>
        <w:jc w:val="center"/>
        <w:rPr>
          <w:rFonts w:eastAsia="Calibri"/>
          <w:sz w:val="22"/>
          <w:szCs w:val="24"/>
          <w:lang w:eastAsia="en-US"/>
        </w:rPr>
      </w:pPr>
    </w:p>
    <w:p w14:paraId="64B5F374" w14:textId="77777777" w:rsidR="00BE59A7" w:rsidRPr="007F663F" w:rsidRDefault="00B31E53" w:rsidP="00BE59A7">
      <w:pPr>
        <w:autoSpaceDE/>
        <w:autoSpaceDN/>
        <w:spacing w:before="40"/>
        <w:jc w:val="center"/>
        <w:rPr>
          <w:rFonts w:eastAsia="Calibri"/>
          <w:sz w:val="28"/>
          <w:szCs w:val="28"/>
          <w:lang w:eastAsia="en-US"/>
        </w:rPr>
      </w:pPr>
      <w:r w:rsidRPr="007F663F">
        <w:rPr>
          <w:rFonts w:eastAsia="Calibri"/>
          <w:sz w:val="28"/>
          <w:szCs w:val="28"/>
          <w:lang w:eastAsia="en-US"/>
        </w:rPr>
        <w:t xml:space="preserve">Информация, содержащаяся в настоящем проспекте ценных бумаг, подлежит раскрытию в соответствии с законодательством Российской Федерации о ценных бумагах. </w:t>
      </w:r>
    </w:p>
    <w:p w14:paraId="334983A8" w14:textId="77777777" w:rsidR="00910EB8" w:rsidRPr="007F663F" w:rsidRDefault="00910EB8" w:rsidP="00BE59A7">
      <w:pPr>
        <w:autoSpaceDE/>
        <w:autoSpaceDN/>
        <w:spacing w:before="40"/>
        <w:jc w:val="center"/>
        <w:rPr>
          <w:rFonts w:eastAsia="Calibri"/>
          <w:sz w:val="16"/>
          <w:szCs w:val="16"/>
          <w:lang w:eastAsia="en-US"/>
        </w:rPr>
      </w:pPr>
    </w:p>
    <w:p w14:paraId="264C87B2" w14:textId="77777777" w:rsidR="00B31E53" w:rsidRPr="007F663F" w:rsidRDefault="00B67F70" w:rsidP="00B31E53">
      <w:pPr>
        <w:autoSpaceDE/>
        <w:autoSpaceDN/>
        <w:jc w:val="center"/>
        <w:rPr>
          <w:rFonts w:eastAsia="Calibri"/>
          <w:sz w:val="32"/>
          <w:szCs w:val="32"/>
          <w:lang w:eastAsia="en-US"/>
        </w:rPr>
      </w:pPr>
      <w:r w:rsidRPr="007F663F">
        <w:rPr>
          <w:sz w:val="32"/>
          <w:szCs w:val="18"/>
        </w:rPr>
        <w:t>РЕГИСТРИРУЮЩАЯ ОРГАНИЗАЦИЯ</w:t>
      </w:r>
      <w:r w:rsidR="00B31E53" w:rsidRPr="007F663F">
        <w:rPr>
          <w:rFonts w:eastAsia="Calibri"/>
          <w:sz w:val="32"/>
          <w:szCs w:val="32"/>
          <w:lang w:eastAsia="en-US"/>
        </w:rPr>
        <w:t xml:space="preserve"> НЕ ОТВЕЧАЕТ ЗА ДОСТОВЕРНОСТЬ ИНФОРМАЦИИ, СОДЕРЖАЩЕЙСЯ В ДАННОМ ПРОСПЕКТЕ ЦЕННЫХ БУМАГ, И ФАКТОМ </w:t>
      </w:r>
      <w:r w:rsidR="00DE51C2" w:rsidRPr="007F663F">
        <w:rPr>
          <w:rFonts w:eastAsia="Calibri"/>
          <w:sz w:val="32"/>
          <w:szCs w:val="32"/>
          <w:lang w:eastAsia="en-US"/>
        </w:rPr>
        <w:t>ЕГО РЕГИСТРАЦИИ</w:t>
      </w:r>
      <w:r w:rsidR="00B31E53" w:rsidRPr="007F663F">
        <w:rPr>
          <w:rFonts w:eastAsia="Calibri"/>
          <w:sz w:val="32"/>
          <w:szCs w:val="32"/>
          <w:lang w:eastAsia="en-US"/>
        </w:rPr>
        <w:t xml:space="preserve"> НЕ ВЫРАЖАЕТ СВОЕГО ОТНОШЕНИЯ К РАЗМЕЩАЕМЫМ ЦЕННЫМ БУМАГАМ</w:t>
      </w:r>
    </w:p>
    <w:p w14:paraId="60FE6BF6" w14:textId="77777777" w:rsidR="00BE5B9D" w:rsidRPr="007F663F" w:rsidRDefault="00BE5B9D" w:rsidP="00B31E53">
      <w:pPr>
        <w:autoSpaceDE/>
        <w:autoSpaceDN/>
        <w:jc w:val="center"/>
        <w:rPr>
          <w:rFonts w:eastAsia="Calibri"/>
          <w:sz w:val="28"/>
          <w:szCs w:val="28"/>
          <w:lang w:eastAsia="en-US"/>
        </w:rPr>
      </w:pPr>
    </w:p>
    <w:tbl>
      <w:tblPr>
        <w:tblW w:w="9951"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76"/>
        <w:gridCol w:w="190"/>
        <w:gridCol w:w="329"/>
        <w:gridCol w:w="230"/>
        <w:gridCol w:w="1613"/>
        <w:gridCol w:w="284"/>
        <w:gridCol w:w="283"/>
        <w:gridCol w:w="3086"/>
        <w:gridCol w:w="316"/>
        <w:gridCol w:w="1276"/>
        <w:gridCol w:w="250"/>
        <w:gridCol w:w="1876"/>
        <w:gridCol w:w="142"/>
      </w:tblGrid>
      <w:tr w:rsidR="00D5000C" w:rsidRPr="007F663F" w14:paraId="3FF465EB" w14:textId="77777777" w:rsidTr="00F4319E">
        <w:trPr>
          <w:cantSplit/>
          <w:trHeight w:val="360"/>
        </w:trPr>
        <w:tc>
          <w:tcPr>
            <w:tcW w:w="76" w:type="dxa"/>
            <w:vAlign w:val="bottom"/>
          </w:tcPr>
          <w:p w14:paraId="1B80B454" w14:textId="77777777" w:rsidR="00D5000C" w:rsidRPr="007F663F" w:rsidRDefault="00B31E53" w:rsidP="00D5000C">
            <w:pPr>
              <w:ind w:left="57"/>
              <w:rPr>
                <w:sz w:val="22"/>
                <w:szCs w:val="22"/>
              </w:rPr>
            </w:pPr>
            <w:r w:rsidRPr="007F663F">
              <w:lastRenderedPageBreak/>
              <w:br w:type="page"/>
            </w:r>
          </w:p>
        </w:tc>
        <w:tc>
          <w:tcPr>
            <w:tcW w:w="6015" w:type="dxa"/>
            <w:gridSpan w:val="7"/>
            <w:tcBorders>
              <w:top w:val="single" w:sz="4" w:space="0" w:color="auto"/>
              <w:bottom w:val="single" w:sz="4" w:space="0" w:color="auto"/>
            </w:tcBorders>
            <w:vAlign w:val="bottom"/>
          </w:tcPr>
          <w:p w14:paraId="3392CCF0" w14:textId="77777777" w:rsidR="00D5000C" w:rsidRPr="007F663F" w:rsidRDefault="005270B3" w:rsidP="00515055">
            <w:pPr>
              <w:autoSpaceDE/>
              <w:autoSpaceDN/>
              <w:adjustRightInd w:val="0"/>
              <w:jc w:val="both"/>
              <w:rPr>
                <w:sz w:val="22"/>
                <w:szCs w:val="22"/>
              </w:rPr>
            </w:pPr>
            <w:r w:rsidRPr="007F663F">
              <w:rPr>
                <w:b/>
                <w:sz w:val="22"/>
                <w:szCs w:val="22"/>
                <w:lang w:eastAsia="en-US"/>
              </w:rPr>
              <w:t>Генеральный директор ООО «Газпром энергохолдинг» - управляющей организации ПАО «ОГК-2», действующий на основании Устава ООО «Газпром энергохолдинг», решения годового Общего собрания акционеров ПАО «ОГК-2» от 26.06.2018, Протокол № 12 от 26.06.2018, договора о передаче полномочий единоличного исполнительного органа ПАО «ОГК-2» от 04.07.2018 № 2-02/50896.</w:t>
            </w:r>
            <w:r w:rsidR="00515055" w:rsidRPr="007F663F">
              <w:rPr>
                <w:b/>
                <w:sz w:val="22"/>
                <w:szCs w:val="22"/>
                <w:lang w:eastAsia="en-US"/>
              </w:rPr>
              <w:tab/>
            </w:r>
          </w:p>
        </w:tc>
        <w:tc>
          <w:tcPr>
            <w:tcW w:w="316" w:type="dxa"/>
            <w:vAlign w:val="bottom"/>
          </w:tcPr>
          <w:p w14:paraId="21CCE589" w14:textId="77777777" w:rsidR="00D5000C" w:rsidRPr="007F663F" w:rsidRDefault="00D5000C" w:rsidP="00D5000C">
            <w:pPr>
              <w:rPr>
                <w:sz w:val="22"/>
                <w:szCs w:val="22"/>
              </w:rPr>
            </w:pPr>
          </w:p>
        </w:tc>
        <w:tc>
          <w:tcPr>
            <w:tcW w:w="1276" w:type="dxa"/>
            <w:tcBorders>
              <w:top w:val="single" w:sz="4" w:space="0" w:color="auto"/>
              <w:bottom w:val="single" w:sz="4" w:space="0" w:color="auto"/>
            </w:tcBorders>
            <w:vAlign w:val="bottom"/>
          </w:tcPr>
          <w:p w14:paraId="4C8E8426" w14:textId="77777777" w:rsidR="00D5000C" w:rsidRPr="007F663F" w:rsidRDefault="00D5000C" w:rsidP="00D5000C">
            <w:pPr>
              <w:jc w:val="center"/>
              <w:rPr>
                <w:sz w:val="22"/>
                <w:szCs w:val="22"/>
              </w:rPr>
            </w:pPr>
          </w:p>
        </w:tc>
        <w:tc>
          <w:tcPr>
            <w:tcW w:w="250" w:type="dxa"/>
            <w:vAlign w:val="bottom"/>
          </w:tcPr>
          <w:p w14:paraId="1270754F" w14:textId="77777777" w:rsidR="00D5000C" w:rsidRPr="007F663F" w:rsidRDefault="00D5000C" w:rsidP="00D5000C">
            <w:pPr>
              <w:rPr>
                <w:sz w:val="22"/>
                <w:szCs w:val="22"/>
              </w:rPr>
            </w:pPr>
          </w:p>
        </w:tc>
        <w:tc>
          <w:tcPr>
            <w:tcW w:w="1876" w:type="dxa"/>
            <w:tcBorders>
              <w:top w:val="single" w:sz="4" w:space="0" w:color="auto"/>
              <w:bottom w:val="single" w:sz="4" w:space="0" w:color="auto"/>
            </w:tcBorders>
            <w:vAlign w:val="bottom"/>
          </w:tcPr>
          <w:p w14:paraId="7F510075" w14:textId="77777777" w:rsidR="00D5000C" w:rsidRPr="007F663F" w:rsidRDefault="00515055" w:rsidP="00D5000C">
            <w:pPr>
              <w:jc w:val="center"/>
              <w:rPr>
                <w:sz w:val="22"/>
                <w:szCs w:val="22"/>
              </w:rPr>
            </w:pPr>
            <w:r w:rsidRPr="007F663F">
              <w:rPr>
                <w:b/>
                <w:sz w:val="22"/>
                <w:szCs w:val="22"/>
              </w:rPr>
              <w:t>Д.В. Федоров</w:t>
            </w:r>
          </w:p>
        </w:tc>
        <w:tc>
          <w:tcPr>
            <w:tcW w:w="142" w:type="dxa"/>
            <w:vAlign w:val="bottom"/>
          </w:tcPr>
          <w:p w14:paraId="618B8183" w14:textId="77777777" w:rsidR="00D5000C" w:rsidRPr="007F663F" w:rsidRDefault="00D5000C" w:rsidP="00D5000C">
            <w:pPr>
              <w:rPr>
                <w:sz w:val="22"/>
                <w:szCs w:val="22"/>
              </w:rPr>
            </w:pPr>
          </w:p>
        </w:tc>
      </w:tr>
      <w:tr w:rsidR="00D5000C" w:rsidRPr="007F663F" w14:paraId="02E5A516" w14:textId="77777777" w:rsidTr="00F4319E">
        <w:trPr>
          <w:cantSplit/>
        </w:trPr>
        <w:tc>
          <w:tcPr>
            <w:tcW w:w="76" w:type="dxa"/>
            <w:vAlign w:val="bottom"/>
          </w:tcPr>
          <w:p w14:paraId="1DF6AE5B" w14:textId="77777777" w:rsidR="00D5000C" w:rsidRPr="007F663F" w:rsidRDefault="00D5000C" w:rsidP="00D5000C">
            <w:pPr>
              <w:ind w:left="57"/>
              <w:rPr>
                <w:sz w:val="22"/>
                <w:szCs w:val="22"/>
              </w:rPr>
            </w:pPr>
          </w:p>
        </w:tc>
        <w:tc>
          <w:tcPr>
            <w:tcW w:w="6015" w:type="dxa"/>
            <w:gridSpan w:val="7"/>
            <w:tcBorders>
              <w:top w:val="single" w:sz="4" w:space="0" w:color="auto"/>
            </w:tcBorders>
          </w:tcPr>
          <w:p w14:paraId="1B8BA590" w14:textId="77777777" w:rsidR="00D5000C" w:rsidRPr="007F663F" w:rsidRDefault="00D5000C" w:rsidP="00D5000C">
            <w:pPr>
              <w:jc w:val="center"/>
              <w:rPr>
                <w:sz w:val="22"/>
                <w:szCs w:val="22"/>
              </w:rPr>
            </w:pPr>
            <w:r w:rsidRPr="007F663F">
              <w:rPr>
                <w:sz w:val="22"/>
                <w:szCs w:val="22"/>
              </w:rPr>
              <w:t>(наименование должности руководителя эмитента)</w:t>
            </w:r>
          </w:p>
        </w:tc>
        <w:tc>
          <w:tcPr>
            <w:tcW w:w="316" w:type="dxa"/>
          </w:tcPr>
          <w:p w14:paraId="575B4A3F" w14:textId="77777777" w:rsidR="00D5000C" w:rsidRPr="007F663F" w:rsidRDefault="00D5000C" w:rsidP="00D5000C">
            <w:pPr>
              <w:rPr>
                <w:sz w:val="22"/>
                <w:szCs w:val="22"/>
              </w:rPr>
            </w:pPr>
          </w:p>
        </w:tc>
        <w:tc>
          <w:tcPr>
            <w:tcW w:w="1276" w:type="dxa"/>
            <w:tcBorders>
              <w:top w:val="single" w:sz="4" w:space="0" w:color="auto"/>
            </w:tcBorders>
          </w:tcPr>
          <w:p w14:paraId="643C30EB" w14:textId="77777777" w:rsidR="00D5000C" w:rsidRPr="007F663F" w:rsidRDefault="00D5000C" w:rsidP="00D5000C">
            <w:pPr>
              <w:jc w:val="center"/>
              <w:rPr>
                <w:sz w:val="22"/>
                <w:szCs w:val="22"/>
              </w:rPr>
            </w:pPr>
            <w:r w:rsidRPr="007F663F">
              <w:rPr>
                <w:sz w:val="22"/>
                <w:szCs w:val="22"/>
              </w:rPr>
              <w:t>(подпись)</w:t>
            </w:r>
          </w:p>
        </w:tc>
        <w:tc>
          <w:tcPr>
            <w:tcW w:w="250" w:type="dxa"/>
          </w:tcPr>
          <w:p w14:paraId="742DA5FF" w14:textId="77777777" w:rsidR="00D5000C" w:rsidRPr="007F663F" w:rsidRDefault="00D5000C" w:rsidP="00D5000C">
            <w:pPr>
              <w:rPr>
                <w:sz w:val="22"/>
                <w:szCs w:val="22"/>
              </w:rPr>
            </w:pPr>
          </w:p>
        </w:tc>
        <w:tc>
          <w:tcPr>
            <w:tcW w:w="1876" w:type="dxa"/>
            <w:tcBorders>
              <w:top w:val="single" w:sz="4" w:space="0" w:color="auto"/>
            </w:tcBorders>
          </w:tcPr>
          <w:p w14:paraId="164626CB" w14:textId="77777777" w:rsidR="00D5000C" w:rsidRPr="007F663F" w:rsidRDefault="00D5000C" w:rsidP="00D5000C">
            <w:pPr>
              <w:jc w:val="center"/>
              <w:rPr>
                <w:sz w:val="22"/>
                <w:szCs w:val="22"/>
              </w:rPr>
            </w:pPr>
            <w:r w:rsidRPr="007F663F">
              <w:rPr>
                <w:sz w:val="22"/>
                <w:szCs w:val="22"/>
              </w:rPr>
              <w:t>(И.О. Фамилия)</w:t>
            </w:r>
          </w:p>
        </w:tc>
        <w:tc>
          <w:tcPr>
            <w:tcW w:w="142" w:type="dxa"/>
          </w:tcPr>
          <w:p w14:paraId="1C4AF6AA" w14:textId="77777777" w:rsidR="00D5000C" w:rsidRPr="007F663F" w:rsidRDefault="00D5000C" w:rsidP="00D5000C">
            <w:pPr>
              <w:rPr>
                <w:sz w:val="22"/>
                <w:szCs w:val="22"/>
              </w:rPr>
            </w:pPr>
          </w:p>
        </w:tc>
      </w:tr>
      <w:tr w:rsidR="00D5000C" w:rsidRPr="007F663F" w14:paraId="1E1EB59F" w14:textId="77777777" w:rsidTr="00DF03AA">
        <w:trPr>
          <w:cantSplit/>
        </w:trPr>
        <w:tc>
          <w:tcPr>
            <w:tcW w:w="266" w:type="dxa"/>
            <w:gridSpan w:val="2"/>
            <w:vAlign w:val="bottom"/>
          </w:tcPr>
          <w:p w14:paraId="3EFB01DA" w14:textId="77777777" w:rsidR="00D5000C" w:rsidRPr="007F663F" w:rsidRDefault="00D5000C" w:rsidP="00D5000C">
            <w:pPr>
              <w:ind w:left="57"/>
              <w:jc w:val="right"/>
              <w:rPr>
                <w:sz w:val="22"/>
                <w:szCs w:val="22"/>
              </w:rPr>
            </w:pPr>
            <w:r w:rsidRPr="007F663F">
              <w:rPr>
                <w:sz w:val="22"/>
                <w:szCs w:val="22"/>
              </w:rPr>
              <w:t>“</w:t>
            </w:r>
          </w:p>
        </w:tc>
        <w:tc>
          <w:tcPr>
            <w:tcW w:w="329" w:type="dxa"/>
            <w:tcBorders>
              <w:top w:val="nil"/>
              <w:bottom w:val="single" w:sz="4" w:space="0" w:color="auto"/>
            </w:tcBorders>
            <w:vAlign w:val="bottom"/>
          </w:tcPr>
          <w:p w14:paraId="3E82DF44" w14:textId="4068D2F8" w:rsidR="00D5000C" w:rsidRPr="007F663F" w:rsidRDefault="00A958FA" w:rsidP="00D5000C">
            <w:pPr>
              <w:jc w:val="center"/>
              <w:rPr>
                <w:lang w:val="en-US"/>
              </w:rPr>
            </w:pPr>
            <w:r>
              <w:rPr>
                <w:lang w:val="en-US"/>
              </w:rPr>
              <w:t>18</w:t>
            </w:r>
          </w:p>
        </w:tc>
        <w:tc>
          <w:tcPr>
            <w:tcW w:w="230" w:type="dxa"/>
            <w:vAlign w:val="bottom"/>
          </w:tcPr>
          <w:p w14:paraId="3DBC00BB" w14:textId="77777777" w:rsidR="00D5000C" w:rsidRPr="007F663F" w:rsidRDefault="00D5000C" w:rsidP="00D5000C">
            <w:pPr>
              <w:rPr>
                <w:sz w:val="22"/>
                <w:szCs w:val="22"/>
              </w:rPr>
            </w:pPr>
            <w:r w:rsidRPr="007F663F">
              <w:rPr>
                <w:sz w:val="22"/>
                <w:szCs w:val="22"/>
              </w:rPr>
              <w:t>”</w:t>
            </w:r>
          </w:p>
        </w:tc>
        <w:tc>
          <w:tcPr>
            <w:tcW w:w="1613" w:type="dxa"/>
            <w:tcBorders>
              <w:top w:val="nil"/>
              <w:bottom w:val="single" w:sz="4" w:space="0" w:color="auto"/>
            </w:tcBorders>
            <w:vAlign w:val="bottom"/>
          </w:tcPr>
          <w:p w14:paraId="7074D548" w14:textId="3CF294DD" w:rsidR="00D5000C" w:rsidRPr="00A958FA" w:rsidRDefault="00A958FA" w:rsidP="00D5000C">
            <w:pPr>
              <w:jc w:val="center"/>
              <w:rPr>
                <w:sz w:val="22"/>
                <w:szCs w:val="22"/>
              </w:rPr>
            </w:pPr>
            <w:r>
              <w:rPr>
                <w:sz w:val="22"/>
                <w:szCs w:val="22"/>
              </w:rPr>
              <w:t>декабря</w:t>
            </w:r>
          </w:p>
        </w:tc>
        <w:tc>
          <w:tcPr>
            <w:tcW w:w="284" w:type="dxa"/>
            <w:vAlign w:val="bottom"/>
          </w:tcPr>
          <w:p w14:paraId="4D2712B5" w14:textId="77777777" w:rsidR="00D5000C" w:rsidRPr="007F663F" w:rsidRDefault="00D5000C" w:rsidP="00D5000C">
            <w:pPr>
              <w:jc w:val="right"/>
              <w:rPr>
                <w:sz w:val="22"/>
                <w:szCs w:val="22"/>
              </w:rPr>
            </w:pPr>
            <w:r w:rsidRPr="007F663F">
              <w:rPr>
                <w:sz w:val="22"/>
                <w:szCs w:val="22"/>
              </w:rPr>
              <w:t>20</w:t>
            </w:r>
          </w:p>
        </w:tc>
        <w:tc>
          <w:tcPr>
            <w:tcW w:w="283" w:type="dxa"/>
            <w:tcBorders>
              <w:top w:val="nil"/>
              <w:bottom w:val="single" w:sz="4" w:space="0" w:color="auto"/>
            </w:tcBorders>
            <w:vAlign w:val="bottom"/>
          </w:tcPr>
          <w:p w14:paraId="6F0584CA" w14:textId="1088E29C" w:rsidR="00D5000C" w:rsidRPr="007F663F" w:rsidRDefault="00A958FA" w:rsidP="000563CE">
            <w:pPr>
              <w:rPr>
                <w:sz w:val="22"/>
                <w:szCs w:val="22"/>
              </w:rPr>
            </w:pPr>
            <w:r>
              <w:rPr>
                <w:sz w:val="22"/>
                <w:szCs w:val="22"/>
              </w:rPr>
              <w:t>20</w:t>
            </w:r>
          </w:p>
        </w:tc>
        <w:tc>
          <w:tcPr>
            <w:tcW w:w="6946" w:type="dxa"/>
            <w:gridSpan w:val="6"/>
            <w:vAlign w:val="bottom"/>
          </w:tcPr>
          <w:p w14:paraId="41C42DD2" w14:textId="77777777" w:rsidR="00D5000C" w:rsidRPr="007F663F" w:rsidRDefault="00D5000C" w:rsidP="00D5000C">
            <w:pPr>
              <w:ind w:left="57"/>
              <w:rPr>
                <w:sz w:val="22"/>
                <w:szCs w:val="22"/>
              </w:rPr>
            </w:pPr>
            <w:r w:rsidRPr="007F663F">
              <w:rPr>
                <w:sz w:val="22"/>
                <w:szCs w:val="22"/>
              </w:rPr>
              <w:t>г.</w:t>
            </w:r>
          </w:p>
        </w:tc>
      </w:tr>
      <w:tr w:rsidR="00D5000C" w:rsidRPr="007F663F" w14:paraId="41612F7A" w14:textId="77777777" w:rsidTr="00DF03AA">
        <w:trPr>
          <w:cantSplit/>
        </w:trPr>
        <w:tc>
          <w:tcPr>
            <w:tcW w:w="9951" w:type="dxa"/>
            <w:gridSpan w:val="13"/>
            <w:vAlign w:val="bottom"/>
          </w:tcPr>
          <w:p w14:paraId="1B2A508F" w14:textId="77777777" w:rsidR="00D5000C" w:rsidRPr="007F663F" w:rsidRDefault="00D5000C" w:rsidP="00D5000C">
            <w:pPr>
              <w:rPr>
                <w:sz w:val="22"/>
                <w:szCs w:val="22"/>
              </w:rPr>
            </w:pPr>
          </w:p>
        </w:tc>
      </w:tr>
    </w:tbl>
    <w:p w14:paraId="486737A2" w14:textId="77777777" w:rsidR="00D5000C" w:rsidRPr="007F663F" w:rsidRDefault="00D5000C" w:rsidP="00C369AC">
      <w:pPr>
        <w:pStyle w:val="1"/>
        <w:rPr>
          <w:rFonts w:eastAsia="MS Mincho"/>
          <w:sz w:val="22"/>
          <w:szCs w:val="22"/>
        </w:rPr>
      </w:pPr>
      <w:r w:rsidRPr="007F663F">
        <w:rPr>
          <w:sz w:val="22"/>
          <w:szCs w:val="22"/>
        </w:rPr>
        <w:br w:type="page"/>
      </w:r>
      <w:bookmarkStart w:id="1" w:name="_Toc413246362"/>
      <w:bookmarkStart w:id="2" w:name="_Toc451453319"/>
      <w:bookmarkStart w:id="3" w:name="_Toc517956884"/>
      <w:bookmarkStart w:id="4" w:name="_Toc524958357"/>
      <w:bookmarkStart w:id="5" w:name="_Toc48839073"/>
      <w:r w:rsidRPr="007F663F">
        <w:rPr>
          <w:rFonts w:eastAsia="MS Mincho"/>
          <w:sz w:val="22"/>
          <w:szCs w:val="22"/>
        </w:rPr>
        <w:lastRenderedPageBreak/>
        <w:t>Оглавление</w:t>
      </w:r>
      <w:bookmarkEnd w:id="1"/>
      <w:bookmarkEnd w:id="2"/>
      <w:bookmarkEnd w:id="3"/>
      <w:bookmarkEnd w:id="4"/>
      <w:bookmarkEnd w:id="5"/>
    </w:p>
    <w:p w14:paraId="3ACE134D" w14:textId="62F5C8EB" w:rsidR="001A5040" w:rsidRPr="007F663F" w:rsidRDefault="00400A87">
      <w:pPr>
        <w:pStyle w:val="12"/>
        <w:tabs>
          <w:tab w:val="right" w:leader="dot" w:pos="9911"/>
        </w:tabs>
        <w:rPr>
          <w:rFonts w:asciiTheme="minorHAnsi" w:eastAsiaTheme="minorEastAsia" w:hAnsiTheme="minorHAnsi" w:cstheme="minorBidi"/>
          <w:noProof/>
          <w:sz w:val="22"/>
          <w:szCs w:val="22"/>
        </w:rPr>
      </w:pPr>
      <w:r w:rsidRPr="007F663F">
        <w:rPr>
          <w:rFonts w:eastAsia="MS Mincho"/>
          <w:sz w:val="22"/>
          <w:szCs w:val="22"/>
          <w:lang w:eastAsia="ja-JP"/>
        </w:rPr>
        <w:fldChar w:fldCharType="begin"/>
      </w:r>
      <w:r w:rsidR="00980A1C" w:rsidRPr="007F663F">
        <w:rPr>
          <w:rFonts w:eastAsia="MS Mincho"/>
          <w:sz w:val="22"/>
          <w:szCs w:val="22"/>
          <w:lang w:eastAsia="ja-JP"/>
        </w:rPr>
        <w:instrText xml:space="preserve"> TOC \o "1-3" \h \z \u </w:instrText>
      </w:r>
      <w:r w:rsidRPr="007F663F">
        <w:rPr>
          <w:rFonts w:eastAsia="MS Mincho"/>
          <w:sz w:val="22"/>
          <w:szCs w:val="22"/>
          <w:lang w:eastAsia="ja-JP"/>
        </w:rPr>
        <w:fldChar w:fldCharType="separate"/>
      </w:r>
      <w:hyperlink w:anchor="_Toc48839073" w:history="1">
        <w:r w:rsidR="001A5040" w:rsidRPr="007F663F">
          <w:rPr>
            <w:rStyle w:val="af"/>
            <w:rFonts w:eastAsia="MS Mincho"/>
            <w:noProof/>
          </w:rPr>
          <w:t>Оглавление</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_Toc48839073 \h </w:instrText>
        </w:r>
        <w:r w:rsidR="001A5040" w:rsidRPr="007F663F">
          <w:rPr>
            <w:noProof/>
            <w:webHidden/>
          </w:rPr>
        </w:r>
        <w:r w:rsidR="001A5040" w:rsidRPr="007F663F">
          <w:rPr>
            <w:noProof/>
            <w:webHidden/>
          </w:rPr>
          <w:fldChar w:fldCharType="separate"/>
        </w:r>
        <w:r w:rsidR="00A958FA">
          <w:rPr>
            <w:noProof/>
            <w:webHidden/>
          </w:rPr>
          <w:t>3</w:t>
        </w:r>
        <w:r w:rsidR="001A5040" w:rsidRPr="007F663F">
          <w:rPr>
            <w:noProof/>
            <w:webHidden/>
          </w:rPr>
          <w:fldChar w:fldCharType="end"/>
        </w:r>
      </w:hyperlink>
    </w:p>
    <w:p w14:paraId="0EC73576" w14:textId="6A779F76" w:rsidR="001A5040" w:rsidRPr="007F663F" w:rsidRDefault="00D20B57">
      <w:pPr>
        <w:pStyle w:val="12"/>
        <w:tabs>
          <w:tab w:val="right" w:leader="dot" w:pos="9911"/>
        </w:tabs>
        <w:rPr>
          <w:rFonts w:asciiTheme="minorHAnsi" w:eastAsiaTheme="minorEastAsia" w:hAnsiTheme="minorHAnsi" w:cstheme="minorBidi"/>
          <w:noProof/>
          <w:sz w:val="22"/>
          <w:szCs w:val="22"/>
        </w:rPr>
      </w:pPr>
      <w:hyperlink w:anchor="_Toc48839074" w:history="1">
        <w:r w:rsidR="001A5040" w:rsidRPr="007F663F">
          <w:rPr>
            <w:rStyle w:val="af"/>
            <w:rFonts w:eastAsia="MS Mincho"/>
            <w:noProof/>
          </w:rPr>
          <w:t>Введение</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_Toc48839074 \h </w:instrText>
        </w:r>
        <w:r w:rsidR="001A5040" w:rsidRPr="007F663F">
          <w:rPr>
            <w:noProof/>
            <w:webHidden/>
          </w:rPr>
        </w:r>
        <w:r w:rsidR="001A5040" w:rsidRPr="007F663F">
          <w:rPr>
            <w:noProof/>
            <w:webHidden/>
          </w:rPr>
          <w:fldChar w:fldCharType="separate"/>
        </w:r>
        <w:r w:rsidR="00A958FA">
          <w:rPr>
            <w:noProof/>
            <w:webHidden/>
          </w:rPr>
          <w:t>6</w:t>
        </w:r>
        <w:r w:rsidR="001A5040" w:rsidRPr="007F663F">
          <w:rPr>
            <w:noProof/>
            <w:webHidden/>
          </w:rPr>
          <w:fldChar w:fldCharType="end"/>
        </w:r>
      </w:hyperlink>
    </w:p>
    <w:p w14:paraId="0B5AA419" w14:textId="1F16C81B" w:rsidR="001A5040" w:rsidRPr="007F663F" w:rsidRDefault="00D20B57">
      <w:pPr>
        <w:pStyle w:val="12"/>
        <w:tabs>
          <w:tab w:val="right" w:leader="dot" w:pos="9911"/>
        </w:tabs>
        <w:rPr>
          <w:rFonts w:asciiTheme="minorHAnsi" w:eastAsiaTheme="minorEastAsia" w:hAnsiTheme="minorHAnsi" w:cstheme="minorBidi"/>
          <w:noProof/>
          <w:sz w:val="22"/>
          <w:szCs w:val="22"/>
        </w:rPr>
      </w:pPr>
      <w:hyperlink w:anchor="_Toc48839075" w:history="1">
        <w:r w:rsidR="001A5040" w:rsidRPr="007F663F">
          <w:rPr>
            <w:rStyle w:val="af"/>
            <w:rFonts w:eastAsia="MS Mincho"/>
            <w:noProof/>
          </w:rPr>
          <w:t>Раздел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_Toc48839075 \h </w:instrText>
        </w:r>
        <w:r w:rsidR="001A5040" w:rsidRPr="007F663F">
          <w:rPr>
            <w:noProof/>
            <w:webHidden/>
          </w:rPr>
        </w:r>
        <w:r w:rsidR="001A5040" w:rsidRPr="007F663F">
          <w:rPr>
            <w:noProof/>
            <w:webHidden/>
          </w:rPr>
          <w:fldChar w:fldCharType="separate"/>
        </w:r>
        <w:r w:rsidR="00A958FA">
          <w:rPr>
            <w:noProof/>
            <w:webHidden/>
          </w:rPr>
          <w:t>11</w:t>
        </w:r>
        <w:r w:rsidR="001A5040" w:rsidRPr="007F663F">
          <w:rPr>
            <w:noProof/>
            <w:webHidden/>
          </w:rPr>
          <w:fldChar w:fldCharType="end"/>
        </w:r>
      </w:hyperlink>
    </w:p>
    <w:p w14:paraId="2F55F759" w14:textId="5E7BA604"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076" w:history="1">
        <w:r w:rsidR="001A5040" w:rsidRPr="007F663F">
          <w:rPr>
            <w:rStyle w:val="af"/>
            <w:rFonts w:eastAsia="MS Mincho"/>
            <w:noProof/>
          </w:rPr>
          <w:t>1.1. Сведения о банковских счетах эмитента</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_Toc48839076 \h </w:instrText>
        </w:r>
        <w:r w:rsidR="001A5040" w:rsidRPr="007F663F">
          <w:rPr>
            <w:noProof/>
            <w:webHidden/>
          </w:rPr>
        </w:r>
        <w:r w:rsidR="001A5040" w:rsidRPr="007F663F">
          <w:rPr>
            <w:noProof/>
            <w:webHidden/>
          </w:rPr>
          <w:fldChar w:fldCharType="separate"/>
        </w:r>
        <w:r w:rsidR="00A958FA">
          <w:rPr>
            <w:noProof/>
            <w:webHidden/>
          </w:rPr>
          <w:t>11</w:t>
        </w:r>
        <w:r w:rsidR="001A5040" w:rsidRPr="007F663F">
          <w:rPr>
            <w:noProof/>
            <w:webHidden/>
          </w:rPr>
          <w:fldChar w:fldCharType="end"/>
        </w:r>
      </w:hyperlink>
    </w:p>
    <w:p w14:paraId="0FFEE7E1" w14:textId="7A0FC5C9"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077" w:history="1">
        <w:r w:rsidR="001A5040" w:rsidRPr="007F663F">
          <w:rPr>
            <w:rStyle w:val="af"/>
            <w:rFonts w:eastAsia="MS Mincho"/>
            <w:noProof/>
          </w:rPr>
          <w:t>1.2. Сведения об аудиторе (аудиторской организации) эмитента</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_Toc48839077 \h </w:instrText>
        </w:r>
        <w:r w:rsidR="001A5040" w:rsidRPr="007F663F">
          <w:rPr>
            <w:noProof/>
            <w:webHidden/>
          </w:rPr>
        </w:r>
        <w:r w:rsidR="001A5040" w:rsidRPr="007F663F">
          <w:rPr>
            <w:noProof/>
            <w:webHidden/>
          </w:rPr>
          <w:fldChar w:fldCharType="separate"/>
        </w:r>
        <w:r w:rsidR="00A958FA">
          <w:rPr>
            <w:noProof/>
            <w:webHidden/>
          </w:rPr>
          <w:t>11</w:t>
        </w:r>
        <w:r w:rsidR="001A5040" w:rsidRPr="007F663F">
          <w:rPr>
            <w:noProof/>
            <w:webHidden/>
          </w:rPr>
          <w:fldChar w:fldCharType="end"/>
        </w:r>
      </w:hyperlink>
    </w:p>
    <w:p w14:paraId="41124E59" w14:textId="2BD6D788"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078" w:history="1">
        <w:r w:rsidR="001A5040" w:rsidRPr="007F663F">
          <w:rPr>
            <w:rStyle w:val="af"/>
            <w:rFonts w:eastAsia="MS Mincho"/>
            <w:noProof/>
          </w:rPr>
          <w:t>1.3. Сведения об оценщике эмитента</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_Toc48839078 \h </w:instrText>
        </w:r>
        <w:r w:rsidR="001A5040" w:rsidRPr="007F663F">
          <w:rPr>
            <w:noProof/>
            <w:webHidden/>
          </w:rPr>
        </w:r>
        <w:r w:rsidR="001A5040" w:rsidRPr="007F663F">
          <w:rPr>
            <w:noProof/>
            <w:webHidden/>
          </w:rPr>
          <w:fldChar w:fldCharType="separate"/>
        </w:r>
        <w:r w:rsidR="00A958FA">
          <w:rPr>
            <w:noProof/>
            <w:webHidden/>
          </w:rPr>
          <w:t>14</w:t>
        </w:r>
        <w:r w:rsidR="001A5040" w:rsidRPr="007F663F">
          <w:rPr>
            <w:noProof/>
            <w:webHidden/>
          </w:rPr>
          <w:fldChar w:fldCharType="end"/>
        </w:r>
      </w:hyperlink>
    </w:p>
    <w:p w14:paraId="76547B3B" w14:textId="79CEC798"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079" w:history="1">
        <w:r w:rsidR="001A5040" w:rsidRPr="007F663F">
          <w:rPr>
            <w:rStyle w:val="af"/>
            <w:rFonts w:eastAsia="MS Mincho"/>
            <w:noProof/>
          </w:rPr>
          <w:t>1.4. Сведения о консультантах эмитента</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_Toc48839079 \h </w:instrText>
        </w:r>
        <w:r w:rsidR="001A5040" w:rsidRPr="007F663F">
          <w:rPr>
            <w:noProof/>
            <w:webHidden/>
          </w:rPr>
        </w:r>
        <w:r w:rsidR="001A5040" w:rsidRPr="007F663F">
          <w:rPr>
            <w:noProof/>
            <w:webHidden/>
          </w:rPr>
          <w:fldChar w:fldCharType="separate"/>
        </w:r>
        <w:r w:rsidR="00A958FA">
          <w:rPr>
            <w:noProof/>
            <w:webHidden/>
          </w:rPr>
          <w:t>14</w:t>
        </w:r>
        <w:r w:rsidR="001A5040" w:rsidRPr="007F663F">
          <w:rPr>
            <w:noProof/>
            <w:webHidden/>
          </w:rPr>
          <w:fldChar w:fldCharType="end"/>
        </w:r>
      </w:hyperlink>
    </w:p>
    <w:p w14:paraId="22086A8A" w14:textId="46FA72A4"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080" w:history="1">
        <w:r w:rsidR="001A5040" w:rsidRPr="007F663F">
          <w:rPr>
            <w:rStyle w:val="af"/>
            <w:rFonts w:eastAsia="MS Mincho"/>
            <w:noProof/>
          </w:rPr>
          <w:t>1.5. Сведения об иных лицах, подписавших проспект ценных бумаг</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_Toc48839080 \h </w:instrText>
        </w:r>
        <w:r w:rsidR="001A5040" w:rsidRPr="007F663F">
          <w:rPr>
            <w:noProof/>
            <w:webHidden/>
          </w:rPr>
        </w:r>
        <w:r w:rsidR="001A5040" w:rsidRPr="007F663F">
          <w:rPr>
            <w:noProof/>
            <w:webHidden/>
          </w:rPr>
          <w:fldChar w:fldCharType="separate"/>
        </w:r>
        <w:r w:rsidR="00A958FA">
          <w:rPr>
            <w:noProof/>
            <w:webHidden/>
          </w:rPr>
          <w:t>14</w:t>
        </w:r>
        <w:r w:rsidR="001A5040" w:rsidRPr="007F663F">
          <w:rPr>
            <w:noProof/>
            <w:webHidden/>
          </w:rPr>
          <w:fldChar w:fldCharType="end"/>
        </w:r>
      </w:hyperlink>
    </w:p>
    <w:p w14:paraId="37EBFD62" w14:textId="5A24620C" w:rsidR="001A5040" w:rsidRPr="007F663F" w:rsidRDefault="00D20B57">
      <w:pPr>
        <w:pStyle w:val="12"/>
        <w:tabs>
          <w:tab w:val="right" w:leader="dot" w:pos="9911"/>
        </w:tabs>
        <w:rPr>
          <w:rFonts w:asciiTheme="minorHAnsi" w:eastAsiaTheme="minorEastAsia" w:hAnsiTheme="minorHAnsi" w:cstheme="minorBidi"/>
          <w:noProof/>
          <w:sz w:val="22"/>
          <w:szCs w:val="22"/>
        </w:rPr>
      </w:pPr>
      <w:hyperlink w:anchor="_Toc48839081" w:history="1">
        <w:r w:rsidR="001A5040" w:rsidRPr="007F663F">
          <w:rPr>
            <w:rStyle w:val="af"/>
            <w:rFonts w:eastAsia="MS Mincho"/>
            <w:noProof/>
          </w:rPr>
          <w:t>Раздел II. Основная информация о финансово-экономическом состоянии эмитента</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_Toc48839081 \h </w:instrText>
        </w:r>
        <w:r w:rsidR="001A5040" w:rsidRPr="007F663F">
          <w:rPr>
            <w:noProof/>
            <w:webHidden/>
          </w:rPr>
        </w:r>
        <w:r w:rsidR="001A5040" w:rsidRPr="007F663F">
          <w:rPr>
            <w:noProof/>
            <w:webHidden/>
          </w:rPr>
          <w:fldChar w:fldCharType="separate"/>
        </w:r>
        <w:r w:rsidR="00A958FA">
          <w:rPr>
            <w:noProof/>
            <w:webHidden/>
          </w:rPr>
          <w:t>16</w:t>
        </w:r>
        <w:r w:rsidR="001A5040" w:rsidRPr="007F663F">
          <w:rPr>
            <w:noProof/>
            <w:webHidden/>
          </w:rPr>
          <w:fldChar w:fldCharType="end"/>
        </w:r>
      </w:hyperlink>
    </w:p>
    <w:p w14:paraId="73647CDA" w14:textId="37B036A8"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082" w:history="1">
        <w:r w:rsidR="001A5040" w:rsidRPr="007F663F">
          <w:rPr>
            <w:rStyle w:val="af"/>
            <w:rFonts w:eastAsia="MS Mincho"/>
            <w:noProof/>
          </w:rPr>
          <w:t>2.1. Показатели финансово-экономической деятельности эмитента</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_Toc48839082 \h </w:instrText>
        </w:r>
        <w:r w:rsidR="001A5040" w:rsidRPr="007F663F">
          <w:rPr>
            <w:noProof/>
            <w:webHidden/>
          </w:rPr>
        </w:r>
        <w:r w:rsidR="001A5040" w:rsidRPr="007F663F">
          <w:rPr>
            <w:noProof/>
            <w:webHidden/>
          </w:rPr>
          <w:fldChar w:fldCharType="separate"/>
        </w:r>
        <w:r w:rsidR="00A958FA">
          <w:rPr>
            <w:noProof/>
            <w:webHidden/>
          </w:rPr>
          <w:t>16</w:t>
        </w:r>
        <w:r w:rsidR="001A5040" w:rsidRPr="007F663F">
          <w:rPr>
            <w:noProof/>
            <w:webHidden/>
          </w:rPr>
          <w:fldChar w:fldCharType="end"/>
        </w:r>
      </w:hyperlink>
    </w:p>
    <w:p w14:paraId="7116B8BE" w14:textId="7DF5C3BB"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083" w:history="1">
        <w:r w:rsidR="001A5040" w:rsidRPr="007F663F">
          <w:rPr>
            <w:rStyle w:val="af"/>
            <w:rFonts w:eastAsia="MS Mincho"/>
            <w:noProof/>
          </w:rPr>
          <w:t>2.2. Рыночная капитализация эмитента</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_Toc48839083 \h </w:instrText>
        </w:r>
        <w:r w:rsidR="001A5040" w:rsidRPr="007F663F">
          <w:rPr>
            <w:noProof/>
            <w:webHidden/>
          </w:rPr>
        </w:r>
        <w:r w:rsidR="001A5040" w:rsidRPr="007F663F">
          <w:rPr>
            <w:noProof/>
            <w:webHidden/>
          </w:rPr>
          <w:fldChar w:fldCharType="separate"/>
        </w:r>
        <w:r w:rsidR="00A958FA">
          <w:rPr>
            <w:noProof/>
            <w:webHidden/>
          </w:rPr>
          <w:t>16</w:t>
        </w:r>
        <w:r w:rsidR="001A5040" w:rsidRPr="007F663F">
          <w:rPr>
            <w:noProof/>
            <w:webHidden/>
          </w:rPr>
          <w:fldChar w:fldCharType="end"/>
        </w:r>
      </w:hyperlink>
    </w:p>
    <w:p w14:paraId="0FBA537A" w14:textId="6B2A01D2"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084" w:history="1">
        <w:r w:rsidR="001A5040" w:rsidRPr="007F663F">
          <w:rPr>
            <w:rStyle w:val="af"/>
            <w:rFonts w:eastAsia="MS Mincho"/>
            <w:noProof/>
          </w:rPr>
          <w:t>2.3. Обязательства эмитента</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_Toc48839084 \h </w:instrText>
        </w:r>
        <w:r w:rsidR="001A5040" w:rsidRPr="007F663F">
          <w:rPr>
            <w:noProof/>
            <w:webHidden/>
          </w:rPr>
        </w:r>
        <w:r w:rsidR="001A5040" w:rsidRPr="007F663F">
          <w:rPr>
            <w:noProof/>
            <w:webHidden/>
          </w:rPr>
          <w:fldChar w:fldCharType="separate"/>
        </w:r>
        <w:r w:rsidR="00A958FA">
          <w:rPr>
            <w:noProof/>
            <w:webHidden/>
          </w:rPr>
          <w:t>16</w:t>
        </w:r>
        <w:r w:rsidR="001A5040" w:rsidRPr="007F663F">
          <w:rPr>
            <w:noProof/>
            <w:webHidden/>
          </w:rPr>
          <w:fldChar w:fldCharType="end"/>
        </w:r>
      </w:hyperlink>
    </w:p>
    <w:p w14:paraId="7A212BEF" w14:textId="2AA83A52"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085" w:history="1">
        <w:r w:rsidR="001A5040" w:rsidRPr="007F663F">
          <w:rPr>
            <w:rStyle w:val="af"/>
            <w:rFonts w:eastAsia="MS Mincho"/>
            <w:noProof/>
            <w:lang w:eastAsia="ja-JP"/>
          </w:rPr>
          <w:t>2.4. Цели эмиссии и направления использования средств, полученных в результате размещения эмиссионных ценных бумаг</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_Toc48839085 \h </w:instrText>
        </w:r>
        <w:r w:rsidR="001A5040" w:rsidRPr="007F663F">
          <w:rPr>
            <w:noProof/>
            <w:webHidden/>
          </w:rPr>
        </w:r>
        <w:r w:rsidR="001A5040" w:rsidRPr="007F663F">
          <w:rPr>
            <w:noProof/>
            <w:webHidden/>
          </w:rPr>
          <w:fldChar w:fldCharType="separate"/>
        </w:r>
        <w:r w:rsidR="00A958FA">
          <w:rPr>
            <w:noProof/>
            <w:webHidden/>
          </w:rPr>
          <w:t>16</w:t>
        </w:r>
        <w:r w:rsidR="001A5040" w:rsidRPr="007F663F">
          <w:rPr>
            <w:noProof/>
            <w:webHidden/>
          </w:rPr>
          <w:fldChar w:fldCharType="end"/>
        </w:r>
      </w:hyperlink>
    </w:p>
    <w:p w14:paraId="659F6E00" w14:textId="02F9C687"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086" w:history="1">
        <w:r w:rsidR="001A5040" w:rsidRPr="007F663F">
          <w:rPr>
            <w:rStyle w:val="af"/>
            <w:rFonts w:eastAsia="MS Mincho"/>
            <w:noProof/>
          </w:rPr>
          <w:t>2.5. Риски, связанные с приобретением размещаемых эмиссионных ценных бумаг</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_Toc48839086 \h </w:instrText>
        </w:r>
        <w:r w:rsidR="001A5040" w:rsidRPr="007F663F">
          <w:rPr>
            <w:noProof/>
            <w:webHidden/>
          </w:rPr>
        </w:r>
        <w:r w:rsidR="001A5040" w:rsidRPr="007F663F">
          <w:rPr>
            <w:noProof/>
            <w:webHidden/>
          </w:rPr>
          <w:fldChar w:fldCharType="separate"/>
        </w:r>
        <w:r w:rsidR="00A958FA">
          <w:rPr>
            <w:noProof/>
            <w:webHidden/>
          </w:rPr>
          <w:t>16</w:t>
        </w:r>
        <w:r w:rsidR="001A5040" w:rsidRPr="007F663F">
          <w:rPr>
            <w:noProof/>
            <w:webHidden/>
          </w:rPr>
          <w:fldChar w:fldCharType="end"/>
        </w:r>
      </w:hyperlink>
    </w:p>
    <w:p w14:paraId="304BF1B5" w14:textId="04587A81" w:rsidR="001A5040" w:rsidRPr="007F663F" w:rsidRDefault="00D20B57">
      <w:pPr>
        <w:pStyle w:val="31"/>
        <w:tabs>
          <w:tab w:val="right" w:leader="dot" w:pos="9911"/>
        </w:tabs>
        <w:rPr>
          <w:rFonts w:asciiTheme="minorHAnsi" w:eastAsiaTheme="minorEastAsia" w:hAnsiTheme="minorHAnsi" w:cstheme="minorBidi"/>
          <w:noProof/>
          <w:sz w:val="22"/>
          <w:szCs w:val="22"/>
        </w:rPr>
      </w:pPr>
      <w:hyperlink w:anchor="_Toc48839087" w:history="1">
        <w:r w:rsidR="001A5040" w:rsidRPr="007F663F">
          <w:rPr>
            <w:rStyle w:val="af"/>
            <w:rFonts w:eastAsia="MS Mincho"/>
            <w:noProof/>
          </w:rPr>
          <w:t>2.5.1. Отраслевые риски</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_Toc48839087 \h </w:instrText>
        </w:r>
        <w:r w:rsidR="001A5040" w:rsidRPr="007F663F">
          <w:rPr>
            <w:noProof/>
            <w:webHidden/>
          </w:rPr>
        </w:r>
        <w:r w:rsidR="001A5040" w:rsidRPr="007F663F">
          <w:rPr>
            <w:noProof/>
            <w:webHidden/>
          </w:rPr>
          <w:fldChar w:fldCharType="separate"/>
        </w:r>
        <w:r w:rsidR="00A958FA">
          <w:rPr>
            <w:noProof/>
            <w:webHidden/>
          </w:rPr>
          <w:t>17</w:t>
        </w:r>
        <w:r w:rsidR="001A5040" w:rsidRPr="007F663F">
          <w:rPr>
            <w:noProof/>
            <w:webHidden/>
          </w:rPr>
          <w:fldChar w:fldCharType="end"/>
        </w:r>
      </w:hyperlink>
    </w:p>
    <w:p w14:paraId="6C848252" w14:textId="4BAAA263" w:rsidR="001A5040" w:rsidRPr="007F663F" w:rsidRDefault="00D20B57">
      <w:pPr>
        <w:pStyle w:val="31"/>
        <w:tabs>
          <w:tab w:val="right" w:leader="dot" w:pos="9911"/>
        </w:tabs>
        <w:rPr>
          <w:rFonts w:asciiTheme="minorHAnsi" w:eastAsiaTheme="minorEastAsia" w:hAnsiTheme="minorHAnsi" w:cstheme="minorBidi"/>
          <w:noProof/>
          <w:sz w:val="22"/>
          <w:szCs w:val="22"/>
        </w:rPr>
      </w:pPr>
      <w:hyperlink w:anchor="_Toc48839088" w:history="1">
        <w:r w:rsidR="001A5040" w:rsidRPr="007F663F">
          <w:rPr>
            <w:rStyle w:val="af"/>
            <w:rFonts w:eastAsia="MS Mincho"/>
            <w:noProof/>
          </w:rPr>
          <w:t>2.5.2. Страновые и региональные риски</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_Toc48839088 \h </w:instrText>
        </w:r>
        <w:r w:rsidR="001A5040" w:rsidRPr="007F663F">
          <w:rPr>
            <w:noProof/>
            <w:webHidden/>
          </w:rPr>
        </w:r>
        <w:r w:rsidR="001A5040" w:rsidRPr="007F663F">
          <w:rPr>
            <w:noProof/>
            <w:webHidden/>
          </w:rPr>
          <w:fldChar w:fldCharType="separate"/>
        </w:r>
        <w:r w:rsidR="00A958FA">
          <w:rPr>
            <w:noProof/>
            <w:webHidden/>
          </w:rPr>
          <w:t>19</w:t>
        </w:r>
        <w:r w:rsidR="001A5040" w:rsidRPr="007F663F">
          <w:rPr>
            <w:noProof/>
            <w:webHidden/>
          </w:rPr>
          <w:fldChar w:fldCharType="end"/>
        </w:r>
      </w:hyperlink>
    </w:p>
    <w:p w14:paraId="32886E43" w14:textId="4DC22985" w:rsidR="001A5040" w:rsidRPr="007F663F" w:rsidRDefault="00D20B57">
      <w:pPr>
        <w:pStyle w:val="31"/>
        <w:tabs>
          <w:tab w:val="right" w:leader="dot" w:pos="9911"/>
        </w:tabs>
        <w:rPr>
          <w:rFonts w:asciiTheme="minorHAnsi" w:eastAsiaTheme="minorEastAsia" w:hAnsiTheme="minorHAnsi" w:cstheme="minorBidi"/>
          <w:noProof/>
          <w:sz w:val="22"/>
          <w:szCs w:val="22"/>
        </w:rPr>
      </w:pPr>
      <w:hyperlink w:anchor="_Toc48839089" w:history="1">
        <w:r w:rsidR="001A5040" w:rsidRPr="007F663F">
          <w:rPr>
            <w:rStyle w:val="af"/>
            <w:rFonts w:eastAsia="MS Mincho"/>
            <w:noProof/>
          </w:rPr>
          <w:t>2.5.3. Финансовые риски</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_Toc48839089 \h </w:instrText>
        </w:r>
        <w:r w:rsidR="001A5040" w:rsidRPr="007F663F">
          <w:rPr>
            <w:noProof/>
            <w:webHidden/>
          </w:rPr>
        </w:r>
        <w:r w:rsidR="001A5040" w:rsidRPr="007F663F">
          <w:rPr>
            <w:noProof/>
            <w:webHidden/>
          </w:rPr>
          <w:fldChar w:fldCharType="separate"/>
        </w:r>
        <w:r w:rsidR="00A958FA">
          <w:rPr>
            <w:noProof/>
            <w:webHidden/>
          </w:rPr>
          <w:t>22</w:t>
        </w:r>
        <w:r w:rsidR="001A5040" w:rsidRPr="007F663F">
          <w:rPr>
            <w:noProof/>
            <w:webHidden/>
          </w:rPr>
          <w:fldChar w:fldCharType="end"/>
        </w:r>
      </w:hyperlink>
    </w:p>
    <w:p w14:paraId="36FADE87" w14:textId="7BBCB6A4" w:rsidR="001A5040" w:rsidRPr="007F663F" w:rsidRDefault="00D20B57">
      <w:pPr>
        <w:pStyle w:val="31"/>
        <w:tabs>
          <w:tab w:val="right" w:leader="dot" w:pos="9911"/>
        </w:tabs>
        <w:rPr>
          <w:rFonts w:asciiTheme="minorHAnsi" w:eastAsiaTheme="minorEastAsia" w:hAnsiTheme="minorHAnsi" w:cstheme="minorBidi"/>
          <w:noProof/>
          <w:sz w:val="22"/>
          <w:szCs w:val="22"/>
        </w:rPr>
      </w:pPr>
      <w:hyperlink w:anchor="_Toc48839090" w:history="1">
        <w:r w:rsidR="001A5040" w:rsidRPr="007F663F">
          <w:rPr>
            <w:rStyle w:val="af"/>
            <w:rFonts w:eastAsia="MS Mincho"/>
            <w:noProof/>
          </w:rPr>
          <w:t>2.5.4. Правовые риски</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_Toc48839090 \h </w:instrText>
        </w:r>
        <w:r w:rsidR="001A5040" w:rsidRPr="007F663F">
          <w:rPr>
            <w:noProof/>
            <w:webHidden/>
          </w:rPr>
        </w:r>
        <w:r w:rsidR="001A5040" w:rsidRPr="007F663F">
          <w:rPr>
            <w:noProof/>
            <w:webHidden/>
          </w:rPr>
          <w:fldChar w:fldCharType="separate"/>
        </w:r>
        <w:r w:rsidR="00A958FA">
          <w:rPr>
            <w:noProof/>
            <w:webHidden/>
          </w:rPr>
          <w:t>24</w:t>
        </w:r>
        <w:r w:rsidR="001A5040" w:rsidRPr="007F663F">
          <w:rPr>
            <w:noProof/>
            <w:webHidden/>
          </w:rPr>
          <w:fldChar w:fldCharType="end"/>
        </w:r>
      </w:hyperlink>
    </w:p>
    <w:p w14:paraId="5137A0E2" w14:textId="3EBA2884" w:rsidR="001A5040" w:rsidRPr="007F663F" w:rsidRDefault="00D20B57">
      <w:pPr>
        <w:pStyle w:val="31"/>
        <w:tabs>
          <w:tab w:val="right" w:leader="dot" w:pos="9911"/>
        </w:tabs>
        <w:rPr>
          <w:rFonts w:asciiTheme="minorHAnsi" w:eastAsiaTheme="minorEastAsia" w:hAnsiTheme="minorHAnsi" w:cstheme="minorBidi"/>
          <w:noProof/>
          <w:sz w:val="22"/>
          <w:szCs w:val="22"/>
        </w:rPr>
      </w:pPr>
      <w:hyperlink w:anchor="_Toc48839091" w:history="1">
        <w:r w:rsidR="001A5040" w:rsidRPr="007F663F">
          <w:rPr>
            <w:rStyle w:val="af"/>
            <w:rFonts w:eastAsia="MS Mincho"/>
            <w:noProof/>
          </w:rPr>
          <w:t>2.5.5. Риск потери деловой репутации (репутационный риск)</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_Toc48839091 \h </w:instrText>
        </w:r>
        <w:r w:rsidR="001A5040" w:rsidRPr="007F663F">
          <w:rPr>
            <w:noProof/>
            <w:webHidden/>
          </w:rPr>
        </w:r>
        <w:r w:rsidR="001A5040" w:rsidRPr="007F663F">
          <w:rPr>
            <w:noProof/>
            <w:webHidden/>
          </w:rPr>
          <w:fldChar w:fldCharType="separate"/>
        </w:r>
        <w:r w:rsidR="00A958FA">
          <w:rPr>
            <w:noProof/>
            <w:webHidden/>
          </w:rPr>
          <w:t>26</w:t>
        </w:r>
        <w:r w:rsidR="001A5040" w:rsidRPr="007F663F">
          <w:rPr>
            <w:noProof/>
            <w:webHidden/>
          </w:rPr>
          <w:fldChar w:fldCharType="end"/>
        </w:r>
      </w:hyperlink>
    </w:p>
    <w:p w14:paraId="5E23CEA6" w14:textId="62E42BFA" w:rsidR="001A5040" w:rsidRPr="007F663F" w:rsidRDefault="00D20B57">
      <w:pPr>
        <w:pStyle w:val="31"/>
        <w:tabs>
          <w:tab w:val="right" w:leader="dot" w:pos="9911"/>
        </w:tabs>
        <w:rPr>
          <w:rFonts w:asciiTheme="minorHAnsi" w:eastAsiaTheme="minorEastAsia" w:hAnsiTheme="minorHAnsi" w:cstheme="minorBidi"/>
          <w:noProof/>
          <w:sz w:val="22"/>
          <w:szCs w:val="22"/>
        </w:rPr>
      </w:pPr>
      <w:hyperlink w:anchor="_Toc48839092" w:history="1">
        <w:r w:rsidR="001A5040" w:rsidRPr="007F663F">
          <w:rPr>
            <w:rStyle w:val="af"/>
            <w:rFonts w:eastAsia="MS Mincho"/>
            <w:noProof/>
          </w:rPr>
          <w:t>2.5.6. Стратегический риск</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_Toc48839092 \h </w:instrText>
        </w:r>
        <w:r w:rsidR="001A5040" w:rsidRPr="007F663F">
          <w:rPr>
            <w:noProof/>
            <w:webHidden/>
          </w:rPr>
        </w:r>
        <w:r w:rsidR="001A5040" w:rsidRPr="007F663F">
          <w:rPr>
            <w:noProof/>
            <w:webHidden/>
          </w:rPr>
          <w:fldChar w:fldCharType="separate"/>
        </w:r>
        <w:r w:rsidR="00A958FA">
          <w:rPr>
            <w:noProof/>
            <w:webHidden/>
          </w:rPr>
          <w:t>26</w:t>
        </w:r>
        <w:r w:rsidR="001A5040" w:rsidRPr="007F663F">
          <w:rPr>
            <w:noProof/>
            <w:webHidden/>
          </w:rPr>
          <w:fldChar w:fldCharType="end"/>
        </w:r>
      </w:hyperlink>
    </w:p>
    <w:p w14:paraId="1EBB9A43" w14:textId="7F75D71E" w:rsidR="001A5040" w:rsidRPr="007F663F" w:rsidRDefault="00D20B57">
      <w:pPr>
        <w:pStyle w:val="31"/>
        <w:tabs>
          <w:tab w:val="right" w:leader="dot" w:pos="9911"/>
        </w:tabs>
        <w:rPr>
          <w:rFonts w:asciiTheme="minorHAnsi" w:eastAsiaTheme="minorEastAsia" w:hAnsiTheme="minorHAnsi" w:cstheme="minorBidi"/>
          <w:noProof/>
          <w:sz w:val="22"/>
          <w:szCs w:val="22"/>
        </w:rPr>
      </w:pPr>
      <w:hyperlink w:anchor="_Toc48839093" w:history="1">
        <w:r w:rsidR="001A5040" w:rsidRPr="007F663F">
          <w:rPr>
            <w:rStyle w:val="af"/>
            <w:rFonts w:eastAsia="MS Mincho"/>
            <w:noProof/>
          </w:rPr>
          <w:t>2.5.7. Риски, связанные с деятельностью эмитента</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_Toc48839093 \h </w:instrText>
        </w:r>
        <w:r w:rsidR="001A5040" w:rsidRPr="007F663F">
          <w:rPr>
            <w:noProof/>
            <w:webHidden/>
          </w:rPr>
        </w:r>
        <w:r w:rsidR="001A5040" w:rsidRPr="007F663F">
          <w:rPr>
            <w:noProof/>
            <w:webHidden/>
          </w:rPr>
          <w:fldChar w:fldCharType="separate"/>
        </w:r>
        <w:r w:rsidR="00A958FA">
          <w:rPr>
            <w:noProof/>
            <w:webHidden/>
          </w:rPr>
          <w:t>26</w:t>
        </w:r>
        <w:r w:rsidR="001A5040" w:rsidRPr="007F663F">
          <w:rPr>
            <w:noProof/>
            <w:webHidden/>
          </w:rPr>
          <w:fldChar w:fldCharType="end"/>
        </w:r>
      </w:hyperlink>
    </w:p>
    <w:p w14:paraId="1E19BBA8" w14:textId="7EF8AFD5" w:rsidR="001A5040" w:rsidRPr="007F663F" w:rsidRDefault="00D20B57">
      <w:pPr>
        <w:pStyle w:val="31"/>
        <w:tabs>
          <w:tab w:val="right" w:leader="dot" w:pos="9911"/>
        </w:tabs>
        <w:rPr>
          <w:rFonts w:asciiTheme="minorHAnsi" w:eastAsiaTheme="minorEastAsia" w:hAnsiTheme="minorHAnsi" w:cstheme="minorBidi"/>
          <w:noProof/>
          <w:sz w:val="22"/>
          <w:szCs w:val="22"/>
        </w:rPr>
      </w:pPr>
      <w:hyperlink w:anchor="_Toc48839094" w:history="1">
        <w:r w:rsidR="001A5040" w:rsidRPr="007F663F">
          <w:rPr>
            <w:rStyle w:val="af"/>
            <w:rFonts w:eastAsia="MS Mincho"/>
            <w:noProof/>
          </w:rPr>
          <w:t>2.5.8. Банковские риски</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_Toc48839094 \h </w:instrText>
        </w:r>
        <w:r w:rsidR="001A5040" w:rsidRPr="007F663F">
          <w:rPr>
            <w:noProof/>
            <w:webHidden/>
          </w:rPr>
        </w:r>
        <w:r w:rsidR="001A5040" w:rsidRPr="007F663F">
          <w:rPr>
            <w:noProof/>
            <w:webHidden/>
          </w:rPr>
          <w:fldChar w:fldCharType="separate"/>
        </w:r>
        <w:r w:rsidR="00A958FA">
          <w:rPr>
            <w:noProof/>
            <w:webHidden/>
          </w:rPr>
          <w:t>28</w:t>
        </w:r>
        <w:r w:rsidR="001A5040" w:rsidRPr="007F663F">
          <w:rPr>
            <w:noProof/>
            <w:webHidden/>
          </w:rPr>
          <w:fldChar w:fldCharType="end"/>
        </w:r>
      </w:hyperlink>
    </w:p>
    <w:p w14:paraId="5C40E22A" w14:textId="305F4192" w:rsidR="001A5040" w:rsidRPr="007F663F" w:rsidRDefault="00D20B57">
      <w:pPr>
        <w:pStyle w:val="12"/>
        <w:tabs>
          <w:tab w:val="right" w:leader="dot" w:pos="9911"/>
        </w:tabs>
        <w:rPr>
          <w:rFonts w:asciiTheme="minorHAnsi" w:eastAsiaTheme="minorEastAsia" w:hAnsiTheme="minorHAnsi" w:cstheme="minorBidi"/>
          <w:noProof/>
          <w:sz w:val="22"/>
          <w:szCs w:val="22"/>
        </w:rPr>
      </w:pPr>
      <w:hyperlink w:anchor="_Toc48839095" w:history="1">
        <w:r w:rsidR="001A5040" w:rsidRPr="007F663F">
          <w:rPr>
            <w:rStyle w:val="af"/>
            <w:rFonts w:eastAsia="MS Mincho"/>
            <w:noProof/>
            <w:lang w:eastAsia="ja-JP"/>
          </w:rPr>
          <w:t>Раздел III. Подробная информация об эмитенте</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_Toc48839095 \h </w:instrText>
        </w:r>
        <w:r w:rsidR="001A5040" w:rsidRPr="007F663F">
          <w:rPr>
            <w:noProof/>
            <w:webHidden/>
          </w:rPr>
        </w:r>
        <w:r w:rsidR="001A5040" w:rsidRPr="007F663F">
          <w:rPr>
            <w:noProof/>
            <w:webHidden/>
          </w:rPr>
          <w:fldChar w:fldCharType="separate"/>
        </w:r>
        <w:r w:rsidR="00A958FA">
          <w:rPr>
            <w:noProof/>
            <w:webHidden/>
          </w:rPr>
          <w:t>29</w:t>
        </w:r>
        <w:r w:rsidR="001A5040" w:rsidRPr="007F663F">
          <w:rPr>
            <w:noProof/>
            <w:webHidden/>
          </w:rPr>
          <w:fldChar w:fldCharType="end"/>
        </w:r>
      </w:hyperlink>
    </w:p>
    <w:p w14:paraId="40313FB2" w14:textId="475F039B"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096" w:history="1">
        <w:r w:rsidR="001A5040" w:rsidRPr="007F663F">
          <w:rPr>
            <w:rStyle w:val="af"/>
            <w:rFonts w:eastAsia="MS Mincho"/>
            <w:noProof/>
          </w:rPr>
          <w:t>3.1. История создания и развитие эмитента</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_Toc48839096 \h </w:instrText>
        </w:r>
        <w:r w:rsidR="001A5040" w:rsidRPr="007F663F">
          <w:rPr>
            <w:noProof/>
            <w:webHidden/>
          </w:rPr>
        </w:r>
        <w:r w:rsidR="001A5040" w:rsidRPr="007F663F">
          <w:rPr>
            <w:noProof/>
            <w:webHidden/>
          </w:rPr>
          <w:fldChar w:fldCharType="separate"/>
        </w:r>
        <w:r w:rsidR="00A958FA">
          <w:rPr>
            <w:noProof/>
            <w:webHidden/>
          </w:rPr>
          <w:t>29</w:t>
        </w:r>
        <w:r w:rsidR="001A5040" w:rsidRPr="007F663F">
          <w:rPr>
            <w:noProof/>
            <w:webHidden/>
          </w:rPr>
          <w:fldChar w:fldCharType="end"/>
        </w:r>
      </w:hyperlink>
    </w:p>
    <w:p w14:paraId="3C6572B8" w14:textId="5758E460" w:rsidR="001A5040" w:rsidRPr="007F663F" w:rsidRDefault="00D20B57">
      <w:pPr>
        <w:pStyle w:val="31"/>
        <w:tabs>
          <w:tab w:val="right" w:leader="dot" w:pos="9911"/>
        </w:tabs>
        <w:rPr>
          <w:rFonts w:asciiTheme="minorHAnsi" w:eastAsiaTheme="minorEastAsia" w:hAnsiTheme="minorHAnsi" w:cstheme="minorBidi"/>
          <w:noProof/>
          <w:sz w:val="22"/>
          <w:szCs w:val="22"/>
        </w:rPr>
      </w:pPr>
      <w:hyperlink w:anchor="_Toc48839097" w:history="1">
        <w:r w:rsidR="001A5040" w:rsidRPr="007F663F">
          <w:rPr>
            <w:rStyle w:val="af"/>
            <w:rFonts w:eastAsia="MS Mincho"/>
            <w:noProof/>
          </w:rPr>
          <w:t>3.1.1. Данные о фирменном наименовании (наименовании) эмитента</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_Toc48839097 \h </w:instrText>
        </w:r>
        <w:r w:rsidR="001A5040" w:rsidRPr="007F663F">
          <w:rPr>
            <w:noProof/>
            <w:webHidden/>
          </w:rPr>
        </w:r>
        <w:r w:rsidR="001A5040" w:rsidRPr="007F663F">
          <w:rPr>
            <w:noProof/>
            <w:webHidden/>
          </w:rPr>
          <w:fldChar w:fldCharType="separate"/>
        </w:r>
        <w:r w:rsidR="00A958FA">
          <w:rPr>
            <w:noProof/>
            <w:webHidden/>
          </w:rPr>
          <w:t>29</w:t>
        </w:r>
        <w:r w:rsidR="001A5040" w:rsidRPr="007F663F">
          <w:rPr>
            <w:noProof/>
            <w:webHidden/>
          </w:rPr>
          <w:fldChar w:fldCharType="end"/>
        </w:r>
      </w:hyperlink>
    </w:p>
    <w:p w14:paraId="1AEEDBA1" w14:textId="41F725CB" w:rsidR="001A5040" w:rsidRPr="007F663F" w:rsidRDefault="00D20B57">
      <w:pPr>
        <w:pStyle w:val="31"/>
        <w:tabs>
          <w:tab w:val="right" w:leader="dot" w:pos="9911"/>
        </w:tabs>
        <w:rPr>
          <w:rFonts w:asciiTheme="minorHAnsi" w:eastAsiaTheme="minorEastAsia" w:hAnsiTheme="minorHAnsi" w:cstheme="minorBidi"/>
          <w:noProof/>
          <w:sz w:val="22"/>
          <w:szCs w:val="22"/>
        </w:rPr>
      </w:pPr>
      <w:hyperlink w:anchor="_Toc48839098" w:history="1">
        <w:r w:rsidR="001A5040" w:rsidRPr="007F663F">
          <w:rPr>
            <w:rStyle w:val="af"/>
            <w:rFonts w:eastAsia="MS Mincho"/>
            <w:noProof/>
          </w:rPr>
          <w:t>3.1.2. Сведения о государственной регистрации эмитента</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_Toc48839098 \h </w:instrText>
        </w:r>
        <w:r w:rsidR="001A5040" w:rsidRPr="007F663F">
          <w:rPr>
            <w:noProof/>
            <w:webHidden/>
          </w:rPr>
        </w:r>
        <w:r w:rsidR="001A5040" w:rsidRPr="007F663F">
          <w:rPr>
            <w:noProof/>
            <w:webHidden/>
          </w:rPr>
          <w:fldChar w:fldCharType="separate"/>
        </w:r>
        <w:r w:rsidR="00A958FA">
          <w:rPr>
            <w:noProof/>
            <w:webHidden/>
          </w:rPr>
          <w:t>29</w:t>
        </w:r>
        <w:r w:rsidR="001A5040" w:rsidRPr="007F663F">
          <w:rPr>
            <w:noProof/>
            <w:webHidden/>
          </w:rPr>
          <w:fldChar w:fldCharType="end"/>
        </w:r>
      </w:hyperlink>
    </w:p>
    <w:p w14:paraId="586C80B6" w14:textId="7AD660C7" w:rsidR="001A5040" w:rsidRPr="007F663F" w:rsidRDefault="00D20B57">
      <w:pPr>
        <w:pStyle w:val="31"/>
        <w:tabs>
          <w:tab w:val="right" w:leader="dot" w:pos="9911"/>
        </w:tabs>
        <w:rPr>
          <w:rFonts w:asciiTheme="minorHAnsi" w:eastAsiaTheme="minorEastAsia" w:hAnsiTheme="minorHAnsi" w:cstheme="minorBidi"/>
          <w:noProof/>
          <w:sz w:val="22"/>
          <w:szCs w:val="22"/>
        </w:rPr>
      </w:pPr>
      <w:hyperlink w:anchor="_Toc48839099" w:history="1">
        <w:r w:rsidR="001A5040" w:rsidRPr="007F663F">
          <w:rPr>
            <w:rStyle w:val="af"/>
            <w:rFonts w:eastAsia="MS Mincho"/>
            <w:noProof/>
          </w:rPr>
          <w:t>3.1.3. Сведения о создании и развитии эмитента</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_Toc48839099 \h </w:instrText>
        </w:r>
        <w:r w:rsidR="001A5040" w:rsidRPr="007F663F">
          <w:rPr>
            <w:noProof/>
            <w:webHidden/>
          </w:rPr>
        </w:r>
        <w:r w:rsidR="001A5040" w:rsidRPr="007F663F">
          <w:rPr>
            <w:noProof/>
            <w:webHidden/>
          </w:rPr>
          <w:fldChar w:fldCharType="separate"/>
        </w:r>
        <w:r w:rsidR="00A958FA">
          <w:rPr>
            <w:noProof/>
            <w:webHidden/>
          </w:rPr>
          <w:t>29</w:t>
        </w:r>
        <w:r w:rsidR="001A5040" w:rsidRPr="007F663F">
          <w:rPr>
            <w:noProof/>
            <w:webHidden/>
          </w:rPr>
          <w:fldChar w:fldCharType="end"/>
        </w:r>
      </w:hyperlink>
    </w:p>
    <w:p w14:paraId="55929C0F" w14:textId="35906B29" w:rsidR="001A5040" w:rsidRPr="007F663F" w:rsidRDefault="00D20B57">
      <w:pPr>
        <w:pStyle w:val="31"/>
        <w:tabs>
          <w:tab w:val="right" w:leader="dot" w:pos="9911"/>
        </w:tabs>
        <w:rPr>
          <w:rFonts w:asciiTheme="minorHAnsi" w:eastAsiaTheme="minorEastAsia" w:hAnsiTheme="minorHAnsi" w:cstheme="minorBidi"/>
          <w:noProof/>
          <w:sz w:val="22"/>
          <w:szCs w:val="22"/>
        </w:rPr>
      </w:pPr>
      <w:hyperlink w:anchor="_Toc48839100" w:history="1">
        <w:r w:rsidR="001A5040" w:rsidRPr="007F663F">
          <w:rPr>
            <w:rStyle w:val="af"/>
            <w:rFonts w:eastAsia="MS Mincho"/>
            <w:noProof/>
          </w:rPr>
          <w:t>3.1.4. Контактная информация</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_Toc48839100 \h </w:instrText>
        </w:r>
        <w:r w:rsidR="001A5040" w:rsidRPr="007F663F">
          <w:rPr>
            <w:noProof/>
            <w:webHidden/>
          </w:rPr>
        </w:r>
        <w:r w:rsidR="001A5040" w:rsidRPr="007F663F">
          <w:rPr>
            <w:noProof/>
            <w:webHidden/>
          </w:rPr>
          <w:fldChar w:fldCharType="separate"/>
        </w:r>
        <w:r w:rsidR="00A958FA">
          <w:rPr>
            <w:noProof/>
            <w:webHidden/>
          </w:rPr>
          <w:t>31</w:t>
        </w:r>
        <w:r w:rsidR="001A5040" w:rsidRPr="007F663F">
          <w:rPr>
            <w:noProof/>
            <w:webHidden/>
          </w:rPr>
          <w:fldChar w:fldCharType="end"/>
        </w:r>
      </w:hyperlink>
    </w:p>
    <w:p w14:paraId="7479D266" w14:textId="3556B054" w:rsidR="001A5040" w:rsidRPr="007F663F" w:rsidRDefault="00D20B57" w:rsidP="001A5040">
      <w:pPr>
        <w:pStyle w:val="31"/>
        <w:tabs>
          <w:tab w:val="right" w:leader="dot" w:pos="9911"/>
        </w:tabs>
        <w:rPr>
          <w:rFonts w:asciiTheme="minorHAnsi" w:eastAsiaTheme="minorEastAsia" w:hAnsiTheme="minorHAnsi" w:cstheme="minorBidi"/>
          <w:noProof/>
          <w:sz w:val="22"/>
          <w:szCs w:val="22"/>
        </w:rPr>
      </w:pPr>
      <w:hyperlink w:anchor="_Toc48839101" w:history="1">
        <w:r w:rsidR="001A5040" w:rsidRPr="007F663F">
          <w:rPr>
            <w:rStyle w:val="af"/>
            <w:rFonts w:eastAsia="MS Mincho"/>
            <w:noProof/>
          </w:rPr>
          <w:t>3.1.5. Идентификационный номер налогоплательщика</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_Toc48839101 \h </w:instrText>
        </w:r>
        <w:r w:rsidR="001A5040" w:rsidRPr="007F663F">
          <w:rPr>
            <w:noProof/>
            <w:webHidden/>
          </w:rPr>
        </w:r>
        <w:r w:rsidR="001A5040" w:rsidRPr="007F663F">
          <w:rPr>
            <w:noProof/>
            <w:webHidden/>
          </w:rPr>
          <w:fldChar w:fldCharType="separate"/>
        </w:r>
        <w:r w:rsidR="00A958FA">
          <w:rPr>
            <w:noProof/>
            <w:webHidden/>
          </w:rPr>
          <w:t>31</w:t>
        </w:r>
        <w:r w:rsidR="001A5040" w:rsidRPr="007F663F">
          <w:rPr>
            <w:noProof/>
            <w:webHidden/>
          </w:rPr>
          <w:fldChar w:fldCharType="end"/>
        </w:r>
      </w:hyperlink>
    </w:p>
    <w:p w14:paraId="008982ED" w14:textId="7788C9C1" w:rsidR="001A5040" w:rsidRPr="007F663F" w:rsidRDefault="00D20B57">
      <w:pPr>
        <w:pStyle w:val="31"/>
        <w:tabs>
          <w:tab w:val="right" w:leader="dot" w:pos="9911"/>
        </w:tabs>
        <w:rPr>
          <w:rFonts w:asciiTheme="minorHAnsi" w:eastAsiaTheme="minorEastAsia" w:hAnsiTheme="minorHAnsi" w:cstheme="minorBidi"/>
          <w:noProof/>
          <w:sz w:val="22"/>
          <w:szCs w:val="22"/>
        </w:rPr>
      </w:pPr>
      <w:hyperlink w:anchor="_Toc48839103" w:history="1">
        <w:r w:rsidR="001A5040" w:rsidRPr="007F663F">
          <w:rPr>
            <w:rStyle w:val="af"/>
            <w:rFonts w:eastAsia="MS Mincho"/>
            <w:noProof/>
          </w:rPr>
          <w:t>3.1.6. Филиалы и представительства эмитента</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_Toc48839103 \h </w:instrText>
        </w:r>
        <w:r w:rsidR="001A5040" w:rsidRPr="007F663F">
          <w:rPr>
            <w:noProof/>
            <w:webHidden/>
          </w:rPr>
        </w:r>
        <w:r w:rsidR="001A5040" w:rsidRPr="007F663F">
          <w:rPr>
            <w:noProof/>
            <w:webHidden/>
          </w:rPr>
          <w:fldChar w:fldCharType="separate"/>
        </w:r>
        <w:r w:rsidR="00A958FA">
          <w:rPr>
            <w:noProof/>
            <w:webHidden/>
          </w:rPr>
          <w:t>31</w:t>
        </w:r>
        <w:r w:rsidR="001A5040" w:rsidRPr="007F663F">
          <w:rPr>
            <w:noProof/>
            <w:webHidden/>
          </w:rPr>
          <w:fldChar w:fldCharType="end"/>
        </w:r>
      </w:hyperlink>
    </w:p>
    <w:p w14:paraId="367078EB" w14:textId="5B027D99"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104" w:history="1">
        <w:r w:rsidR="001A5040" w:rsidRPr="007F663F">
          <w:rPr>
            <w:rStyle w:val="af"/>
            <w:rFonts w:eastAsia="MS Mincho"/>
            <w:noProof/>
          </w:rPr>
          <w:t>3.2. Основная хозяйственная деятельность эмитента</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_Toc48839104 \h </w:instrText>
        </w:r>
        <w:r w:rsidR="001A5040" w:rsidRPr="007F663F">
          <w:rPr>
            <w:noProof/>
            <w:webHidden/>
          </w:rPr>
        </w:r>
        <w:r w:rsidR="001A5040" w:rsidRPr="007F663F">
          <w:rPr>
            <w:noProof/>
            <w:webHidden/>
          </w:rPr>
          <w:fldChar w:fldCharType="separate"/>
        </w:r>
        <w:r w:rsidR="00A958FA">
          <w:rPr>
            <w:noProof/>
            <w:webHidden/>
          </w:rPr>
          <w:t>31</w:t>
        </w:r>
        <w:r w:rsidR="001A5040" w:rsidRPr="007F663F">
          <w:rPr>
            <w:noProof/>
            <w:webHidden/>
          </w:rPr>
          <w:fldChar w:fldCharType="end"/>
        </w:r>
      </w:hyperlink>
    </w:p>
    <w:p w14:paraId="13DB9968" w14:textId="64F47C1F"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105" w:history="1">
        <w:r w:rsidR="001A5040" w:rsidRPr="007F663F">
          <w:rPr>
            <w:rStyle w:val="af"/>
            <w:rFonts w:eastAsia="MS Mincho"/>
            <w:noProof/>
            <w:lang w:eastAsia="ja-JP"/>
          </w:rPr>
          <w:t>3.3. Планы будущей деятельности эмитента</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_Toc48839105 \h </w:instrText>
        </w:r>
        <w:r w:rsidR="001A5040" w:rsidRPr="007F663F">
          <w:rPr>
            <w:noProof/>
            <w:webHidden/>
          </w:rPr>
        </w:r>
        <w:r w:rsidR="001A5040" w:rsidRPr="007F663F">
          <w:rPr>
            <w:noProof/>
            <w:webHidden/>
          </w:rPr>
          <w:fldChar w:fldCharType="separate"/>
        </w:r>
        <w:r w:rsidR="00A958FA">
          <w:rPr>
            <w:noProof/>
            <w:webHidden/>
          </w:rPr>
          <w:t>32</w:t>
        </w:r>
        <w:r w:rsidR="001A5040" w:rsidRPr="007F663F">
          <w:rPr>
            <w:noProof/>
            <w:webHidden/>
          </w:rPr>
          <w:fldChar w:fldCharType="end"/>
        </w:r>
      </w:hyperlink>
    </w:p>
    <w:p w14:paraId="6A98D50A" w14:textId="0CF06971"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106" w:history="1">
        <w:r w:rsidR="001A5040" w:rsidRPr="007F663F">
          <w:rPr>
            <w:rStyle w:val="af"/>
            <w:rFonts w:eastAsia="MS Mincho"/>
            <w:noProof/>
            <w:lang w:eastAsia="ja-JP"/>
          </w:rPr>
          <w:t>3.4. Участие эмитента в банковских группах, банковских холдингах, холдингах и ассоциациях</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_Toc48839106 \h </w:instrText>
        </w:r>
        <w:r w:rsidR="001A5040" w:rsidRPr="007F663F">
          <w:rPr>
            <w:noProof/>
            <w:webHidden/>
          </w:rPr>
        </w:r>
        <w:r w:rsidR="001A5040" w:rsidRPr="007F663F">
          <w:rPr>
            <w:noProof/>
            <w:webHidden/>
          </w:rPr>
          <w:fldChar w:fldCharType="separate"/>
        </w:r>
        <w:r w:rsidR="00A958FA">
          <w:rPr>
            <w:noProof/>
            <w:webHidden/>
          </w:rPr>
          <w:t>32</w:t>
        </w:r>
        <w:r w:rsidR="001A5040" w:rsidRPr="007F663F">
          <w:rPr>
            <w:noProof/>
            <w:webHidden/>
          </w:rPr>
          <w:fldChar w:fldCharType="end"/>
        </w:r>
      </w:hyperlink>
    </w:p>
    <w:p w14:paraId="0431CB8F" w14:textId="4BAE7385"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107" w:history="1">
        <w:r w:rsidR="001A5040" w:rsidRPr="007F663F">
          <w:rPr>
            <w:rStyle w:val="af"/>
            <w:rFonts w:eastAsia="MS Mincho"/>
            <w:noProof/>
            <w:lang w:eastAsia="ja-JP"/>
          </w:rPr>
          <w:t>3.5. Дочерние и зависимые хозяйственные общества эмитента</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_Toc48839107 \h </w:instrText>
        </w:r>
        <w:r w:rsidR="001A5040" w:rsidRPr="007F663F">
          <w:rPr>
            <w:noProof/>
            <w:webHidden/>
          </w:rPr>
        </w:r>
        <w:r w:rsidR="001A5040" w:rsidRPr="007F663F">
          <w:rPr>
            <w:noProof/>
            <w:webHidden/>
          </w:rPr>
          <w:fldChar w:fldCharType="separate"/>
        </w:r>
        <w:r w:rsidR="00A958FA">
          <w:rPr>
            <w:noProof/>
            <w:webHidden/>
          </w:rPr>
          <w:t>32</w:t>
        </w:r>
        <w:r w:rsidR="001A5040" w:rsidRPr="007F663F">
          <w:rPr>
            <w:noProof/>
            <w:webHidden/>
          </w:rPr>
          <w:fldChar w:fldCharType="end"/>
        </w:r>
      </w:hyperlink>
    </w:p>
    <w:p w14:paraId="055AE825" w14:textId="3A2BCB99"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108" w:history="1">
        <w:r w:rsidR="001A5040" w:rsidRPr="007F663F">
          <w:rPr>
            <w:rStyle w:val="af"/>
            <w:rFonts w:eastAsia="MS Mincho"/>
            <w:noProof/>
            <w:lang w:eastAsia="ja-JP"/>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_Toc48839108 \h </w:instrText>
        </w:r>
        <w:r w:rsidR="001A5040" w:rsidRPr="007F663F">
          <w:rPr>
            <w:noProof/>
            <w:webHidden/>
          </w:rPr>
        </w:r>
        <w:r w:rsidR="001A5040" w:rsidRPr="007F663F">
          <w:rPr>
            <w:noProof/>
            <w:webHidden/>
          </w:rPr>
          <w:fldChar w:fldCharType="separate"/>
        </w:r>
        <w:r w:rsidR="00A958FA">
          <w:rPr>
            <w:noProof/>
            <w:webHidden/>
          </w:rPr>
          <w:t>32</w:t>
        </w:r>
        <w:r w:rsidR="001A5040" w:rsidRPr="007F663F">
          <w:rPr>
            <w:noProof/>
            <w:webHidden/>
          </w:rPr>
          <w:fldChar w:fldCharType="end"/>
        </w:r>
      </w:hyperlink>
    </w:p>
    <w:p w14:paraId="0B8899F4" w14:textId="6C262F9E"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109" w:history="1">
        <w:r w:rsidR="001A5040" w:rsidRPr="007F663F">
          <w:rPr>
            <w:rStyle w:val="af"/>
            <w:rFonts w:eastAsia="MS Mincho"/>
            <w:noProof/>
            <w:lang w:eastAsia="ja-JP"/>
          </w:rPr>
          <w:t>3.7. Подконтрольные эмитенту организации, имеющие для него существенное значение</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_Toc48839109 \h </w:instrText>
        </w:r>
        <w:r w:rsidR="001A5040" w:rsidRPr="007F663F">
          <w:rPr>
            <w:noProof/>
            <w:webHidden/>
          </w:rPr>
        </w:r>
        <w:r w:rsidR="001A5040" w:rsidRPr="007F663F">
          <w:rPr>
            <w:noProof/>
            <w:webHidden/>
          </w:rPr>
          <w:fldChar w:fldCharType="separate"/>
        </w:r>
        <w:r w:rsidR="00A958FA">
          <w:rPr>
            <w:noProof/>
            <w:webHidden/>
          </w:rPr>
          <w:t>32</w:t>
        </w:r>
        <w:r w:rsidR="001A5040" w:rsidRPr="007F663F">
          <w:rPr>
            <w:noProof/>
            <w:webHidden/>
          </w:rPr>
          <w:fldChar w:fldCharType="end"/>
        </w:r>
      </w:hyperlink>
    </w:p>
    <w:p w14:paraId="1286D632" w14:textId="3936CE60" w:rsidR="001A5040" w:rsidRPr="007F663F" w:rsidRDefault="00D20B57">
      <w:pPr>
        <w:pStyle w:val="12"/>
        <w:tabs>
          <w:tab w:val="right" w:leader="dot" w:pos="9911"/>
        </w:tabs>
        <w:rPr>
          <w:rFonts w:asciiTheme="minorHAnsi" w:eastAsiaTheme="minorEastAsia" w:hAnsiTheme="minorHAnsi" w:cstheme="minorBidi"/>
          <w:noProof/>
          <w:sz w:val="22"/>
          <w:szCs w:val="22"/>
        </w:rPr>
      </w:pPr>
      <w:hyperlink w:anchor="_Toc48839110" w:history="1">
        <w:r w:rsidR="001A5040" w:rsidRPr="007F663F">
          <w:rPr>
            <w:rStyle w:val="af"/>
            <w:rFonts w:eastAsia="MS Mincho"/>
            <w:noProof/>
            <w:lang w:eastAsia="ja-JP"/>
          </w:rPr>
          <w:t>Раздел IV. Сведения о финансово-хозяйственной деятельности эмитента</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_Toc48839110 \h </w:instrText>
        </w:r>
        <w:r w:rsidR="001A5040" w:rsidRPr="007F663F">
          <w:rPr>
            <w:noProof/>
            <w:webHidden/>
          </w:rPr>
        </w:r>
        <w:r w:rsidR="001A5040" w:rsidRPr="007F663F">
          <w:rPr>
            <w:noProof/>
            <w:webHidden/>
          </w:rPr>
          <w:fldChar w:fldCharType="separate"/>
        </w:r>
        <w:r w:rsidR="00A958FA">
          <w:rPr>
            <w:noProof/>
            <w:webHidden/>
          </w:rPr>
          <w:t>33</w:t>
        </w:r>
        <w:r w:rsidR="001A5040" w:rsidRPr="007F663F">
          <w:rPr>
            <w:noProof/>
            <w:webHidden/>
          </w:rPr>
          <w:fldChar w:fldCharType="end"/>
        </w:r>
      </w:hyperlink>
    </w:p>
    <w:p w14:paraId="59D40A9D" w14:textId="56DF961D"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111" w:history="1">
        <w:r w:rsidR="001A5040" w:rsidRPr="007F663F">
          <w:rPr>
            <w:rStyle w:val="af"/>
            <w:rFonts w:eastAsia="MS Mincho"/>
            <w:noProof/>
            <w:lang w:eastAsia="ja-JP"/>
          </w:rPr>
          <w:t>4.1. Результаты финансово-хозяйственной деятельности эмитента</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_Toc48839111 \h </w:instrText>
        </w:r>
        <w:r w:rsidR="001A5040" w:rsidRPr="007F663F">
          <w:rPr>
            <w:noProof/>
            <w:webHidden/>
          </w:rPr>
        </w:r>
        <w:r w:rsidR="001A5040" w:rsidRPr="007F663F">
          <w:rPr>
            <w:noProof/>
            <w:webHidden/>
          </w:rPr>
          <w:fldChar w:fldCharType="separate"/>
        </w:r>
        <w:r w:rsidR="00A958FA">
          <w:rPr>
            <w:noProof/>
            <w:webHidden/>
          </w:rPr>
          <w:t>33</w:t>
        </w:r>
        <w:r w:rsidR="001A5040" w:rsidRPr="007F663F">
          <w:rPr>
            <w:noProof/>
            <w:webHidden/>
          </w:rPr>
          <w:fldChar w:fldCharType="end"/>
        </w:r>
      </w:hyperlink>
    </w:p>
    <w:p w14:paraId="36A809B2" w14:textId="2A2C8A03"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112" w:history="1">
        <w:r w:rsidR="001A5040" w:rsidRPr="007F663F">
          <w:rPr>
            <w:rStyle w:val="af"/>
            <w:rFonts w:eastAsia="MS Mincho"/>
            <w:noProof/>
            <w:lang w:eastAsia="ja-JP"/>
          </w:rPr>
          <w:t>4.2. Ликвидность эмитента, достаточность капитала и оборотных средств</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_Toc48839112 \h </w:instrText>
        </w:r>
        <w:r w:rsidR="001A5040" w:rsidRPr="007F663F">
          <w:rPr>
            <w:noProof/>
            <w:webHidden/>
          </w:rPr>
        </w:r>
        <w:r w:rsidR="001A5040" w:rsidRPr="007F663F">
          <w:rPr>
            <w:noProof/>
            <w:webHidden/>
          </w:rPr>
          <w:fldChar w:fldCharType="separate"/>
        </w:r>
        <w:r w:rsidR="00A958FA">
          <w:rPr>
            <w:noProof/>
            <w:webHidden/>
          </w:rPr>
          <w:t>34</w:t>
        </w:r>
        <w:r w:rsidR="001A5040" w:rsidRPr="007F663F">
          <w:rPr>
            <w:noProof/>
            <w:webHidden/>
          </w:rPr>
          <w:fldChar w:fldCharType="end"/>
        </w:r>
      </w:hyperlink>
    </w:p>
    <w:p w14:paraId="6788B147" w14:textId="29DF2F86"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113" w:history="1">
        <w:r w:rsidR="001A5040" w:rsidRPr="007F663F">
          <w:rPr>
            <w:rStyle w:val="af"/>
            <w:rFonts w:eastAsia="MS Mincho"/>
            <w:noProof/>
            <w:lang w:eastAsia="ja-JP"/>
          </w:rPr>
          <w:t>4.3. Размер и структура капитала и оборотных средств эмитента</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_Toc48839113 \h </w:instrText>
        </w:r>
        <w:r w:rsidR="001A5040" w:rsidRPr="007F663F">
          <w:rPr>
            <w:noProof/>
            <w:webHidden/>
          </w:rPr>
        </w:r>
        <w:r w:rsidR="001A5040" w:rsidRPr="007F663F">
          <w:rPr>
            <w:noProof/>
            <w:webHidden/>
          </w:rPr>
          <w:fldChar w:fldCharType="separate"/>
        </w:r>
        <w:r w:rsidR="00A958FA">
          <w:rPr>
            <w:noProof/>
            <w:webHidden/>
          </w:rPr>
          <w:t>35</w:t>
        </w:r>
        <w:r w:rsidR="001A5040" w:rsidRPr="007F663F">
          <w:rPr>
            <w:noProof/>
            <w:webHidden/>
          </w:rPr>
          <w:fldChar w:fldCharType="end"/>
        </w:r>
      </w:hyperlink>
    </w:p>
    <w:p w14:paraId="0205D2CE" w14:textId="7634F53A"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114" w:history="1">
        <w:r w:rsidR="001A5040" w:rsidRPr="007F663F">
          <w:rPr>
            <w:rStyle w:val="af"/>
            <w:rFonts w:eastAsia="MS Mincho"/>
            <w:noProof/>
            <w:lang w:eastAsia="ja-JP"/>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_Toc48839114 \h </w:instrText>
        </w:r>
        <w:r w:rsidR="001A5040" w:rsidRPr="007F663F">
          <w:rPr>
            <w:noProof/>
            <w:webHidden/>
          </w:rPr>
        </w:r>
        <w:r w:rsidR="001A5040" w:rsidRPr="007F663F">
          <w:rPr>
            <w:noProof/>
            <w:webHidden/>
          </w:rPr>
          <w:fldChar w:fldCharType="separate"/>
        </w:r>
        <w:r w:rsidR="00A958FA">
          <w:rPr>
            <w:noProof/>
            <w:webHidden/>
          </w:rPr>
          <w:t>35</w:t>
        </w:r>
        <w:r w:rsidR="001A5040" w:rsidRPr="007F663F">
          <w:rPr>
            <w:noProof/>
            <w:webHidden/>
          </w:rPr>
          <w:fldChar w:fldCharType="end"/>
        </w:r>
      </w:hyperlink>
    </w:p>
    <w:p w14:paraId="3474CC6E" w14:textId="66C473E6"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115" w:history="1">
        <w:r w:rsidR="001A5040" w:rsidRPr="007F663F">
          <w:rPr>
            <w:rStyle w:val="af"/>
            <w:rFonts w:eastAsia="MS Mincho"/>
            <w:noProof/>
            <w:lang w:eastAsia="ja-JP"/>
          </w:rPr>
          <w:t>4.5. Анализ тенденций развития в сфере основной деятельности эмитента</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_Toc48839115 \h </w:instrText>
        </w:r>
        <w:r w:rsidR="001A5040" w:rsidRPr="007F663F">
          <w:rPr>
            <w:noProof/>
            <w:webHidden/>
          </w:rPr>
        </w:r>
        <w:r w:rsidR="001A5040" w:rsidRPr="007F663F">
          <w:rPr>
            <w:noProof/>
            <w:webHidden/>
          </w:rPr>
          <w:fldChar w:fldCharType="separate"/>
        </w:r>
        <w:r w:rsidR="00A958FA">
          <w:rPr>
            <w:noProof/>
            <w:webHidden/>
          </w:rPr>
          <w:t>36</w:t>
        </w:r>
        <w:r w:rsidR="001A5040" w:rsidRPr="007F663F">
          <w:rPr>
            <w:noProof/>
            <w:webHidden/>
          </w:rPr>
          <w:fldChar w:fldCharType="end"/>
        </w:r>
      </w:hyperlink>
    </w:p>
    <w:p w14:paraId="7FD35626" w14:textId="3796888A"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116" w:history="1">
        <w:r w:rsidR="001A5040" w:rsidRPr="007F663F">
          <w:rPr>
            <w:rStyle w:val="af"/>
            <w:rFonts w:eastAsia="MS Mincho"/>
            <w:noProof/>
            <w:lang w:eastAsia="ja-JP"/>
          </w:rPr>
          <w:t>4.6. Анализ факторов и условий, влияющих на деятельность эмитента</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_Toc48839116 \h </w:instrText>
        </w:r>
        <w:r w:rsidR="001A5040" w:rsidRPr="007F663F">
          <w:rPr>
            <w:noProof/>
            <w:webHidden/>
          </w:rPr>
        </w:r>
        <w:r w:rsidR="001A5040" w:rsidRPr="007F663F">
          <w:rPr>
            <w:noProof/>
            <w:webHidden/>
          </w:rPr>
          <w:fldChar w:fldCharType="separate"/>
        </w:r>
        <w:r w:rsidR="00A958FA">
          <w:rPr>
            <w:noProof/>
            <w:webHidden/>
          </w:rPr>
          <w:t>36</w:t>
        </w:r>
        <w:r w:rsidR="001A5040" w:rsidRPr="007F663F">
          <w:rPr>
            <w:noProof/>
            <w:webHidden/>
          </w:rPr>
          <w:fldChar w:fldCharType="end"/>
        </w:r>
      </w:hyperlink>
    </w:p>
    <w:p w14:paraId="699CFDDE" w14:textId="2421180C"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117" w:history="1">
        <w:r w:rsidR="001A5040" w:rsidRPr="007F663F">
          <w:rPr>
            <w:rStyle w:val="af"/>
            <w:rFonts w:eastAsia="MS Mincho"/>
            <w:noProof/>
            <w:lang w:eastAsia="ja-JP"/>
          </w:rPr>
          <w:t>4.7. Конкуренты эмитента</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_Toc48839117 \h </w:instrText>
        </w:r>
        <w:r w:rsidR="001A5040" w:rsidRPr="007F663F">
          <w:rPr>
            <w:noProof/>
            <w:webHidden/>
          </w:rPr>
        </w:r>
        <w:r w:rsidR="001A5040" w:rsidRPr="007F663F">
          <w:rPr>
            <w:noProof/>
            <w:webHidden/>
          </w:rPr>
          <w:fldChar w:fldCharType="separate"/>
        </w:r>
        <w:r w:rsidR="00A958FA">
          <w:rPr>
            <w:noProof/>
            <w:webHidden/>
          </w:rPr>
          <w:t>37</w:t>
        </w:r>
        <w:r w:rsidR="001A5040" w:rsidRPr="007F663F">
          <w:rPr>
            <w:noProof/>
            <w:webHidden/>
          </w:rPr>
          <w:fldChar w:fldCharType="end"/>
        </w:r>
      </w:hyperlink>
    </w:p>
    <w:p w14:paraId="46C41679" w14:textId="49C44F38" w:rsidR="001A5040" w:rsidRPr="007F663F" w:rsidRDefault="00D20B57">
      <w:pPr>
        <w:pStyle w:val="12"/>
        <w:tabs>
          <w:tab w:val="right" w:leader="dot" w:pos="9911"/>
        </w:tabs>
        <w:rPr>
          <w:rFonts w:asciiTheme="minorHAnsi" w:eastAsiaTheme="minorEastAsia" w:hAnsiTheme="minorHAnsi" w:cstheme="minorBidi"/>
          <w:noProof/>
          <w:sz w:val="22"/>
          <w:szCs w:val="22"/>
        </w:rPr>
      </w:pPr>
      <w:hyperlink w:anchor="_Toc48839118" w:history="1">
        <w:r w:rsidR="001A5040" w:rsidRPr="007F663F">
          <w:rPr>
            <w:rStyle w:val="af"/>
            <w:rFonts w:eastAsia="MS Mincho"/>
            <w:noProof/>
            <w:lang w:eastAsia="ja-JP"/>
          </w:rP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_Toc48839118 \h </w:instrText>
        </w:r>
        <w:r w:rsidR="001A5040" w:rsidRPr="007F663F">
          <w:rPr>
            <w:noProof/>
            <w:webHidden/>
          </w:rPr>
        </w:r>
        <w:r w:rsidR="001A5040" w:rsidRPr="007F663F">
          <w:rPr>
            <w:noProof/>
            <w:webHidden/>
          </w:rPr>
          <w:fldChar w:fldCharType="separate"/>
        </w:r>
        <w:r w:rsidR="00A958FA">
          <w:rPr>
            <w:noProof/>
            <w:webHidden/>
          </w:rPr>
          <w:t>38</w:t>
        </w:r>
        <w:r w:rsidR="001A5040" w:rsidRPr="007F663F">
          <w:rPr>
            <w:noProof/>
            <w:webHidden/>
          </w:rPr>
          <w:fldChar w:fldCharType="end"/>
        </w:r>
      </w:hyperlink>
    </w:p>
    <w:p w14:paraId="6B9EFE37" w14:textId="2D50934B"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119" w:history="1">
        <w:r w:rsidR="001A5040" w:rsidRPr="007F663F">
          <w:rPr>
            <w:rStyle w:val="af"/>
            <w:rFonts w:eastAsia="MS Mincho"/>
            <w:noProof/>
            <w:lang w:eastAsia="ja-JP"/>
          </w:rPr>
          <w:t>5.1. Сведения о структуре и компетенции органов управления эмитента</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_Toc48839119 \h </w:instrText>
        </w:r>
        <w:r w:rsidR="001A5040" w:rsidRPr="007F663F">
          <w:rPr>
            <w:noProof/>
            <w:webHidden/>
          </w:rPr>
        </w:r>
        <w:r w:rsidR="001A5040" w:rsidRPr="007F663F">
          <w:rPr>
            <w:noProof/>
            <w:webHidden/>
          </w:rPr>
          <w:fldChar w:fldCharType="separate"/>
        </w:r>
        <w:r w:rsidR="00A958FA">
          <w:rPr>
            <w:noProof/>
            <w:webHidden/>
          </w:rPr>
          <w:t>38</w:t>
        </w:r>
        <w:r w:rsidR="001A5040" w:rsidRPr="007F663F">
          <w:rPr>
            <w:noProof/>
            <w:webHidden/>
          </w:rPr>
          <w:fldChar w:fldCharType="end"/>
        </w:r>
      </w:hyperlink>
    </w:p>
    <w:p w14:paraId="4D8B7127" w14:textId="145F78AF"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120" w:history="1">
        <w:r w:rsidR="001A5040" w:rsidRPr="007F663F">
          <w:rPr>
            <w:rStyle w:val="af"/>
            <w:rFonts w:eastAsia="MS Mincho"/>
            <w:noProof/>
            <w:lang w:eastAsia="ja-JP"/>
          </w:rPr>
          <w:t>5.2. Информация о лицах, входящих в состав органов управления эмитента</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_Toc48839120 \h </w:instrText>
        </w:r>
        <w:r w:rsidR="001A5040" w:rsidRPr="007F663F">
          <w:rPr>
            <w:noProof/>
            <w:webHidden/>
          </w:rPr>
        </w:r>
        <w:r w:rsidR="001A5040" w:rsidRPr="007F663F">
          <w:rPr>
            <w:noProof/>
            <w:webHidden/>
          </w:rPr>
          <w:fldChar w:fldCharType="separate"/>
        </w:r>
        <w:r w:rsidR="00A958FA">
          <w:rPr>
            <w:noProof/>
            <w:webHidden/>
          </w:rPr>
          <w:t>38</w:t>
        </w:r>
        <w:r w:rsidR="001A5040" w:rsidRPr="007F663F">
          <w:rPr>
            <w:noProof/>
            <w:webHidden/>
          </w:rPr>
          <w:fldChar w:fldCharType="end"/>
        </w:r>
      </w:hyperlink>
    </w:p>
    <w:p w14:paraId="7980B1AB" w14:textId="51D8E8B1"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121" w:history="1">
        <w:r w:rsidR="001A5040" w:rsidRPr="007F663F">
          <w:rPr>
            <w:rStyle w:val="af"/>
            <w:rFonts w:eastAsia="MS Mincho"/>
            <w:noProof/>
          </w:rPr>
          <w:t>5.3. Сведения о размере вознаграждения, льгот и (или) компенсации расходов по каждому органу управления эмитента</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_Toc48839121 \h </w:instrText>
        </w:r>
        <w:r w:rsidR="001A5040" w:rsidRPr="007F663F">
          <w:rPr>
            <w:noProof/>
            <w:webHidden/>
          </w:rPr>
        </w:r>
        <w:r w:rsidR="001A5040" w:rsidRPr="007F663F">
          <w:rPr>
            <w:noProof/>
            <w:webHidden/>
          </w:rPr>
          <w:fldChar w:fldCharType="separate"/>
        </w:r>
        <w:r w:rsidR="00A958FA">
          <w:rPr>
            <w:noProof/>
            <w:webHidden/>
          </w:rPr>
          <w:t>50</w:t>
        </w:r>
        <w:r w:rsidR="001A5040" w:rsidRPr="007F663F">
          <w:rPr>
            <w:noProof/>
            <w:webHidden/>
          </w:rPr>
          <w:fldChar w:fldCharType="end"/>
        </w:r>
      </w:hyperlink>
    </w:p>
    <w:p w14:paraId="592CD86B" w14:textId="47168227"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122" w:history="1">
        <w:r w:rsidR="001A5040" w:rsidRPr="007F663F">
          <w:rPr>
            <w:rStyle w:val="af"/>
            <w:rFonts w:eastAsia="MS Mincho"/>
            <w:noProof/>
            <w:lang w:eastAsia="ja-JP"/>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_Toc48839122 \h </w:instrText>
        </w:r>
        <w:r w:rsidR="001A5040" w:rsidRPr="007F663F">
          <w:rPr>
            <w:noProof/>
            <w:webHidden/>
          </w:rPr>
        </w:r>
        <w:r w:rsidR="001A5040" w:rsidRPr="007F663F">
          <w:rPr>
            <w:noProof/>
            <w:webHidden/>
          </w:rPr>
          <w:fldChar w:fldCharType="separate"/>
        </w:r>
        <w:r w:rsidR="00A958FA">
          <w:rPr>
            <w:noProof/>
            <w:webHidden/>
          </w:rPr>
          <w:t>50</w:t>
        </w:r>
        <w:r w:rsidR="001A5040" w:rsidRPr="007F663F">
          <w:rPr>
            <w:noProof/>
            <w:webHidden/>
          </w:rPr>
          <w:fldChar w:fldCharType="end"/>
        </w:r>
      </w:hyperlink>
    </w:p>
    <w:p w14:paraId="28775EE8" w14:textId="2A64B065"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123" w:history="1">
        <w:r w:rsidR="001A5040" w:rsidRPr="007F663F">
          <w:rPr>
            <w:rStyle w:val="af"/>
            <w:rFonts w:eastAsia="MS Mincho"/>
            <w:noProof/>
            <w:lang w:eastAsia="ja-JP"/>
          </w:rPr>
          <w:t>5.5. Информация о лицах, входящих в состав органов контроля за финансово-хозяйственной деятельностью эмитента</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_Toc48839123 \h </w:instrText>
        </w:r>
        <w:r w:rsidR="001A5040" w:rsidRPr="007F663F">
          <w:rPr>
            <w:noProof/>
            <w:webHidden/>
          </w:rPr>
        </w:r>
        <w:r w:rsidR="001A5040" w:rsidRPr="007F663F">
          <w:rPr>
            <w:noProof/>
            <w:webHidden/>
          </w:rPr>
          <w:fldChar w:fldCharType="separate"/>
        </w:r>
        <w:r w:rsidR="00A958FA">
          <w:rPr>
            <w:noProof/>
            <w:webHidden/>
          </w:rPr>
          <w:t>50</w:t>
        </w:r>
        <w:r w:rsidR="001A5040" w:rsidRPr="007F663F">
          <w:rPr>
            <w:noProof/>
            <w:webHidden/>
          </w:rPr>
          <w:fldChar w:fldCharType="end"/>
        </w:r>
      </w:hyperlink>
    </w:p>
    <w:p w14:paraId="0680C28D" w14:textId="3039225F"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124" w:history="1">
        <w:r w:rsidR="001A5040" w:rsidRPr="007F663F">
          <w:rPr>
            <w:rStyle w:val="af"/>
            <w:rFonts w:eastAsia="MS Mincho"/>
            <w:noProof/>
            <w:lang w:eastAsia="ja-JP"/>
          </w:rPr>
          <w:t>5.6. Сведения о размере вознаграждения и (или) компенсации расходов по органу контроля за финансово-хозяйственной деятельностью эмитента</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_Toc48839124 \h </w:instrText>
        </w:r>
        <w:r w:rsidR="001A5040" w:rsidRPr="007F663F">
          <w:rPr>
            <w:noProof/>
            <w:webHidden/>
          </w:rPr>
        </w:r>
        <w:r w:rsidR="001A5040" w:rsidRPr="007F663F">
          <w:rPr>
            <w:noProof/>
            <w:webHidden/>
          </w:rPr>
          <w:fldChar w:fldCharType="separate"/>
        </w:r>
        <w:r w:rsidR="00A958FA">
          <w:rPr>
            <w:noProof/>
            <w:webHidden/>
          </w:rPr>
          <w:t>50</w:t>
        </w:r>
        <w:r w:rsidR="001A5040" w:rsidRPr="007F663F">
          <w:rPr>
            <w:noProof/>
            <w:webHidden/>
          </w:rPr>
          <w:fldChar w:fldCharType="end"/>
        </w:r>
      </w:hyperlink>
    </w:p>
    <w:p w14:paraId="14B44DA7" w14:textId="5BD83214"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125" w:history="1">
        <w:r w:rsidR="001A5040" w:rsidRPr="007F663F">
          <w:rPr>
            <w:rStyle w:val="af"/>
            <w:rFonts w:eastAsia="MS Mincho"/>
            <w:noProof/>
            <w:lang w:eastAsia="ja-JP"/>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_Toc48839125 \h </w:instrText>
        </w:r>
        <w:r w:rsidR="001A5040" w:rsidRPr="007F663F">
          <w:rPr>
            <w:noProof/>
            <w:webHidden/>
          </w:rPr>
        </w:r>
        <w:r w:rsidR="001A5040" w:rsidRPr="007F663F">
          <w:rPr>
            <w:noProof/>
            <w:webHidden/>
          </w:rPr>
          <w:fldChar w:fldCharType="separate"/>
        </w:r>
        <w:r w:rsidR="00A958FA">
          <w:rPr>
            <w:noProof/>
            <w:webHidden/>
          </w:rPr>
          <w:t>50</w:t>
        </w:r>
        <w:r w:rsidR="001A5040" w:rsidRPr="007F663F">
          <w:rPr>
            <w:noProof/>
            <w:webHidden/>
          </w:rPr>
          <w:fldChar w:fldCharType="end"/>
        </w:r>
      </w:hyperlink>
    </w:p>
    <w:p w14:paraId="6413BC82" w14:textId="13194DC5"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126" w:history="1">
        <w:r w:rsidR="001A5040" w:rsidRPr="007F663F">
          <w:rPr>
            <w:rStyle w:val="af"/>
            <w:rFonts w:eastAsia="MS Mincho"/>
            <w:noProof/>
            <w:lang w:eastAsia="ja-JP"/>
          </w:rPr>
          <w:t>5.8. Сведения о любых обязательствах эмитента перед сотрудниками (работниками), касающихся возможности их участия в уставном капитале эмитента</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_Toc48839126 \h </w:instrText>
        </w:r>
        <w:r w:rsidR="001A5040" w:rsidRPr="007F663F">
          <w:rPr>
            <w:noProof/>
            <w:webHidden/>
          </w:rPr>
        </w:r>
        <w:r w:rsidR="001A5040" w:rsidRPr="007F663F">
          <w:rPr>
            <w:noProof/>
            <w:webHidden/>
          </w:rPr>
          <w:fldChar w:fldCharType="separate"/>
        </w:r>
        <w:r w:rsidR="00A958FA">
          <w:rPr>
            <w:noProof/>
            <w:webHidden/>
          </w:rPr>
          <w:t>50</w:t>
        </w:r>
        <w:r w:rsidR="001A5040" w:rsidRPr="007F663F">
          <w:rPr>
            <w:noProof/>
            <w:webHidden/>
          </w:rPr>
          <w:fldChar w:fldCharType="end"/>
        </w:r>
      </w:hyperlink>
    </w:p>
    <w:p w14:paraId="6433B3F2" w14:textId="460BF9EA" w:rsidR="001A5040" w:rsidRPr="007F663F" w:rsidRDefault="00D20B57">
      <w:pPr>
        <w:pStyle w:val="12"/>
        <w:tabs>
          <w:tab w:val="right" w:leader="dot" w:pos="9911"/>
        </w:tabs>
        <w:rPr>
          <w:rFonts w:asciiTheme="minorHAnsi" w:eastAsiaTheme="minorEastAsia" w:hAnsiTheme="minorHAnsi" w:cstheme="minorBidi"/>
          <w:noProof/>
          <w:sz w:val="22"/>
          <w:szCs w:val="22"/>
        </w:rPr>
      </w:pPr>
      <w:hyperlink w:anchor="_Toc48839127" w:history="1">
        <w:r w:rsidR="001A5040" w:rsidRPr="007F663F">
          <w:rPr>
            <w:rStyle w:val="af"/>
            <w:rFonts w:eastAsia="MS Mincho"/>
            <w:noProof/>
            <w:lang w:eastAsia="ja-JP"/>
          </w:rPr>
          <w:t>Раздел VI. Сведения об участниках (акционерах) эмитента и о совершенных эмитентом сделках, в совершении которых имелась заинтересованность</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_Toc48839127 \h </w:instrText>
        </w:r>
        <w:r w:rsidR="001A5040" w:rsidRPr="007F663F">
          <w:rPr>
            <w:noProof/>
            <w:webHidden/>
          </w:rPr>
        </w:r>
        <w:r w:rsidR="001A5040" w:rsidRPr="007F663F">
          <w:rPr>
            <w:noProof/>
            <w:webHidden/>
          </w:rPr>
          <w:fldChar w:fldCharType="separate"/>
        </w:r>
        <w:r w:rsidR="00A958FA">
          <w:rPr>
            <w:noProof/>
            <w:webHidden/>
          </w:rPr>
          <w:t>51</w:t>
        </w:r>
        <w:r w:rsidR="001A5040" w:rsidRPr="007F663F">
          <w:rPr>
            <w:noProof/>
            <w:webHidden/>
          </w:rPr>
          <w:fldChar w:fldCharType="end"/>
        </w:r>
      </w:hyperlink>
    </w:p>
    <w:p w14:paraId="2E8B3A42" w14:textId="57DB9F29"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128" w:history="1">
        <w:r w:rsidR="001A5040" w:rsidRPr="007F663F">
          <w:rPr>
            <w:rStyle w:val="af"/>
            <w:rFonts w:eastAsia="MS Mincho"/>
            <w:noProof/>
            <w:lang w:eastAsia="ja-JP"/>
          </w:rPr>
          <w:t>6.1. Сведения об общем количестве акционеров (участников) эмитента</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_Toc48839128 \h </w:instrText>
        </w:r>
        <w:r w:rsidR="001A5040" w:rsidRPr="007F663F">
          <w:rPr>
            <w:noProof/>
            <w:webHidden/>
          </w:rPr>
        </w:r>
        <w:r w:rsidR="001A5040" w:rsidRPr="007F663F">
          <w:rPr>
            <w:noProof/>
            <w:webHidden/>
          </w:rPr>
          <w:fldChar w:fldCharType="separate"/>
        </w:r>
        <w:r w:rsidR="00A958FA">
          <w:rPr>
            <w:noProof/>
            <w:webHidden/>
          </w:rPr>
          <w:t>51</w:t>
        </w:r>
        <w:r w:rsidR="001A5040" w:rsidRPr="007F663F">
          <w:rPr>
            <w:noProof/>
            <w:webHidden/>
          </w:rPr>
          <w:fldChar w:fldCharType="end"/>
        </w:r>
      </w:hyperlink>
    </w:p>
    <w:p w14:paraId="2E46CCAC" w14:textId="4DB863FA"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129" w:history="1">
        <w:r w:rsidR="001A5040" w:rsidRPr="007F663F">
          <w:rPr>
            <w:rStyle w:val="af"/>
            <w:rFonts w:eastAsia="MS Mincho"/>
            <w:noProof/>
            <w:lang w:eastAsia="ja-JP"/>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_Toc48839129 \h </w:instrText>
        </w:r>
        <w:r w:rsidR="001A5040" w:rsidRPr="007F663F">
          <w:rPr>
            <w:noProof/>
            <w:webHidden/>
          </w:rPr>
        </w:r>
        <w:r w:rsidR="001A5040" w:rsidRPr="007F663F">
          <w:rPr>
            <w:noProof/>
            <w:webHidden/>
          </w:rPr>
          <w:fldChar w:fldCharType="separate"/>
        </w:r>
        <w:r w:rsidR="00A958FA">
          <w:rPr>
            <w:noProof/>
            <w:webHidden/>
          </w:rPr>
          <w:t>51</w:t>
        </w:r>
        <w:r w:rsidR="001A5040" w:rsidRPr="007F663F">
          <w:rPr>
            <w:noProof/>
            <w:webHidden/>
          </w:rPr>
          <w:fldChar w:fldCharType="end"/>
        </w:r>
      </w:hyperlink>
    </w:p>
    <w:p w14:paraId="6D269C07" w14:textId="2F5090F0"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130" w:history="1">
        <w:r w:rsidR="001A5040" w:rsidRPr="007F663F">
          <w:rPr>
            <w:rStyle w:val="af"/>
            <w:rFonts w:eastAsia="MS Mincho"/>
            <w:noProof/>
            <w:lang w:eastAsia="ja-JP"/>
          </w:rPr>
          <w:t>6.3. Сведения о доле участия государства или муниципального образования в уставном капитале эмитента, наличии специального права («золотой акции»)</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_Toc48839130 \h </w:instrText>
        </w:r>
        <w:r w:rsidR="001A5040" w:rsidRPr="007F663F">
          <w:rPr>
            <w:noProof/>
            <w:webHidden/>
          </w:rPr>
        </w:r>
        <w:r w:rsidR="001A5040" w:rsidRPr="007F663F">
          <w:rPr>
            <w:noProof/>
            <w:webHidden/>
          </w:rPr>
          <w:fldChar w:fldCharType="separate"/>
        </w:r>
        <w:r w:rsidR="00A958FA">
          <w:rPr>
            <w:noProof/>
            <w:webHidden/>
          </w:rPr>
          <w:t>51</w:t>
        </w:r>
        <w:r w:rsidR="001A5040" w:rsidRPr="007F663F">
          <w:rPr>
            <w:noProof/>
            <w:webHidden/>
          </w:rPr>
          <w:fldChar w:fldCharType="end"/>
        </w:r>
      </w:hyperlink>
    </w:p>
    <w:p w14:paraId="7D3CA58F" w14:textId="1537A416"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131" w:history="1">
        <w:r w:rsidR="001A5040" w:rsidRPr="007F663F">
          <w:rPr>
            <w:rStyle w:val="af"/>
            <w:rFonts w:eastAsia="MS Mincho"/>
            <w:noProof/>
            <w:lang w:eastAsia="ja-JP"/>
          </w:rPr>
          <w:t>6.4. Сведения об ограничениях на участие в уставном капитале эмитента</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_Toc48839131 \h </w:instrText>
        </w:r>
        <w:r w:rsidR="001A5040" w:rsidRPr="007F663F">
          <w:rPr>
            <w:noProof/>
            <w:webHidden/>
          </w:rPr>
        </w:r>
        <w:r w:rsidR="001A5040" w:rsidRPr="007F663F">
          <w:rPr>
            <w:noProof/>
            <w:webHidden/>
          </w:rPr>
          <w:fldChar w:fldCharType="separate"/>
        </w:r>
        <w:r w:rsidR="00A958FA">
          <w:rPr>
            <w:noProof/>
            <w:webHidden/>
          </w:rPr>
          <w:t>51</w:t>
        </w:r>
        <w:r w:rsidR="001A5040" w:rsidRPr="007F663F">
          <w:rPr>
            <w:noProof/>
            <w:webHidden/>
          </w:rPr>
          <w:fldChar w:fldCharType="end"/>
        </w:r>
      </w:hyperlink>
    </w:p>
    <w:p w14:paraId="1AA86A3E" w14:textId="4FF855A4"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132" w:history="1">
        <w:r w:rsidR="001A5040" w:rsidRPr="007F663F">
          <w:rPr>
            <w:rStyle w:val="af"/>
            <w:rFonts w:eastAsia="MS Mincho"/>
            <w:noProof/>
            <w:lang w:eastAsia="ja-JP"/>
          </w:rP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_Toc48839132 \h </w:instrText>
        </w:r>
        <w:r w:rsidR="001A5040" w:rsidRPr="007F663F">
          <w:rPr>
            <w:noProof/>
            <w:webHidden/>
          </w:rPr>
        </w:r>
        <w:r w:rsidR="001A5040" w:rsidRPr="007F663F">
          <w:rPr>
            <w:noProof/>
            <w:webHidden/>
          </w:rPr>
          <w:fldChar w:fldCharType="separate"/>
        </w:r>
        <w:r w:rsidR="00A958FA">
          <w:rPr>
            <w:noProof/>
            <w:webHidden/>
          </w:rPr>
          <w:t>51</w:t>
        </w:r>
        <w:r w:rsidR="001A5040" w:rsidRPr="007F663F">
          <w:rPr>
            <w:noProof/>
            <w:webHidden/>
          </w:rPr>
          <w:fldChar w:fldCharType="end"/>
        </w:r>
      </w:hyperlink>
    </w:p>
    <w:p w14:paraId="4A0099C6" w14:textId="71980693"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133" w:history="1">
        <w:r w:rsidR="001A5040" w:rsidRPr="007F663F">
          <w:rPr>
            <w:rStyle w:val="af"/>
            <w:rFonts w:eastAsia="MS Mincho"/>
            <w:noProof/>
            <w:lang w:eastAsia="ja-JP"/>
          </w:rPr>
          <w:t>6.6. Сведения о совершенных эмитентом сделках, в совершении которых имелась заинтересованность</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_Toc48839133 \h </w:instrText>
        </w:r>
        <w:r w:rsidR="001A5040" w:rsidRPr="007F663F">
          <w:rPr>
            <w:noProof/>
            <w:webHidden/>
          </w:rPr>
        </w:r>
        <w:r w:rsidR="001A5040" w:rsidRPr="007F663F">
          <w:rPr>
            <w:noProof/>
            <w:webHidden/>
          </w:rPr>
          <w:fldChar w:fldCharType="separate"/>
        </w:r>
        <w:r w:rsidR="00A958FA">
          <w:rPr>
            <w:noProof/>
            <w:webHidden/>
          </w:rPr>
          <w:t>51</w:t>
        </w:r>
        <w:r w:rsidR="001A5040" w:rsidRPr="007F663F">
          <w:rPr>
            <w:noProof/>
            <w:webHidden/>
          </w:rPr>
          <w:fldChar w:fldCharType="end"/>
        </w:r>
      </w:hyperlink>
    </w:p>
    <w:p w14:paraId="14182530" w14:textId="5A53B90A"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134" w:history="1">
        <w:r w:rsidR="001A5040" w:rsidRPr="007F663F">
          <w:rPr>
            <w:rStyle w:val="af"/>
            <w:rFonts w:eastAsia="MS Mincho"/>
            <w:noProof/>
            <w:lang w:eastAsia="ja-JP"/>
          </w:rPr>
          <w:t>6.7. Сведения о размере дебиторской задолженности</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_Toc48839134 \h </w:instrText>
        </w:r>
        <w:r w:rsidR="001A5040" w:rsidRPr="007F663F">
          <w:rPr>
            <w:noProof/>
            <w:webHidden/>
          </w:rPr>
        </w:r>
        <w:r w:rsidR="001A5040" w:rsidRPr="007F663F">
          <w:rPr>
            <w:noProof/>
            <w:webHidden/>
          </w:rPr>
          <w:fldChar w:fldCharType="separate"/>
        </w:r>
        <w:r w:rsidR="00A958FA">
          <w:rPr>
            <w:noProof/>
            <w:webHidden/>
          </w:rPr>
          <w:t>51</w:t>
        </w:r>
        <w:r w:rsidR="001A5040" w:rsidRPr="007F663F">
          <w:rPr>
            <w:noProof/>
            <w:webHidden/>
          </w:rPr>
          <w:fldChar w:fldCharType="end"/>
        </w:r>
      </w:hyperlink>
    </w:p>
    <w:p w14:paraId="7D575742" w14:textId="4FED599E" w:rsidR="001A5040" w:rsidRPr="007F663F" w:rsidRDefault="00D20B57">
      <w:pPr>
        <w:pStyle w:val="12"/>
        <w:tabs>
          <w:tab w:val="right" w:leader="dot" w:pos="9911"/>
        </w:tabs>
        <w:rPr>
          <w:rFonts w:asciiTheme="minorHAnsi" w:eastAsiaTheme="minorEastAsia" w:hAnsiTheme="minorHAnsi" w:cstheme="minorBidi"/>
          <w:noProof/>
          <w:sz w:val="22"/>
          <w:szCs w:val="22"/>
        </w:rPr>
      </w:pPr>
      <w:hyperlink w:anchor="_Toc48839135" w:history="1">
        <w:r w:rsidR="001A5040" w:rsidRPr="007F663F">
          <w:rPr>
            <w:rStyle w:val="af"/>
            <w:rFonts w:eastAsia="MS Mincho"/>
            <w:noProof/>
            <w:lang w:eastAsia="ja-JP"/>
          </w:rPr>
          <w:t>Раздел VII. Бухгалтерская (финансовая) отчетность эмитента и иная финансовая информация</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_Toc48839135 \h </w:instrText>
        </w:r>
        <w:r w:rsidR="001A5040" w:rsidRPr="007F663F">
          <w:rPr>
            <w:noProof/>
            <w:webHidden/>
          </w:rPr>
        </w:r>
        <w:r w:rsidR="001A5040" w:rsidRPr="007F663F">
          <w:rPr>
            <w:noProof/>
            <w:webHidden/>
          </w:rPr>
          <w:fldChar w:fldCharType="separate"/>
        </w:r>
        <w:r w:rsidR="00A958FA">
          <w:rPr>
            <w:noProof/>
            <w:webHidden/>
          </w:rPr>
          <w:t>52</w:t>
        </w:r>
        <w:r w:rsidR="001A5040" w:rsidRPr="007F663F">
          <w:rPr>
            <w:noProof/>
            <w:webHidden/>
          </w:rPr>
          <w:fldChar w:fldCharType="end"/>
        </w:r>
      </w:hyperlink>
    </w:p>
    <w:p w14:paraId="1ABB815B" w14:textId="1339A264"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136" w:history="1">
        <w:r w:rsidR="001A5040" w:rsidRPr="007F663F">
          <w:rPr>
            <w:rStyle w:val="af"/>
            <w:rFonts w:eastAsia="MS Mincho"/>
            <w:noProof/>
            <w:lang w:eastAsia="ja-JP"/>
          </w:rPr>
          <w:t>7.1. Годовая бухгалтерская (финансовая) отчетность эмитента</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_Toc48839136 \h </w:instrText>
        </w:r>
        <w:r w:rsidR="001A5040" w:rsidRPr="007F663F">
          <w:rPr>
            <w:noProof/>
            <w:webHidden/>
          </w:rPr>
        </w:r>
        <w:r w:rsidR="001A5040" w:rsidRPr="007F663F">
          <w:rPr>
            <w:noProof/>
            <w:webHidden/>
          </w:rPr>
          <w:fldChar w:fldCharType="separate"/>
        </w:r>
        <w:r w:rsidR="00A958FA">
          <w:rPr>
            <w:noProof/>
            <w:webHidden/>
          </w:rPr>
          <w:t>52</w:t>
        </w:r>
        <w:r w:rsidR="001A5040" w:rsidRPr="007F663F">
          <w:rPr>
            <w:noProof/>
            <w:webHidden/>
          </w:rPr>
          <w:fldChar w:fldCharType="end"/>
        </w:r>
      </w:hyperlink>
    </w:p>
    <w:p w14:paraId="265E35A2" w14:textId="20B9EBB3"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137" w:history="1">
        <w:r w:rsidR="001A5040" w:rsidRPr="007F663F">
          <w:rPr>
            <w:rStyle w:val="af"/>
            <w:rFonts w:eastAsia="MS Mincho"/>
            <w:noProof/>
            <w:lang w:eastAsia="ja-JP"/>
          </w:rPr>
          <w:t>7.2. Промежуточная бухгалтерская (финансовая) отчетность эмитента</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_Toc48839137 \h </w:instrText>
        </w:r>
        <w:r w:rsidR="001A5040" w:rsidRPr="007F663F">
          <w:rPr>
            <w:noProof/>
            <w:webHidden/>
          </w:rPr>
        </w:r>
        <w:r w:rsidR="001A5040" w:rsidRPr="007F663F">
          <w:rPr>
            <w:noProof/>
            <w:webHidden/>
          </w:rPr>
          <w:fldChar w:fldCharType="separate"/>
        </w:r>
        <w:r w:rsidR="00A958FA">
          <w:rPr>
            <w:noProof/>
            <w:webHidden/>
          </w:rPr>
          <w:t>53</w:t>
        </w:r>
        <w:r w:rsidR="001A5040" w:rsidRPr="007F663F">
          <w:rPr>
            <w:noProof/>
            <w:webHidden/>
          </w:rPr>
          <w:fldChar w:fldCharType="end"/>
        </w:r>
      </w:hyperlink>
    </w:p>
    <w:p w14:paraId="073C5CD3" w14:textId="48E84D84"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138" w:history="1">
        <w:r w:rsidR="001A5040" w:rsidRPr="007F663F">
          <w:rPr>
            <w:rStyle w:val="af"/>
            <w:rFonts w:eastAsia="MS Mincho"/>
            <w:noProof/>
            <w:lang w:eastAsia="ja-JP"/>
          </w:rPr>
          <w:t>7.3. Консолидированная финансовая отчетность эмитента</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_Toc48839138 \h </w:instrText>
        </w:r>
        <w:r w:rsidR="001A5040" w:rsidRPr="007F663F">
          <w:rPr>
            <w:noProof/>
            <w:webHidden/>
          </w:rPr>
        </w:r>
        <w:r w:rsidR="001A5040" w:rsidRPr="007F663F">
          <w:rPr>
            <w:noProof/>
            <w:webHidden/>
          </w:rPr>
          <w:fldChar w:fldCharType="separate"/>
        </w:r>
        <w:r w:rsidR="00A958FA">
          <w:rPr>
            <w:noProof/>
            <w:webHidden/>
          </w:rPr>
          <w:t>54</w:t>
        </w:r>
        <w:r w:rsidR="001A5040" w:rsidRPr="007F663F">
          <w:rPr>
            <w:noProof/>
            <w:webHidden/>
          </w:rPr>
          <w:fldChar w:fldCharType="end"/>
        </w:r>
      </w:hyperlink>
    </w:p>
    <w:p w14:paraId="31C1BD61" w14:textId="584A16F1"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139" w:history="1">
        <w:r w:rsidR="001A5040" w:rsidRPr="007F663F">
          <w:rPr>
            <w:rStyle w:val="af"/>
            <w:rFonts w:eastAsia="MS Mincho"/>
            <w:noProof/>
            <w:lang w:eastAsia="ja-JP"/>
          </w:rPr>
          <w:t>7.4. Сведения об учетной политике эмитента</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_Toc48839139 \h </w:instrText>
        </w:r>
        <w:r w:rsidR="001A5040" w:rsidRPr="007F663F">
          <w:rPr>
            <w:noProof/>
            <w:webHidden/>
          </w:rPr>
        </w:r>
        <w:r w:rsidR="001A5040" w:rsidRPr="007F663F">
          <w:rPr>
            <w:noProof/>
            <w:webHidden/>
          </w:rPr>
          <w:fldChar w:fldCharType="separate"/>
        </w:r>
        <w:r w:rsidR="00A958FA">
          <w:rPr>
            <w:noProof/>
            <w:webHidden/>
          </w:rPr>
          <w:t>55</w:t>
        </w:r>
        <w:r w:rsidR="001A5040" w:rsidRPr="007F663F">
          <w:rPr>
            <w:noProof/>
            <w:webHidden/>
          </w:rPr>
          <w:fldChar w:fldCharType="end"/>
        </w:r>
      </w:hyperlink>
    </w:p>
    <w:p w14:paraId="708B0AF3" w14:textId="15848002"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140" w:history="1">
        <w:r w:rsidR="001A5040" w:rsidRPr="007F663F">
          <w:rPr>
            <w:rStyle w:val="af"/>
            <w:rFonts w:eastAsia="MS Mincho"/>
            <w:noProof/>
            <w:lang w:eastAsia="ja-JP"/>
          </w:rPr>
          <w:t>7.5. Сведения об общей сумме экспорта, а также о доле, которую составляет экспорт в общем объеме продаж</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_Toc48839140 \h </w:instrText>
        </w:r>
        <w:r w:rsidR="001A5040" w:rsidRPr="007F663F">
          <w:rPr>
            <w:noProof/>
            <w:webHidden/>
          </w:rPr>
        </w:r>
        <w:r w:rsidR="001A5040" w:rsidRPr="007F663F">
          <w:rPr>
            <w:noProof/>
            <w:webHidden/>
          </w:rPr>
          <w:fldChar w:fldCharType="separate"/>
        </w:r>
        <w:r w:rsidR="00A958FA">
          <w:rPr>
            <w:noProof/>
            <w:webHidden/>
          </w:rPr>
          <w:t>57</w:t>
        </w:r>
        <w:r w:rsidR="001A5040" w:rsidRPr="007F663F">
          <w:rPr>
            <w:noProof/>
            <w:webHidden/>
          </w:rPr>
          <w:fldChar w:fldCharType="end"/>
        </w:r>
      </w:hyperlink>
    </w:p>
    <w:p w14:paraId="21300EE1" w14:textId="09AB2A04"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141" w:history="1">
        <w:r w:rsidR="001A5040" w:rsidRPr="007F663F">
          <w:rPr>
            <w:rStyle w:val="af"/>
            <w:rFonts w:eastAsia="MS Mincho"/>
            <w:noProof/>
            <w:lang w:eastAsia="ja-JP"/>
          </w:rPr>
          <w:t>7.6. Сведения о существенных изменениях, произошедших в составе имущества эмитента после даты окончания последнего завершенного отчетного года</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_Toc48839141 \h </w:instrText>
        </w:r>
        <w:r w:rsidR="001A5040" w:rsidRPr="007F663F">
          <w:rPr>
            <w:noProof/>
            <w:webHidden/>
          </w:rPr>
        </w:r>
        <w:r w:rsidR="001A5040" w:rsidRPr="007F663F">
          <w:rPr>
            <w:noProof/>
            <w:webHidden/>
          </w:rPr>
          <w:fldChar w:fldCharType="separate"/>
        </w:r>
        <w:r w:rsidR="00A958FA">
          <w:rPr>
            <w:noProof/>
            <w:webHidden/>
          </w:rPr>
          <w:t>57</w:t>
        </w:r>
        <w:r w:rsidR="001A5040" w:rsidRPr="007F663F">
          <w:rPr>
            <w:noProof/>
            <w:webHidden/>
          </w:rPr>
          <w:fldChar w:fldCharType="end"/>
        </w:r>
      </w:hyperlink>
    </w:p>
    <w:p w14:paraId="4BB7984B" w14:textId="0F77F842"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142" w:history="1">
        <w:r w:rsidR="001A5040" w:rsidRPr="007F663F">
          <w:rPr>
            <w:rStyle w:val="af"/>
            <w:rFonts w:eastAsia="MS Mincho"/>
            <w:noProof/>
            <w:lang w:eastAsia="ja-JP"/>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_Toc48839142 \h </w:instrText>
        </w:r>
        <w:r w:rsidR="001A5040" w:rsidRPr="007F663F">
          <w:rPr>
            <w:noProof/>
            <w:webHidden/>
          </w:rPr>
        </w:r>
        <w:r w:rsidR="001A5040" w:rsidRPr="007F663F">
          <w:rPr>
            <w:noProof/>
            <w:webHidden/>
          </w:rPr>
          <w:fldChar w:fldCharType="separate"/>
        </w:r>
        <w:r w:rsidR="00A958FA">
          <w:rPr>
            <w:noProof/>
            <w:webHidden/>
          </w:rPr>
          <w:t>57</w:t>
        </w:r>
        <w:r w:rsidR="001A5040" w:rsidRPr="007F663F">
          <w:rPr>
            <w:noProof/>
            <w:webHidden/>
          </w:rPr>
          <w:fldChar w:fldCharType="end"/>
        </w:r>
      </w:hyperlink>
    </w:p>
    <w:p w14:paraId="5D5A44D2" w14:textId="39960C7E" w:rsidR="001A5040" w:rsidRPr="007F663F" w:rsidRDefault="00D20B57">
      <w:pPr>
        <w:pStyle w:val="12"/>
        <w:tabs>
          <w:tab w:val="right" w:leader="dot" w:pos="9911"/>
        </w:tabs>
        <w:rPr>
          <w:rFonts w:asciiTheme="minorHAnsi" w:eastAsiaTheme="minorEastAsia" w:hAnsiTheme="minorHAnsi" w:cstheme="minorBidi"/>
          <w:noProof/>
          <w:sz w:val="22"/>
          <w:szCs w:val="22"/>
        </w:rPr>
      </w:pPr>
      <w:hyperlink w:anchor="_Toc48839143" w:history="1">
        <w:r w:rsidR="001A5040" w:rsidRPr="007F663F">
          <w:rPr>
            <w:rStyle w:val="af"/>
            <w:rFonts w:eastAsia="MS Mincho"/>
            <w:noProof/>
            <w:lang w:eastAsia="ja-JP"/>
          </w:rPr>
          <w:t>Раздел VIII. Сведения о размещаемых эмиссионных ценных бумагах, а также об объеме, о сроке, об условиях и о порядке их размещения</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_Toc48839143 \h </w:instrText>
        </w:r>
        <w:r w:rsidR="001A5040" w:rsidRPr="007F663F">
          <w:rPr>
            <w:noProof/>
            <w:webHidden/>
          </w:rPr>
        </w:r>
        <w:r w:rsidR="001A5040" w:rsidRPr="007F663F">
          <w:rPr>
            <w:noProof/>
            <w:webHidden/>
          </w:rPr>
          <w:fldChar w:fldCharType="separate"/>
        </w:r>
        <w:r w:rsidR="00A958FA">
          <w:rPr>
            <w:noProof/>
            <w:webHidden/>
          </w:rPr>
          <w:t>58</w:t>
        </w:r>
        <w:r w:rsidR="001A5040" w:rsidRPr="007F663F">
          <w:rPr>
            <w:noProof/>
            <w:webHidden/>
          </w:rPr>
          <w:fldChar w:fldCharType="end"/>
        </w:r>
      </w:hyperlink>
    </w:p>
    <w:p w14:paraId="6B0F0261" w14:textId="3239D2C1"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144" w:history="1">
        <w:r w:rsidR="001A5040" w:rsidRPr="007F663F">
          <w:rPr>
            <w:rStyle w:val="af"/>
            <w:rFonts w:eastAsia="MS Mincho"/>
            <w:noProof/>
          </w:rPr>
          <w:t>8.1. Вид, категория (тип) ценных бумаг</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_Toc48839144 \h </w:instrText>
        </w:r>
        <w:r w:rsidR="001A5040" w:rsidRPr="007F663F">
          <w:rPr>
            <w:noProof/>
            <w:webHidden/>
          </w:rPr>
        </w:r>
        <w:r w:rsidR="001A5040" w:rsidRPr="007F663F">
          <w:rPr>
            <w:noProof/>
            <w:webHidden/>
          </w:rPr>
          <w:fldChar w:fldCharType="separate"/>
        </w:r>
        <w:r w:rsidR="00A958FA">
          <w:rPr>
            <w:noProof/>
            <w:webHidden/>
          </w:rPr>
          <w:t>58</w:t>
        </w:r>
        <w:r w:rsidR="001A5040" w:rsidRPr="007F663F">
          <w:rPr>
            <w:noProof/>
            <w:webHidden/>
          </w:rPr>
          <w:fldChar w:fldCharType="end"/>
        </w:r>
      </w:hyperlink>
    </w:p>
    <w:p w14:paraId="39DB3821" w14:textId="3303379A"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145" w:history="1">
        <w:r w:rsidR="001A5040" w:rsidRPr="007F663F">
          <w:rPr>
            <w:rStyle w:val="af"/>
            <w:rFonts w:eastAsia="MS Mincho"/>
            <w:noProof/>
          </w:rPr>
          <w:t>8.2. Форма ценных бумаг</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_Toc48839145 \h </w:instrText>
        </w:r>
        <w:r w:rsidR="001A5040" w:rsidRPr="007F663F">
          <w:rPr>
            <w:noProof/>
            <w:webHidden/>
          </w:rPr>
        </w:r>
        <w:r w:rsidR="001A5040" w:rsidRPr="007F663F">
          <w:rPr>
            <w:noProof/>
            <w:webHidden/>
          </w:rPr>
          <w:fldChar w:fldCharType="separate"/>
        </w:r>
        <w:r w:rsidR="00A958FA">
          <w:rPr>
            <w:noProof/>
            <w:webHidden/>
          </w:rPr>
          <w:t>58</w:t>
        </w:r>
        <w:r w:rsidR="001A5040" w:rsidRPr="007F663F">
          <w:rPr>
            <w:noProof/>
            <w:webHidden/>
          </w:rPr>
          <w:fldChar w:fldCharType="end"/>
        </w:r>
      </w:hyperlink>
    </w:p>
    <w:p w14:paraId="2A050B41" w14:textId="2163F432"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146" w:history="1">
        <w:r w:rsidR="001A5040" w:rsidRPr="007F663F">
          <w:rPr>
            <w:rStyle w:val="af"/>
            <w:rFonts w:eastAsia="MS Mincho"/>
            <w:noProof/>
          </w:rPr>
          <w:t>8.3. Указание на обязательное централизованное хранение</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_Toc48839146 \h </w:instrText>
        </w:r>
        <w:r w:rsidR="001A5040" w:rsidRPr="007F663F">
          <w:rPr>
            <w:noProof/>
            <w:webHidden/>
          </w:rPr>
        </w:r>
        <w:r w:rsidR="001A5040" w:rsidRPr="007F663F">
          <w:rPr>
            <w:noProof/>
            <w:webHidden/>
          </w:rPr>
          <w:fldChar w:fldCharType="separate"/>
        </w:r>
        <w:r w:rsidR="00A958FA">
          <w:rPr>
            <w:noProof/>
            <w:webHidden/>
          </w:rPr>
          <w:t>58</w:t>
        </w:r>
        <w:r w:rsidR="001A5040" w:rsidRPr="007F663F">
          <w:rPr>
            <w:noProof/>
            <w:webHidden/>
          </w:rPr>
          <w:fldChar w:fldCharType="end"/>
        </w:r>
      </w:hyperlink>
    </w:p>
    <w:p w14:paraId="1E8D781C" w14:textId="3FA57018"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147" w:history="1">
        <w:r w:rsidR="001A5040" w:rsidRPr="007F663F">
          <w:rPr>
            <w:rStyle w:val="af"/>
            <w:rFonts w:eastAsia="MS Mincho"/>
            <w:noProof/>
          </w:rPr>
          <w:t>8.4. Номинальная стоимость каждой ценной бумаги выпуска (дополнительного выпуска)</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_Toc48839147 \h </w:instrText>
        </w:r>
        <w:r w:rsidR="001A5040" w:rsidRPr="007F663F">
          <w:rPr>
            <w:noProof/>
            <w:webHidden/>
          </w:rPr>
        </w:r>
        <w:r w:rsidR="001A5040" w:rsidRPr="007F663F">
          <w:rPr>
            <w:noProof/>
            <w:webHidden/>
          </w:rPr>
          <w:fldChar w:fldCharType="separate"/>
        </w:r>
        <w:r w:rsidR="00A958FA">
          <w:rPr>
            <w:noProof/>
            <w:webHidden/>
          </w:rPr>
          <w:t>58</w:t>
        </w:r>
        <w:r w:rsidR="001A5040" w:rsidRPr="007F663F">
          <w:rPr>
            <w:noProof/>
            <w:webHidden/>
          </w:rPr>
          <w:fldChar w:fldCharType="end"/>
        </w:r>
      </w:hyperlink>
    </w:p>
    <w:p w14:paraId="34458631" w14:textId="28895026"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148" w:history="1">
        <w:r w:rsidR="001A5040" w:rsidRPr="007F663F">
          <w:rPr>
            <w:rStyle w:val="af"/>
            <w:rFonts w:eastAsia="MS Mincho"/>
            <w:noProof/>
          </w:rPr>
          <w:t>8.5. Количество ценных бумаг выпуска (дополнительного выпуска)</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_Toc48839148 \h </w:instrText>
        </w:r>
        <w:r w:rsidR="001A5040" w:rsidRPr="007F663F">
          <w:rPr>
            <w:noProof/>
            <w:webHidden/>
          </w:rPr>
        </w:r>
        <w:r w:rsidR="001A5040" w:rsidRPr="007F663F">
          <w:rPr>
            <w:noProof/>
            <w:webHidden/>
          </w:rPr>
          <w:fldChar w:fldCharType="separate"/>
        </w:r>
        <w:r w:rsidR="00A958FA">
          <w:rPr>
            <w:noProof/>
            <w:webHidden/>
          </w:rPr>
          <w:t>58</w:t>
        </w:r>
        <w:r w:rsidR="001A5040" w:rsidRPr="007F663F">
          <w:rPr>
            <w:noProof/>
            <w:webHidden/>
          </w:rPr>
          <w:fldChar w:fldCharType="end"/>
        </w:r>
      </w:hyperlink>
    </w:p>
    <w:p w14:paraId="6A39CC3B" w14:textId="4AEF835E"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149" w:history="1">
        <w:r w:rsidR="001A5040" w:rsidRPr="007F663F">
          <w:rPr>
            <w:rStyle w:val="af"/>
            <w:rFonts w:eastAsia="MS Mincho"/>
            <w:noProof/>
          </w:rPr>
          <w:t>8.6. Общее количество ценных бумаг данного выпуска, размещенных ранее</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_Toc48839149 \h </w:instrText>
        </w:r>
        <w:r w:rsidR="001A5040" w:rsidRPr="007F663F">
          <w:rPr>
            <w:noProof/>
            <w:webHidden/>
          </w:rPr>
        </w:r>
        <w:r w:rsidR="001A5040" w:rsidRPr="007F663F">
          <w:rPr>
            <w:noProof/>
            <w:webHidden/>
          </w:rPr>
          <w:fldChar w:fldCharType="separate"/>
        </w:r>
        <w:r w:rsidR="00A958FA">
          <w:rPr>
            <w:noProof/>
            <w:webHidden/>
          </w:rPr>
          <w:t>59</w:t>
        </w:r>
        <w:r w:rsidR="001A5040" w:rsidRPr="007F663F">
          <w:rPr>
            <w:noProof/>
            <w:webHidden/>
          </w:rPr>
          <w:fldChar w:fldCharType="end"/>
        </w:r>
      </w:hyperlink>
    </w:p>
    <w:p w14:paraId="465CE9BF" w14:textId="6897423C"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150" w:history="1">
        <w:r w:rsidR="001A5040" w:rsidRPr="007F663F">
          <w:rPr>
            <w:rStyle w:val="af"/>
            <w:rFonts w:eastAsia="MS Mincho"/>
            <w:noProof/>
          </w:rPr>
          <w:t>8.7. Права владельца каждой ценной бумаги выпуска (дополнительного выпуска)</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_Toc48839150 \h </w:instrText>
        </w:r>
        <w:r w:rsidR="001A5040" w:rsidRPr="007F663F">
          <w:rPr>
            <w:noProof/>
            <w:webHidden/>
          </w:rPr>
        </w:r>
        <w:r w:rsidR="001A5040" w:rsidRPr="007F663F">
          <w:rPr>
            <w:noProof/>
            <w:webHidden/>
          </w:rPr>
          <w:fldChar w:fldCharType="separate"/>
        </w:r>
        <w:r w:rsidR="00A958FA">
          <w:rPr>
            <w:noProof/>
            <w:webHidden/>
          </w:rPr>
          <w:t>59</w:t>
        </w:r>
        <w:r w:rsidR="001A5040" w:rsidRPr="007F663F">
          <w:rPr>
            <w:noProof/>
            <w:webHidden/>
          </w:rPr>
          <w:fldChar w:fldCharType="end"/>
        </w:r>
      </w:hyperlink>
    </w:p>
    <w:p w14:paraId="758016F4" w14:textId="75BED668"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151" w:history="1">
        <w:r w:rsidR="001A5040" w:rsidRPr="007F663F">
          <w:rPr>
            <w:rStyle w:val="af"/>
            <w:rFonts w:eastAsia="MS Mincho"/>
            <w:noProof/>
          </w:rPr>
          <w:t>8.8. Условия и порядок размещения ценных бумаг выпуска (дополнительного выпуска)</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_Toc48839151 \h </w:instrText>
        </w:r>
        <w:r w:rsidR="001A5040" w:rsidRPr="007F663F">
          <w:rPr>
            <w:noProof/>
            <w:webHidden/>
          </w:rPr>
        </w:r>
        <w:r w:rsidR="001A5040" w:rsidRPr="007F663F">
          <w:rPr>
            <w:noProof/>
            <w:webHidden/>
          </w:rPr>
          <w:fldChar w:fldCharType="separate"/>
        </w:r>
        <w:r w:rsidR="00A958FA">
          <w:rPr>
            <w:noProof/>
            <w:webHidden/>
          </w:rPr>
          <w:t>59</w:t>
        </w:r>
        <w:r w:rsidR="001A5040" w:rsidRPr="007F663F">
          <w:rPr>
            <w:noProof/>
            <w:webHidden/>
          </w:rPr>
          <w:fldChar w:fldCharType="end"/>
        </w:r>
      </w:hyperlink>
    </w:p>
    <w:p w14:paraId="4DFD9549" w14:textId="37D57C48" w:rsidR="001A5040" w:rsidRPr="007F663F" w:rsidRDefault="00D20B57">
      <w:pPr>
        <w:pStyle w:val="31"/>
        <w:tabs>
          <w:tab w:val="right" w:leader="dot" w:pos="9911"/>
        </w:tabs>
        <w:rPr>
          <w:rFonts w:asciiTheme="minorHAnsi" w:eastAsiaTheme="minorEastAsia" w:hAnsiTheme="minorHAnsi" w:cstheme="minorBidi"/>
          <w:noProof/>
          <w:sz w:val="22"/>
          <w:szCs w:val="22"/>
        </w:rPr>
      </w:pPr>
      <w:hyperlink w:anchor="_Toc48839152" w:history="1">
        <w:r w:rsidR="001A5040" w:rsidRPr="007F663F">
          <w:rPr>
            <w:rStyle w:val="af"/>
            <w:rFonts w:eastAsia="MS Mincho"/>
            <w:noProof/>
          </w:rPr>
          <w:t>8.8.1. Способ размещения ценных бумаг</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_Toc48839152 \h </w:instrText>
        </w:r>
        <w:r w:rsidR="001A5040" w:rsidRPr="007F663F">
          <w:rPr>
            <w:noProof/>
            <w:webHidden/>
          </w:rPr>
        </w:r>
        <w:r w:rsidR="001A5040" w:rsidRPr="007F663F">
          <w:rPr>
            <w:noProof/>
            <w:webHidden/>
          </w:rPr>
          <w:fldChar w:fldCharType="separate"/>
        </w:r>
        <w:r w:rsidR="00A958FA">
          <w:rPr>
            <w:noProof/>
            <w:webHidden/>
          </w:rPr>
          <w:t>59</w:t>
        </w:r>
        <w:r w:rsidR="001A5040" w:rsidRPr="007F663F">
          <w:rPr>
            <w:noProof/>
            <w:webHidden/>
          </w:rPr>
          <w:fldChar w:fldCharType="end"/>
        </w:r>
      </w:hyperlink>
    </w:p>
    <w:p w14:paraId="1454FB19" w14:textId="22EBD780" w:rsidR="001A5040" w:rsidRPr="007F663F" w:rsidRDefault="00D20B57">
      <w:pPr>
        <w:pStyle w:val="31"/>
        <w:tabs>
          <w:tab w:val="right" w:leader="dot" w:pos="9911"/>
        </w:tabs>
        <w:rPr>
          <w:rFonts w:asciiTheme="minorHAnsi" w:eastAsiaTheme="minorEastAsia" w:hAnsiTheme="minorHAnsi" w:cstheme="minorBidi"/>
          <w:noProof/>
          <w:sz w:val="22"/>
          <w:szCs w:val="22"/>
        </w:rPr>
      </w:pPr>
      <w:hyperlink w:anchor="_Toc48839153" w:history="1">
        <w:r w:rsidR="001A5040" w:rsidRPr="007F663F">
          <w:rPr>
            <w:rStyle w:val="af"/>
            <w:rFonts w:eastAsia="MS Mincho"/>
            <w:noProof/>
          </w:rPr>
          <w:t>8.8.2. Срок размещения ценных бумаг</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_Toc48839153 \h </w:instrText>
        </w:r>
        <w:r w:rsidR="001A5040" w:rsidRPr="007F663F">
          <w:rPr>
            <w:noProof/>
            <w:webHidden/>
          </w:rPr>
        </w:r>
        <w:r w:rsidR="001A5040" w:rsidRPr="007F663F">
          <w:rPr>
            <w:noProof/>
            <w:webHidden/>
          </w:rPr>
          <w:fldChar w:fldCharType="separate"/>
        </w:r>
        <w:r w:rsidR="00A958FA">
          <w:rPr>
            <w:noProof/>
            <w:webHidden/>
          </w:rPr>
          <w:t>59</w:t>
        </w:r>
        <w:r w:rsidR="001A5040" w:rsidRPr="007F663F">
          <w:rPr>
            <w:noProof/>
            <w:webHidden/>
          </w:rPr>
          <w:fldChar w:fldCharType="end"/>
        </w:r>
      </w:hyperlink>
    </w:p>
    <w:p w14:paraId="1B319EF0" w14:textId="4237460D" w:rsidR="001A5040" w:rsidRPr="007F663F" w:rsidRDefault="00D20B57">
      <w:pPr>
        <w:pStyle w:val="31"/>
        <w:tabs>
          <w:tab w:val="right" w:leader="dot" w:pos="9911"/>
        </w:tabs>
        <w:rPr>
          <w:rFonts w:asciiTheme="minorHAnsi" w:eastAsiaTheme="minorEastAsia" w:hAnsiTheme="minorHAnsi" w:cstheme="minorBidi"/>
          <w:noProof/>
          <w:sz w:val="22"/>
          <w:szCs w:val="22"/>
        </w:rPr>
      </w:pPr>
      <w:hyperlink w:anchor="_Toc48839156" w:history="1">
        <w:r w:rsidR="001A5040" w:rsidRPr="007F663F">
          <w:rPr>
            <w:rStyle w:val="af"/>
            <w:rFonts w:eastAsia="MS Mincho"/>
            <w:noProof/>
          </w:rPr>
          <w:t>8.8.3. Порядок размещения ценных бумаг</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_Toc48839156 \h </w:instrText>
        </w:r>
        <w:r w:rsidR="001A5040" w:rsidRPr="007F663F">
          <w:rPr>
            <w:noProof/>
            <w:webHidden/>
          </w:rPr>
        </w:r>
        <w:r w:rsidR="001A5040" w:rsidRPr="007F663F">
          <w:rPr>
            <w:noProof/>
            <w:webHidden/>
          </w:rPr>
          <w:fldChar w:fldCharType="separate"/>
        </w:r>
        <w:r w:rsidR="00A958FA">
          <w:rPr>
            <w:noProof/>
            <w:webHidden/>
          </w:rPr>
          <w:t>60</w:t>
        </w:r>
        <w:r w:rsidR="001A5040" w:rsidRPr="007F663F">
          <w:rPr>
            <w:noProof/>
            <w:webHidden/>
          </w:rPr>
          <w:fldChar w:fldCharType="end"/>
        </w:r>
      </w:hyperlink>
    </w:p>
    <w:p w14:paraId="59AB2125" w14:textId="06AA0547" w:rsidR="001A5040" w:rsidRPr="007F663F" w:rsidRDefault="00D20B57">
      <w:pPr>
        <w:pStyle w:val="31"/>
        <w:tabs>
          <w:tab w:val="right" w:leader="dot" w:pos="9911"/>
        </w:tabs>
        <w:rPr>
          <w:rFonts w:asciiTheme="minorHAnsi" w:eastAsiaTheme="minorEastAsia" w:hAnsiTheme="minorHAnsi" w:cstheme="minorBidi"/>
          <w:noProof/>
          <w:sz w:val="22"/>
          <w:szCs w:val="22"/>
        </w:rPr>
      </w:pPr>
      <w:hyperlink w:anchor="_Toc48839158" w:history="1">
        <w:r w:rsidR="001A5040" w:rsidRPr="007F663F">
          <w:rPr>
            <w:rStyle w:val="af"/>
            <w:rFonts w:eastAsia="MS Mincho"/>
            <w:noProof/>
          </w:rPr>
          <w:t>8.8.4. Цена (цены) или порядок определения цены размещения ценных бумаг</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_Toc48839158 \h </w:instrText>
        </w:r>
        <w:r w:rsidR="001A5040" w:rsidRPr="007F663F">
          <w:rPr>
            <w:noProof/>
            <w:webHidden/>
          </w:rPr>
        </w:r>
        <w:r w:rsidR="001A5040" w:rsidRPr="007F663F">
          <w:rPr>
            <w:noProof/>
            <w:webHidden/>
          </w:rPr>
          <w:fldChar w:fldCharType="separate"/>
        </w:r>
        <w:r w:rsidR="00A958FA">
          <w:rPr>
            <w:noProof/>
            <w:webHidden/>
          </w:rPr>
          <w:t>60</w:t>
        </w:r>
        <w:r w:rsidR="001A5040" w:rsidRPr="007F663F">
          <w:rPr>
            <w:noProof/>
            <w:webHidden/>
          </w:rPr>
          <w:fldChar w:fldCharType="end"/>
        </w:r>
      </w:hyperlink>
    </w:p>
    <w:p w14:paraId="15237EFB" w14:textId="13EE51A3" w:rsidR="001A5040" w:rsidRPr="007F663F" w:rsidRDefault="00D20B57">
      <w:pPr>
        <w:pStyle w:val="31"/>
        <w:tabs>
          <w:tab w:val="right" w:leader="dot" w:pos="9911"/>
        </w:tabs>
        <w:rPr>
          <w:rFonts w:asciiTheme="minorHAnsi" w:eastAsiaTheme="minorEastAsia" w:hAnsiTheme="minorHAnsi" w:cstheme="minorBidi"/>
          <w:noProof/>
          <w:sz w:val="22"/>
          <w:szCs w:val="22"/>
        </w:rPr>
      </w:pPr>
      <w:hyperlink w:anchor="_Toc48839161" w:history="1">
        <w:r w:rsidR="001A5040" w:rsidRPr="007F663F">
          <w:rPr>
            <w:rStyle w:val="af"/>
            <w:rFonts w:eastAsia="MS Mincho"/>
            <w:noProof/>
          </w:rPr>
          <w:t>8.8.5. Порядок осуществления преимущественного права приобретения размещаемых ценных бумаг</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_Toc48839161 \h </w:instrText>
        </w:r>
        <w:r w:rsidR="001A5040" w:rsidRPr="007F663F">
          <w:rPr>
            <w:noProof/>
            <w:webHidden/>
          </w:rPr>
        </w:r>
        <w:r w:rsidR="001A5040" w:rsidRPr="007F663F">
          <w:rPr>
            <w:noProof/>
            <w:webHidden/>
          </w:rPr>
          <w:fldChar w:fldCharType="separate"/>
        </w:r>
        <w:r w:rsidR="00A958FA">
          <w:rPr>
            <w:noProof/>
            <w:webHidden/>
          </w:rPr>
          <w:t>60</w:t>
        </w:r>
        <w:r w:rsidR="001A5040" w:rsidRPr="007F663F">
          <w:rPr>
            <w:noProof/>
            <w:webHidden/>
          </w:rPr>
          <w:fldChar w:fldCharType="end"/>
        </w:r>
      </w:hyperlink>
    </w:p>
    <w:p w14:paraId="0DCB244D" w14:textId="2225C0C7" w:rsidR="001A5040" w:rsidRPr="007F663F" w:rsidRDefault="00D20B57">
      <w:pPr>
        <w:pStyle w:val="31"/>
        <w:tabs>
          <w:tab w:val="right" w:leader="dot" w:pos="9911"/>
        </w:tabs>
        <w:rPr>
          <w:rFonts w:asciiTheme="minorHAnsi" w:eastAsiaTheme="minorEastAsia" w:hAnsiTheme="minorHAnsi" w:cstheme="minorBidi"/>
          <w:noProof/>
          <w:sz w:val="22"/>
          <w:szCs w:val="22"/>
        </w:rPr>
      </w:pPr>
      <w:hyperlink w:anchor="_Toc48839163" w:history="1">
        <w:r w:rsidR="001A5040" w:rsidRPr="007F663F">
          <w:rPr>
            <w:rStyle w:val="af"/>
            <w:rFonts w:eastAsia="MS Mincho"/>
            <w:noProof/>
          </w:rPr>
          <w:t>8.8.6. Условия и порядок оплаты ценных бумаг</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_Toc48839163 \h </w:instrText>
        </w:r>
        <w:r w:rsidR="001A5040" w:rsidRPr="007F663F">
          <w:rPr>
            <w:noProof/>
            <w:webHidden/>
          </w:rPr>
        </w:r>
        <w:r w:rsidR="001A5040" w:rsidRPr="007F663F">
          <w:rPr>
            <w:noProof/>
            <w:webHidden/>
          </w:rPr>
          <w:fldChar w:fldCharType="separate"/>
        </w:r>
        <w:r w:rsidR="00A958FA">
          <w:rPr>
            <w:noProof/>
            <w:webHidden/>
          </w:rPr>
          <w:t>60</w:t>
        </w:r>
        <w:r w:rsidR="001A5040" w:rsidRPr="007F663F">
          <w:rPr>
            <w:noProof/>
            <w:webHidden/>
          </w:rPr>
          <w:fldChar w:fldCharType="end"/>
        </w:r>
      </w:hyperlink>
    </w:p>
    <w:p w14:paraId="453C4B87" w14:textId="416A4321" w:rsidR="001A5040" w:rsidRPr="007F663F" w:rsidRDefault="00D20B57">
      <w:pPr>
        <w:pStyle w:val="31"/>
        <w:tabs>
          <w:tab w:val="right" w:leader="dot" w:pos="9911"/>
        </w:tabs>
        <w:rPr>
          <w:rFonts w:asciiTheme="minorHAnsi" w:eastAsiaTheme="minorEastAsia" w:hAnsiTheme="minorHAnsi" w:cstheme="minorBidi"/>
          <w:noProof/>
          <w:sz w:val="22"/>
          <w:szCs w:val="22"/>
        </w:rPr>
      </w:pPr>
      <w:hyperlink w:anchor="_Toc48839166" w:history="1">
        <w:r w:rsidR="001A5040" w:rsidRPr="007F663F">
          <w:rPr>
            <w:rStyle w:val="af"/>
            <w:rFonts w:eastAsia="MS Mincho"/>
            <w:noProof/>
          </w:rPr>
          <w:t>8.8.7. Сведения о документе, содержащем фактические итоги размещения ценных бумаг, который представляется после завершения размещения ценных бумаг</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_Toc48839166 \h </w:instrText>
        </w:r>
        <w:r w:rsidR="001A5040" w:rsidRPr="007F663F">
          <w:rPr>
            <w:noProof/>
            <w:webHidden/>
          </w:rPr>
        </w:r>
        <w:r w:rsidR="001A5040" w:rsidRPr="007F663F">
          <w:rPr>
            <w:noProof/>
            <w:webHidden/>
          </w:rPr>
          <w:fldChar w:fldCharType="separate"/>
        </w:r>
        <w:r w:rsidR="00A958FA">
          <w:rPr>
            <w:noProof/>
            <w:webHidden/>
          </w:rPr>
          <w:t>60</w:t>
        </w:r>
        <w:r w:rsidR="001A5040" w:rsidRPr="007F663F">
          <w:rPr>
            <w:noProof/>
            <w:webHidden/>
          </w:rPr>
          <w:fldChar w:fldCharType="end"/>
        </w:r>
      </w:hyperlink>
    </w:p>
    <w:p w14:paraId="352A64AB" w14:textId="2B89A016"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168" w:history="1">
        <w:r w:rsidR="001A5040" w:rsidRPr="007F663F">
          <w:rPr>
            <w:rStyle w:val="af"/>
            <w:rFonts w:eastAsia="MS Mincho"/>
            <w:noProof/>
          </w:rPr>
          <w:t>8.9. Порядок и условия погашения и выплаты доходов по облигациям</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_Toc48839168 \h </w:instrText>
        </w:r>
        <w:r w:rsidR="001A5040" w:rsidRPr="007F663F">
          <w:rPr>
            <w:noProof/>
            <w:webHidden/>
          </w:rPr>
        </w:r>
        <w:r w:rsidR="001A5040" w:rsidRPr="007F663F">
          <w:rPr>
            <w:noProof/>
            <w:webHidden/>
          </w:rPr>
          <w:fldChar w:fldCharType="separate"/>
        </w:r>
        <w:r w:rsidR="00A958FA">
          <w:rPr>
            <w:noProof/>
            <w:webHidden/>
          </w:rPr>
          <w:t>60</w:t>
        </w:r>
        <w:r w:rsidR="001A5040" w:rsidRPr="007F663F">
          <w:rPr>
            <w:noProof/>
            <w:webHidden/>
          </w:rPr>
          <w:fldChar w:fldCharType="end"/>
        </w:r>
      </w:hyperlink>
    </w:p>
    <w:p w14:paraId="3664B9CE" w14:textId="045F26E1" w:rsidR="001A5040" w:rsidRPr="007F663F" w:rsidRDefault="00D20B57">
      <w:pPr>
        <w:pStyle w:val="31"/>
        <w:tabs>
          <w:tab w:val="right" w:leader="dot" w:pos="9911"/>
        </w:tabs>
        <w:rPr>
          <w:rFonts w:asciiTheme="minorHAnsi" w:eastAsiaTheme="minorEastAsia" w:hAnsiTheme="minorHAnsi" w:cstheme="minorBidi"/>
          <w:noProof/>
          <w:sz w:val="22"/>
          <w:szCs w:val="22"/>
        </w:rPr>
      </w:pPr>
      <w:hyperlink w:anchor="_Toc48839169" w:history="1">
        <w:r w:rsidR="001A5040" w:rsidRPr="007F663F">
          <w:rPr>
            <w:rStyle w:val="af"/>
            <w:rFonts w:eastAsia="MS Mincho"/>
            <w:noProof/>
          </w:rPr>
          <w:t>8.9.1. Форма погашения облигаций</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_Toc48839169 \h </w:instrText>
        </w:r>
        <w:r w:rsidR="001A5040" w:rsidRPr="007F663F">
          <w:rPr>
            <w:noProof/>
            <w:webHidden/>
          </w:rPr>
        </w:r>
        <w:r w:rsidR="001A5040" w:rsidRPr="007F663F">
          <w:rPr>
            <w:noProof/>
            <w:webHidden/>
          </w:rPr>
          <w:fldChar w:fldCharType="separate"/>
        </w:r>
        <w:r w:rsidR="00A958FA">
          <w:rPr>
            <w:noProof/>
            <w:webHidden/>
          </w:rPr>
          <w:t>60</w:t>
        </w:r>
        <w:r w:rsidR="001A5040" w:rsidRPr="007F663F">
          <w:rPr>
            <w:noProof/>
            <w:webHidden/>
          </w:rPr>
          <w:fldChar w:fldCharType="end"/>
        </w:r>
      </w:hyperlink>
    </w:p>
    <w:p w14:paraId="5138EAD4" w14:textId="116BE0D1" w:rsidR="001A5040" w:rsidRPr="007F663F" w:rsidRDefault="00D20B57">
      <w:pPr>
        <w:pStyle w:val="31"/>
        <w:tabs>
          <w:tab w:val="right" w:leader="dot" w:pos="9911"/>
        </w:tabs>
        <w:rPr>
          <w:rFonts w:asciiTheme="minorHAnsi" w:eastAsiaTheme="minorEastAsia" w:hAnsiTheme="minorHAnsi" w:cstheme="minorBidi"/>
          <w:noProof/>
          <w:sz w:val="22"/>
          <w:szCs w:val="22"/>
        </w:rPr>
      </w:pPr>
      <w:hyperlink w:anchor="_Toc48839170" w:history="1">
        <w:r w:rsidR="001A5040" w:rsidRPr="007F663F">
          <w:rPr>
            <w:rStyle w:val="af"/>
            <w:rFonts w:eastAsia="MS Mincho"/>
            <w:noProof/>
          </w:rPr>
          <w:t>8.9.2. Порядок и условия погашения облигаций</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_Toc48839170 \h </w:instrText>
        </w:r>
        <w:r w:rsidR="001A5040" w:rsidRPr="007F663F">
          <w:rPr>
            <w:noProof/>
            <w:webHidden/>
          </w:rPr>
        </w:r>
        <w:r w:rsidR="001A5040" w:rsidRPr="007F663F">
          <w:rPr>
            <w:noProof/>
            <w:webHidden/>
          </w:rPr>
          <w:fldChar w:fldCharType="separate"/>
        </w:r>
        <w:r w:rsidR="00A958FA">
          <w:rPr>
            <w:noProof/>
            <w:webHidden/>
          </w:rPr>
          <w:t>61</w:t>
        </w:r>
        <w:r w:rsidR="001A5040" w:rsidRPr="007F663F">
          <w:rPr>
            <w:noProof/>
            <w:webHidden/>
          </w:rPr>
          <w:fldChar w:fldCharType="end"/>
        </w:r>
      </w:hyperlink>
    </w:p>
    <w:p w14:paraId="0F959C70" w14:textId="34EC5088" w:rsidR="001A5040" w:rsidRPr="007F663F" w:rsidRDefault="00D20B57">
      <w:pPr>
        <w:pStyle w:val="31"/>
        <w:tabs>
          <w:tab w:val="right" w:leader="dot" w:pos="9911"/>
        </w:tabs>
        <w:rPr>
          <w:rFonts w:asciiTheme="minorHAnsi" w:eastAsiaTheme="minorEastAsia" w:hAnsiTheme="minorHAnsi" w:cstheme="minorBidi"/>
          <w:noProof/>
          <w:sz w:val="22"/>
          <w:szCs w:val="22"/>
        </w:rPr>
      </w:pPr>
      <w:hyperlink w:anchor="_Toc48839171" w:history="1">
        <w:r w:rsidR="001A5040" w:rsidRPr="007F663F">
          <w:rPr>
            <w:rStyle w:val="af"/>
            <w:rFonts w:eastAsia="MS Mincho"/>
            <w:noProof/>
          </w:rPr>
          <w:t>8.9.3. Порядок определения дохода, выплачиваемого по каждой облигации</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_Toc48839171 \h </w:instrText>
        </w:r>
        <w:r w:rsidR="001A5040" w:rsidRPr="007F663F">
          <w:rPr>
            <w:noProof/>
            <w:webHidden/>
          </w:rPr>
        </w:r>
        <w:r w:rsidR="001A5040" w:rsidRPr="007F663F">
          <w:rPr>
            <w:noProof/>
            <w:webHidden/>
          </w:rPr>
          <w:fldChar w:fldCharType="separate"/>
        </w:r>
        <w:r w:rsidR="00A958FA">
          <w:rPr>
            <w:noProof/>
            <w:webHidden/>
          </w:rPr>
          <w:t>61</w:t>
        </w:r>
        <w:r w:rsidR="001A5040" w:rsidRPr="007F663F">
          <w:rPr>
            <w:noProof/>
            <w:webHidden/>
          </w:rPr>
          <w:fldChar w:fldCharType="end"/>
        </w:r>
      </w:hyperlink>
    </w:p>
    <w:p w14:paraId="799F2ADC" w14:textId="1447DE87" w:rsidR="001A5040" w:rsidRPr="007F663F" w:rsidRDefault="00D20B57">
      <w:pPr>
        <w:pStyle w:val="31"/>
        <w:tabs>
          <w:tab w:val="right" w:leader="dot" w:pos="9911"/>
        </w:tabs>
        <w:rPr>
          <w:rFonts w:asciiTheme="minorHAnsi" w:eastAsiaTheme="minorEastAsia" w:hAnsiTheme="minorHAnsi" w:cstheme="minorBidi"/>
          <w:noProof/>
          <w:sz w:val="22"/>
          <w:szCs w:val="22"/>
        </w:rPr>
      </w:pPr>
      <w:hyperlink w:anchor="_Toc48839172" w:history="1">
        <w:r w:rsidR="001A5040" w:rsidRPr="007F663F">
          <w:rPr>
            <w:rStyle w:val="af"/>
            <w:rFonts w:eastAsia="MS Mincho"/>
            <w:noProof/>
          </w:rPr>
          <w:t>8.9.4. Порядок и срок выплаты дохода по облигациям</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_Toc48839172 \h </w:instrText>
        </w:r>
        <w:r w:rsidR="001A5040" w:rsidRPr="007F663F">
          <w:rPr>
            <w:noProof/>
            <w:webHidden/>
          </w:rPr>
        </w:r>
        <w:r w:rsidR="001A5040" w:rsidRPr="007F663F">
          <w:rPr>
            <w:noProof/>
            <w:webHidden/>
          </w:rPr>
          <w:fldChar w:fldCharType="separate"/>
        </w:r>
        <w:r w:rsidR="00A958FA">
          <w:rPr>
            <w:noProof/>
            <w:webHidden/>
          </w:rPr>
          <w:t>62</w:t>
        </w:r>
        <w:r w:rsidR="001A5040" w:rsidRPr="007F663F">
          <w:rPr>
            <w:noProof/>
            <w:webHidden/>
          </w:rPr>
          <w:fldChar w:fldCharType="end"/>
        </w:r>
      </w:hyperlink>
    </w:p>
    <w:p w14:paraId="6A3C2046" w14:textId="3A8AA833" w:rsidR="001A5040" w:rsidRPr="007F663F" w:rsidRDefault="00D20B57">
      <w:pPr>
        <w:pStyle w:val="31"/>
        <w:tabs>
          <w:tab w:val="right" w:leader="dot" w:pos="9911"/>
        </w:tabs>
        <w:rPr>
          <w:rFonts w:asciiTheme="minorHAnsi" w:eastAsiaTheme="minorEastAsia" w:hAnsiTheme="minorHAnsi" w:cstheme="minorBidi"/>
          <w:noProof/>
          <w:sz w:val="22"/>
          <w:szCs w:val="22"/>
        </w:rPr>
      </w:pPr>
      <w:hyperlink w:anchor="_Toc48839173" w:history="1">
        <w:r w:rsidR="001A5040" w:rsidRPr="007F663F">
          <w:rPr>
            <w:rStyle w:val="af"/>
            <w:rFonts w:eastAsia="MS Mincho"/>
            <w:noProof/>
          </w:rPr>
          <w:t>8.9.5. Порядок и условия досрочного погашения облигаций</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_Toc48839173 \h </w:instrText>
        </w:r>
        <w:r w:rsidR="001A5040" w:rsidRPr="007F663F">
          <w:rPr>
            <w:noProof/>
            <w:webHidden/>
          </w:rPr>
        </w:r>
        <w:r w:rsidR="001A5040" w:rsidRPr="007F663F">
          <w:rPr>
            <w:noProof/>
            <w:webHidden/>
          </w:rPr>
          <w:fldChar w:fldCharType="separate"/>
        </w:r>
        <w:r w:rsidR="00A958FA">
          <w:rPr>
            <w:noProof/>
            <w:webHidden/>
          </w:rPr>
          <w:t>62</w:t>
        </w:r>
        <w:r w:rsidR="001A5040" w:rsidRPr="007F663F">
          <w:rPr>
            <w:noProof/>
            <w:webHidden/>
          </w:rPr>
          <w:fldChar w:fldCharType="end"/>
        </w:r>
      </w:hyperlink>
    </w:p>
    <w:p w14:paraId="1FAEFC11" w14:textId="4E031F05" w:rsidR="001A5040" w:rsidRPr="007F663F" w:rsidRDefault="00D20B57">
      <w:pPr>
        <w:pStyle w:val="31"/>
        <w:tabs>
          <w:tab w:val="right" w:leader="dot" w:pos="9911"/>
        </w:tabs>
        <w:rPr>
          <w:rFonts w:asciiTheme="minorHAnsi" w:eastAsiaTheme="minorEastAsia" w:hAnsiTheme="minorHAnsi" w:cstheme="minorBidi"/>
          <w:noProof/>
          <w:sz w:val="22"/>
          <w:szCs w:val="22"/>
        </w:rPr>
      </w:pPr>
      <w:hyperlink w:anchor="_Toc48839174" w:history="1">
        <w:r w:rsidR="001A5040" w:rsidRPr="007F663F">
          <w:rPr>
            <w:rStyle w:val="af"/>
            <w:rFonts w:eastAsia="MS Mincho"/>
            <w:noProof/>
          </w:rPr>
          <w:t>8.9.6. Сведения о платежных агентах по облигациям</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_Toc48839174 \h </w:instrText>
        </w:r>
        <w:r w:rsidR="001A5040" w:rsidRPr="007F663F">
          <w:rPr>
            <w:noProof/>
            <w:webHidden/>
          </w:rPr>
        </w:r>
        <w:r w:rsidR="001A5040" w:rsidRPr="007F663F">
          <w:rPr>
            <w:noProof/>
            <w:webHidden/>
          </w:rPr>
          <w:fldChar w:fldCharType="separate"/>
        </w:r>
        <w:r w:rsidR="00A958FA">
          <w:rPr>
            <w:noProof/>
            <w:webHidden/>
          </w:rPr>
          <w:t>72</w:t>
        </w:r>
        <w:r w:rsidR="001A5040" w:rsidRPr="007F663F">
          <w:rPr>
            <w:noProof/>
            <w:webHidden/>
          </w:rPr>
          <w:fldChar w:fldCharType="end"/>
        </w:r>
      </w:hyperlink>
    </w:p>
    <w:p w14:paraId="1708DB77" w14:textId="77CD3C53"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175" w:history="1">
        <w:r w:rsidR="001A5040" w:rsidRPr="007F663F">
          <w:rPr>
            <w:rStyle w:val="af"/>
            <w:rFonts w:eastAsia="MS Mincho"/>
            <w:noProof/>
          </w:rPr>
          <w:t>8.10. Сведения о приобретении облигаций</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_Toc48839175 \h </w:instrText>
        </w:r>
        <w:r w:rsidR="001A5040" w:rsidRPr="007F663F">
          <w:rPr>
            <w:noProof/>
            <w:webHidden/>
          </w:rPr>
        </w:r>
        <w:r w:rsidR="001A5040" w:rsidRPr="007F663F">
          <w:rPr>
            <w:noProof/>
            <w:webHidden/>
          </w:rPr>
          <w:fldChar w:fldCharType="separate"/>
        </w:r>
        <w:r w:rsidR="00A958FA">
          <w:rPr>
            <w:noProof/>
            <w:webHidden/>
          </w:rPr>
          <w:t>72</w:t>
        </w:r>
        <w:r w:rsidR="001A5040" w:rsidRPr="007F663F">
          <w:rPr>
            <w:noProof/>
            <w:webHidden/>
          </w:rPr>
          <w:fldChar w:fldCharType="end"/>
        </w:r>
      </w:hyperlink>
    </w:p>
    <w:p w14:paraId="49D81C0D" w14:textId="700CE7E2"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176" w:history="1">
        <w:r w:rsidR="001A5040" w:rsidRPr="007F663F">
          <w:rPr>
            <w:rStyle w:val="af"/>
            <w:rFonts w:eastAsia="MS Mincho"/>
            <w:noProof/>
          </w:rPr>
          <w:t>8.11. Порядок раскрытия эмитентом информации о выпуске (дополнительном выпуске) ценных бумаг</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_Toc48839176 \h </w:instrText>
        </w:r>
        <w:r w:rsidR="001A5040" w:rsidRPr="007F663F">
          <w:rPr>
            <w:noProof/>
            <w:webHidden/>
          </w:rPr>
        </w:r>
        <w:r w:rsidR="001A5040" w:rsidRPr="007F663F">
          <w:rPr>
            <w:noProof/>
            <w:webHidden/>
          </w:rPr>
          <w:fldChar w:fldCharType="separate"/>
        </w:r>
        <w:r w:rsidR="00A958FA">
          <w:rPr>
            <w:noProof/>
            <w:webHidden/>
          </w:rPr>
          <w:t>77</w:t>
        </w:r>
        <w:r w:rsidR="001A5040" w:rsidRPr="007F663F">
          <w:rPr>
            <w:noProof/>
            <w:webHidden/>
          </w:rPr>
          <w:fldChar w:fldCharType="end"/>
        </w:r>
      </w:hyperlink>
    </w:p>
    <w:p w14:paraId="02B904EE" w14:textId="59A0F764"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177" w:history="1">
        <w:r w:rsidR="001A5040" w:rsidRPr="007F663F">
          <w:rPr>
            <w:rStyle w:val="af"/>
            <w:rFonts w:eastAsia="MS Mincho"/>
            <w:noProof/>
          </w:rPr>
          <w:t>8.12. Сведения об обеспечении исполнения обязательств по облигациям выпуска (дополнительного выпуска)</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_Toc48839177 \h </w:instrText>
        </w:r>
        <w:r w:rsidR="001A5040" w:rsidRPr="007F663F">
          <w:rPr>
            <w:noProof/>
            <w:webHidden/>
          </w:rPr>
        </w:r>
        <w:r w:rsidR="001A5040" w:rsidRPr="007F663F">
          <w:rPr>
            <w:noProof/>
            <w:webHidden/>
          </w:rPr>
          <w:fldChar w:fldCharType="separate"/>
        </w:r>
        <w:r w:rsidR="00A958FA">
          <w:rPr>
            <w:noProof/>
            <w:webHidden/>
          </w:rPr>
          <w:t>77</w:t>
        </w:r>
        <w:r w:rsidR="001A5040" w:rsidRPr="007F663F">
          <w:rPr>
            <w:noProof/>
            <w:webHidden/>
          </w:rPr>
          <w:fldChar w:fldCharType="end"/>
        </w:r>
      </w:hyperlink>
    </w:p>
    <w:p w14:paraId="0EFEC8A6" w14:textId="17CEB1A5"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178" w:history="1">
        <w:r w:rsidR="001A5040" w:rsidRPr="007F663F">
          <w:rPr>
            <w:rStyle w:val="af"/>
            <w:rFonts w:eastAsia="MS Mincho"/>
            <w:noProof/>
          </w:rPr>
          <w:t>8.13. Сведения о представителе владельцев облигаций</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_Toc48839178 \h </w:instrText>
        </w:r>
        <w:r w:rsidR="001A5040" w:rsidRPr="007F663F">
          <w:rPr>
            <w:noProof/>
            <w:webHidden/>
          </w:rPr>
        </w:r>
        <w:r w:rsidR="001A5040" w:rsidRPr="007F663F">
          <w:rPr>
            <w:noProof/>
            <w:webHidden/>
          </w:rPr>
          <w:fldChar w:fldCharType="separate"/>
        </w:r>
        <w:r w:rsidR="00A958FA">
          <w:rPr>
            <w:noProof/>
            <w:webHidden/>
          </w:rPr>
          <w:t>77</w:t>
        </w:r>
        <w:r w:rsidR="001A5040" w:rsidRPr="007F663F">
          <w:rPr>
            <w:noProof/>
            <w:webHidden/>
          </w:rPr>
          <w:fldChar w:fldCharType="end"/>
        </w:r>
      </w:hyperlink>
    </w:p>
    <w:p w14:paraId="5F6445E6" w14:textId="0CBD1BEE"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179" w:history="1">
        <w:r w:rsidR="001A5040" w:rsidRPr="007F663F">
          <w:rPr>
            <w:rStyle w:val="af"/>
            <w:rFonts w:eastAsia="MS Mincho"/>
            <w:noProof/>
          </w:rPr>
          <w:t>8.14. Сведения об отнесении приобретения облигаций к категории инвестиций с повышенным риском</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_Toc48839179 \h </w:instrText>
        </w:r>
        <w:r w:rsidR="001A5040" w:rsidRPr="007F663F">
          <w:rPr>
            <w:noProof/>
            <w:webHidden/>
          </w:rPr>
        </w:r>
        <w:r w:rsidR="001A5040" w:rsidRPr="007F663F">
          <w:rPr>
            <w:noProof/>
            <w:webHidden/>
          </w:rPr>
          <w:fldChar w:fldCharType="separate"/>
        </w:r>
        <w:r w:rsidR="00A958FA">
          <w:rPr>
            <w:noProof/>
            <w:webHidden/>
          </w:rPr>
          <w:t>78</w:t>
        </w:r>
        <w:r w:rsidR="001A5040" w:rsidRPr="007F663F">
          <w:rPr>
            <w:noProof/>
            <w:webHidden/>
          </w:rPr>
          <w:fldChar w:fldCharType="end"/>
        </w:r>
      </w:hyperlink>
    </w:p>
    <w:p w14:paraId="24DA5EE0" w14:textId="1D6D01DB"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180" w:history="1">
        <w:r w:rsidR="001A5040" w:rsidRPr="007F663F">
          <w:rPr>
            <w:rStyle w:val="af"/>
            <w:rFonts w:eastAsia="MS Mincho"/>
            <w:noProof/>
          </w:rPr>
          <w:t>8.15. Дополнительные сведения о размещаемых российских депозитарных расписках</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_Toc48839180 \h </w:instrText>
        </w:r>
        <w:r w:rsidR="001A5040" w:rsidRPr="007F663F">
          <w:rPr>
            <w:noProof/>
            <w:webHidden/>
          </w:rPr>
        </w:r>
        <w:r w:rsidR="001A5040" w:rsidRPr="007F663F">
          <w:rPr>
            <w:noProof/>
            <w:webHidden/>
          </w:rPr>
          <w:fldChar w:fldCharType="separate"/>
        </w:r>
        <w:r w:rsidR="00A958FA">
          <w:rPr>
            <w:noProof/>
            <w:webHidden/>
          </w:rPr>
          <w:t>78</w:t>
        </w:r>
        <w:r w:rsidR="001A5040" w:rsidRPr="007F663F">
          <w:rPr>
            <w:noProof/>
            <w:webHidden/>
          </w:rPr>
          <w:fldChar w:fldCharType="end"/>
        </w:r>
      </w:hyperlink>
    </w:p>
    <w:p w14:paraId="68767470" w14:textId="25860CCA"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181" w:history="1">
        <w:r w:rsidR="001A5040" w:rsidRPr="007F663F">
          <w:rPr>
            <w:rStyle w:val="af"/>
            <w:rFonts w:eastAsia="MS Mincho"/>
            <w:noProof/>
          </w:rPr>
          <w:t>8.16. Наличие ограничений на приобретение и обращение размещаемых эмиссионных ценных бумаг</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_Toc48839181 \h </w:instrText>
        </w:r>
        <w:r w:rsidR="001A5040" w:rsidRPr="007F663F">
          <w:rPr>
            <w:noProof/>
            <w:webHidden/>
          </w:rPr>
        </w:r>
        <w:r w:rsidR="001A5040" w:rsidRPr="007F663F">
          <w:rPr>
            <w:noProof/>
            <w:webHidden/>
          </w:rPr>
          <w:fldChar w:fldCharType="separate"/>
        </w:r>
        <w:r w:rsidR="00A958FA">
          <w:rPr>
            <w:noProof/>
            <w:webHidden/>
          </w:rPr>
          <w:t>78</w:t>
        </w:r>
        <w:r w:rsidR="001A5040" w:rsidRPr="007F663F">
          <w:rPr>
            <w:noProof/>
            <w:webHidden/>
          </w:rPr>
          <w:fldChar w:fldCharType="end"/>
        </w:r>
      </w:hyperlink>
    </w:p>
    <w:p w14:paraId="235DEE51" w14:textId="56DBC4A8"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188" w:history="1">
        <w:r w:rsidR="001A5040" w:rsidRPr="007F663F">
          <w:rPr>
            <w:rStyle w:val="af"/>
            <w:rFonts w:eastAsia="MS Mincho"/>
            <w:noProof/>
          </w:rPr>
          <w:t>8.17. Сведения о динамике изменения цен на эмиссионные ценные бумаги эмитента</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_Toc48839188 \h </w:instrText>
        </w:r>
        <w:r w:rsidR="001A5040" w:rsidRPr="007F663F">
          <w:rPr>
            <w:noProof/>
            <w:webHidden/>
          </w:rPr>
        </w:r>
        <w:r w:rsidR="001A5040" w:rsidRPr="007F663F">
          <w:rPr>
            <w:noProof/>
            <w:webHidden/>
          </w:rPr>
          <w:fldChar w:fldCharType="separate"/>
        </w:r>
        <w:r w:rsidR="00A958FA">
          <w:rPr>
            <w:noProof/>
            <w:webHidden/>
          </w:rPr>
          <w:t>78</w:t>
        </w:r>
        <w:r w:rsidR="001A5040" w:rsidRPr="007F663F">
          <w:rPr>
            <w:noProof/>
            <w:webHidden/>
          </w:rPr>
          <w:fldChar w:fldCharType="end"/>
        </w:r>
      </w:hyperlink>
    </w:p>
    <w:p w14:paraId="658C560A" w14:textId="070E2327"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190" w:history="1">
        <w:r w:rsidR="001A5040" w:rsidRPr="007F663F">
          <w:rPr>
            <w:rStyle w:val="af"/>
            <w:rFonts w:eastAsia="MS Mincho"/>
            <w:noProof/>
          </w:rPr>
          <w:t>8.18. Сведения об организаторах торговли, на которых предполагается размещение и (или) обращение размещаемых эмиссионных ценных бумаг</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_Toc48839190 \h </w:instrText>
        </w:r>
        <w:r w:rsidR="001A5040" w:rsidRPr="007F663F">
          <w:rPr>
            <w:noProof/>
            <w:webHidden/>
          </w:rPr>
        </w:r>
        <w:r w:rsidR="001A5040" w:rsidRPr="007F663F">
          <w:rPr>
            <w:noProof/>
            <w:webHidden/>
          </w:rPr>
          <w:fldChar w:fldCharType="separate"/>
        </w:r>
        <w:r w:rsidR="00A958FA">
          <w:rPr>
            <w:noProof/>
            <w:webHidden/>
          </w:rPr>
          <w:t>79</w:t>
        </w:r>
        <w:r w:rsidR="001A5040" w:rsidRPr="007F663F">
          <w:rPr>
            <w:noProof/>
            <w:webHidden/>
          </w:rPr>
          <w:fldChar w:fldCharType="end"/>
        </w:r>
      </w:hyperlink>
    </w:p>
    <w:p w14:paraId="53CDBBD0" w14:textId="6DE6FF53"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191" w:history="1">
        <w:r w:rsidR="001A5040" w:rsidRPr="007F663F">
          <w:rPr>
            <w:rStyle w:val="af"/>
            <w:rFonts w:eastAsia="MS Mincho"/>
            <w:noProof/>
          </w:rPr>
          <w:t>8.19. Иные сведения о размещаемых ценных бумагах</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_Toc48839191 \h </w:instrText>
        </w:r>
        <w:r w:rsidR="001A5040" w:rsidRPr="007F663F">
          <w:rPr>
            <w:noProof/>
            <w:webHidden/>
          </w:rPr>
        </w:r>
        <w:r w:rsidR="001A5040" w:rsidRPr="007F663F">
          <w:rPr>
            <w:noProof/>
            <w:webHidden/>
          </w:rPr>
          <w:fldChar w:fldCharType="separate"/>
        </w:r>
        <w:r w:rsidR="00A958FA">
          <w:rPr>
            <w:noProof/>
            <w:webHidden/>
          </w:rPr>
          <w:t>80</w:t>
        </w:r>
        <w:r w:rsidR="001A5040" w:rsidRPr="007F663F">
          <w:rPr>
            <w:noProof/>
            <w:webHidden/>
          </w:rPr>
          <w:fldChar w:fldCharType="end"/>
        </w:r>
      </w:hyperlink>
    </w:p>
    <w:p w14:paraId="16AAEFE9" w14:textId="65B7DE95" w:rsidR="001A5040" w:rsidRPr="007F663F" w:rsidRDefault="00D20B57">
      <w:pPr>
        <w:pStyle w:val="12"/>
        <w:tabs>
          <w:tab w:val="right" w:leader="dot" w:pos="9911"/>
        </w:tabs>
        <w:rPr>
          <w:rFonts w:asciiTheme="minorHAnsi" w:eastAsiaTheme="minorEastAsia" w:hAnsiTheme="minorHAnsi" w:cstheme="minorBidi"/>
          <w:noProof/>
          <w:sz w:val="22"/>
          <w:szCs w:val="22"/>
        </w:rPr>
      </w:pPr>
      <w:hyperlink w:anchor="_Toc48839192" w:history="1">
        <w:r w:rsidR="001A5040" w:rsidRPr="007F663F">
          <w:rPr>
            <w:rStyle w:val="af"/>
            <w:rFonts w:eastAsia="MS Mincho"/>
            <w:noProof/>
            <w:lang w:eastAsia="ja-JP"/>
          </w:rPr>
          <w:t>Раздел IX. Дополнительные сведения об эмитенте и о размещенных им эмиссионных ценных бумагах</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_Toc48839192 \h </w:instrText>
        </w:r>
        <w:r w:rsidR="001A5040" w:rsidRPr="007F663F">
          <w:rPr>
            <w:noProof/>
            <w:webHidden/>
          </w:rPr>
        </w:r>
        <w:r w:rsidR="001A5040" w:rsidRPr="007F663F">
          <w:rPr>
            <w:noProof/>
            <w:webHidden/>
          </w:rPr>
          <w:fldChar w:fldCharType="separate"/>
        </w:r>
        <w:r w:rsidR="00A958FA">
          <w:rPr>
            <w:noProof/>
            <w:webHidden/>
          </w:rPr>
          <w:t>83</w:t>
        </w:r>
        <w:r w:rsidR="001A5040" w:rsidRPr="007F663F">
          <w:rPr>
            <w:noProof/>
            <w:webHidden/>
          </w:rPr>
          <w:fldChar w:fldCharType="end"/>
        </w:r>
      </w:hyperlink>
    </w:p>
    <w:p w14:paraId="36C26CDA" w14:textId="35776F9B"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193" w:history="1">
        <w:r w:rsidR="001A5040" w:rsidRPr="007F663F">
          <w:rPr>
            <w:rStyle w:val="af"/>
            <w:rFonts w:eastAsia="MS Mincho"/>
            <w:noProof/>
            <w:lang w:eastAsia="ja-JP"/>
          </w:rPr>
          <w:t>9.1. Дополнительные сведения об эмитенте</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_Toc48839193 \h </w:instrText>
        </w:r>
        <w:r w:rsidR="001A5040" w:rsidRPr="007F663F">
          <w:rPr>
            <w:noProof/>
            <w:webHidden/>
          </w:rPr>
        </w:r>
        <w:r w:rsidR="001A5040" w:rsidRPr="007F663F">
          <w:rPr>
            <w:noProof/>
            <w:webHidden/>
          </w:rPr>
          <w:fldChar w:fldCharType="separate"/>
        </w:r>
        <w:r w:rsidR="00A958FA">
          <w:rPr>
            <w:noProof/>
            <w:webHidden/>
          </w:rPr>
          <w:t>83</w:t>
        </w:r>
        <w:r w:rsidR="001A5040" w:rsidRPr="007F663F">
          <w:rPr>
            <w:noProof/>
            <w:webHidden/>
          </w:rPr>
          <w:fldChar w:fldCharType="end"/>
        </w:r>
      </w:hyperlink>
    </w:p>
    <w:p w14:paraId="5BD6AB4E" w14:textId="20AE5D8D"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194" w:history="1">
        <w:r w:rsidR="001A5040" w:rsidRPr="007F663F">
          <w:rPr>
            <w:rStyle w:val="af"/>
            <w:rFonts w:eastAsia="MS Mincho"/>
            <w:noProof/>
            <w:lang w:eastAsia="ja-JP"/>
          </w:rPr>
          <w:t>9.2. Сведения о каждой категории (типе) акций эмитента</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_Toc48839194 \h </w:instrText>
        </w:r>
        <w:r w:rsidR="001A5040" w:rsidRPr="007F663F">
          <w:rPr>
            <w:noProof/>
            <w:webHidden/>
          </w:rPr>
        </w:r>
        <w:r w:rsidR="001A5040" w:rsidRPr="007F663F">
          <w:rPr>
            <w:noProof/>
            <w:webHidden/>
          </w:rPr>
          <w:fldChar w:fldCharType="separate"/>
        </w:r>
        <w:r w:rsidR="00A958FA">
          <w:rPr>
            <w:noProof/>
            <w:webHidden/>
          </w:rPr>
          <w:t>83</w:t>
        </w:r>
        <w:r w:rsidR="001A5040" w:rsidRPr="007F663F">
          <w:rPr>
            <w:noProof/>
            <w:webHidden/>
          </w:rPr>
          <w:fldChar w:fldCharType="end"/>
        </w:r>
      </w:hyperlink>
    </w:p>
    <w:p w14:paraId="5576AD72" w14:textId="4E48D59B"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195" w:history="1">
        <w:r w:rsidR="001A5040" w:rsidRPr="007F663F">
          <w:rPr>
            <w:rStyle w:val="af"/>
            <w:rFonts w:eastAsia="MS Mincho"/>
            <w:noProof/>
            <w:lang w:eastAsia="ja-JP"/>
          </w:rPr>
          <w:t>9.3. Сведения о предыдущих выпусках ценных бумаг эмитента, за исключением акций эмитента</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_Toc48839195 \h </w:instrText>
        </w:r>
        <w:r w:rsidR="001A5040" w:rsidRPr="007F663F">
          <w:rPr>
            <w:noProof/>
            <w:webHidden/>
          </w:rPr>
        </w:r>
        <w:r w:rsidR="001A5040" w:rsidRPr="007F663F">
          <w:rPr>
            <w:noProof/>
            <w:webHidden/>
          </w:rPr>
          <w:fldChar w:fldCharType="separate"/>
        </w:r>
        <w:r w:rsidR="00A958FA">
          <w:rPr>
            <w:noProof/>
            <w:webHidden/>
          </w:rPr>
          <w:t>83</w:t>
        </w:r>
        <w:r w:rsidR="001A5040" w:rsidRPr="007F663F">
          <w:rPr>
            <w:noProof/>
            <w:webHidden/>
          </w:rPr>
          <w:fldChar w:fldCharType="end"/>
        </w:r>
      </w:hyperlink>
    </w:p>
    <w:p w14:paraId="44E8CDA6" w14:textId="0581E986"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196" w:history="1">
        <w:r w:rsidR="001A5040" w:rsidRPr="007F663F">
          <w:rPr>
            <w:rStyle w:val="af"/>
            <w:rFonts w:eastAsia="MS Mincho"/>
            <w:noProof/>
            <w:lang w:eastAsia="ja-JP"/>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_Toc48839196 \h </w:instrText>
        </w:r>
        <w:r w:rsidR="001A5040" w:rsidRPr="007F663F">
          <w:rPr>
            <w:noProof/>
            <w:webHidden/>
          </w:rPr>
        </w:r>
        <w:r w:rsidR="001A5040" w:rsidRPr="007F663F">
          <w:rPr>
            <w:noProof/>
            <w:webHidden/>
          </w:rPr>
          <w:fldChar w:fldCharType="separate"/>
        </w:r>
        <w:r w:rsidR="00A958FA">
          <w:rPr>
            <w:noProof/>
            <w:webHidden/>
          </w:rPr>
          <w:t>83</w:t>
        </w:r>
        <w:r w:rsidR="001A5040" w:rsidRPr="007F663F">
          <w:rPr>
            <w:noProof/>
            <w:webHidden/>
          </w:rPr>
          <w:fldChar w:fldCharType="end"/>
        </w:r>
      </w:hyperlink>
    </w:p>
    <w:p w14:paraId="32262DFA" w14:textId="32B1812E"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197" w:history="1">
        <w:r w:rsidR="001A5040" w:rsidRPr="007F663F">
          <w:rPr>
            <w:rStyle w:val="af"/>
            <w:rFonts w:eastAsia="MS Mincho"/>
            <w:noProof/>
            <w:lang w:eastAsia="ja-JP"/>
          </w:rPr>
          <w:t>9.5. Сведения об организациях, осуществляющих учет прав на эмиссионные ценные бумаги эмитента</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_Toc48839197 \h </w:instrText>
        </w:r>
        <w:r w:rsidR="001A5040" w:rsidRPr="007F663F">
          <w:rPr>
            <w:noProof/>
            <w:webHidden/>
          </w:rPr>
        </w:r>
        <w:r w:rsidR="001A5040" w:rsidRPr="007F663F">
          <w:rPr>
            <w:noProof/>
            <w:webHidden/>
          </w:rPr>
          <w:fldChar w:fldCharType="separate"/>
        </w:r>
        <w:r w:rsidR="00A958FA">
          <w:rPr>
            <w:noProof/>
            <w:webHidden/>
          </w:rPr>
          <w:t>83</w:t>
        </w:r>
        <w:r w:rsidR="001A5040" w:rsidRPr="007F663F">
          <w:rPr>
            <w:noProof/>
            <w:webHidden/>
          </w:rPr>
          <w:fldChar w:fldCharType="end"/>
        </w:r>
      </w:hyperlink>
    </w:p>
    <w:p w14:paraId="7DBE8D09" w14:textId="6C2ED210"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198" w:history="1">
        <w:r w:rsidR="001A5040" w:rsidRPr="007F663F">
          <w:rPr>
            <w:rStyle w:val="af"/>
            <w:rFonts w:eastAsia="MS Mincho"/>
            <w:noProof/>
            <w:lang w:eastAsia="ja-JP"/>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_Toc48839198 \h </w:instrText>
        </w:r>
        <w:r w:rsidR="001A5040" w:rsidRPr="007F663F">
          <w:rPr>
            <w:noProof/>
            <w:webHidden/>
          </w:rPr>
        </w:r>
        <w:r w:rsidR="001A5040" w:rsidRPr="007F663F">
          <w:rPr>
            <w:noProof/>
            <w:webHidden/>
          </w:rPr>
          <w:fldChar w:fldCharType="separate"/>
        </w:r>
        <w:r w:rsidR="00A958FA">
          <w:rPr>
            <w:noProof/>
            <w:webHidden/>
          </w:rPr>
          <w:t>83</w:t>
        </w:r>
        <w:r w:rsidR="001A5040" w:rsidRPr="007F663F">
          <w:rPr>
            <w:noProof/>
            <w:webHidden/>
          </w:rPr>
          <w:fldChar w:fldCharType="end"/>
        </w:r>
      </w:hyperlink>
    </w:p>
    <w:p w14:paraId="12357B79" w14:textId="5830AB3F"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199" w:history="1">
        <w:r w:rsidR="001A5040" w:rsidRPr="007F663F">
          <w:rPr>
            <w:rStyle w:val="af"/>
            <w:rFonts w:eastAsia="MS Mincho"/>
            <w:noProof/>
            <w:lang w:eastAsia="ja-JP"/>
          </w:rPr>
          <w:t>9.7. Сведения об объявленных (начисленных) и о выплаченных дивидендах по акциям эмитента, а также о доходах по облигациям эмитента</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_Toc48839199 \h </w:instrText>
        </w:r>
        <w:r w:rsidR="001A5040" w:rsidRPr="007F663F">
          <w:rPr>
            <w:noProof/>
            <w:webHidden/>
          </w:rPr>
        </w:r>
        <w:r w:rsidR="001A5040" w:rsidRPr="007F663F">
          <w:rPr>
            <w:noProof/>
            <w:webHidden/>
          </w:rPr>
          <w:fldChar w:fldCharType="separate"/>
        </w:r>
        <w:r w:rsidR="00A958FA">
          <w:rPr>
            <w:noProof/>
            <w:webHidden/>
          </w:rPr>
          <w:t>83</w:t>
        </w:r>
        <w:r w:rsidR="001A5040" w:rsidRPr="007F663F">
          <w:rPr>
            <w:noProof/>
            <w:webHidden/>
          </w:rPr>
          <w:fldChar w:fldCharType="end"/>
        </w:r>
      </w:hyperlink>
    </w:p>
    <w:p w14:paraId="28CE8555" w14:textId="004599C3" w:rsidR="001A5040" w:rsidRPr="007F663F" w:rsidRDefault="00D20B57">
      <w:pPr>
        <w:pStyle w:val="21"/>
        <w:tabs>
          <w:tab w:val="right" w:leader="dot" w:pos="9911"/>
        </w:tabs>
        <w:rPr>
          <w:rFonts w:asciiTheme="minorHAnsi" w:eastAsiaTheme="minorEastAsia" w:hAnsiTheme="minorHAnsi" w:cstheme="minorBidi"/>
          <w:noProof/>
          <w:sz w:val="22"/>
          <w:szCs w:val="22"/>
        </w:rPr>
      </w:pPr>
      <w:hyperlink w:anchor="_Toc48839200" w:history="1">
        <w:r w:rsidR="001A5040" w:rsidRPr="007F663F">
          <w:rPr>
            <w:rStyle w:val="af"/>
            <w:rFonts w:eastAsia="MS Mincho"/>
            <w:noProof/>
            <w:lang w:eastAsia="ja-JP"/>
          </w:rPr>
          <w:t>9.8. Иные сведения</w:t>
        </w:r>
        <w:r w:rsidR="001A5040" w:rsidRPr="007F663F">
          <w:rPr>
            <w:noProof/>
            <w:webHidden/>
          </w:rPr>
          <w:tab/>
        </w:r>
        <w:r w:rsidR="001A5040" w:rsidRPr="007F663F">
          <w:rPr>
            <w:noProof/>
            <w:webHidden/>
          </w:rPr>
          <w:fldChar w:fldCharType="begin"/>
        </w:r>
        <w:r w:rsidR="001A5040" w:rsidRPr="007F663F">
          <w:rPr>
            <w:noProof/>
            <w:webHidden/>
          </w:rPr>
          <w:instrText xml:space="preserve"> PAGEREF _Toc48839200 \h </w:instrText>
        </w:r>
        <w:r w:rsidR="001A5040" w:rsidRPr="007F663F">
          <w:rPr>
            <w:noProof/>
            <w:webHidden/>
          </w:rPr>
        </w:r>
        <w:r w:rsidR="001A5040" w:rsidRPr="007F663F">
          <w:rPr>
            <w:noProof/>
            <w:webHidden/>
          </w:rPr>
          <w:fldChar w:fldCharType="separate"/>
        </w:r>
        <w:r w:rsidR="00A958FA">
          <w:rPr>
            <w:noProof/>
            <w:webHidden/>
          </w:rPr>
          <w:t>83</w:t>
        </w:r>
        <w:r w:rsidR="001A5040" w:rsidRPr="007F663F">
          <w:rPr>
            <w:noProof/>
            <w:webHidden/>
          </w:rPr>
          <w:fldChar w:fldCharType="end"/>
        </w:r>
      </w:hyperlink>
    </w:p>
    <w:p w14:paraId="15DDE672" w14:textId="77777777" w:rsidR="00332018" w:rsidRPr="007F663F" w:rsidRDefault="00400A87" w:rsidP="00305099">
      <w:pPr>
        <w:tabs>
          <w:tab w:val="right" w:leader="dot" w:pos="9911"/>
        </w:tabs>
        <w:adjustRightInd w:val="0"/>
        <w:jc w:val="both"/>
        <w:rPr>
          <w:rStyle w:val="af"/>
          <w:rFonts w:eastAsia="MS Mincho"/>
          <w:noProof/>
          <w:color w:val="auto"/>
          <w:lang w:eastAsia="ja-JP"/>
        </w:rPr>
      </w:pPr>
      <w:r w:rsidRPr="007F663F">
        <w:rPr>
          <w:rFonts w:eastAsia="MS Mincho"/>
          <w:sz w:val="22"/>
          <w:szCs w:val="22"/>
          <w:lang w:eastAsia="ja-JP"/>
        </w:rPr>
        <w:fldChar w:fldCharType="end"/>
      </w:r>
    </w:p>
    <w:p w14:paraId="7CDE71B6" w14:textId="77777777" w:rsidR="007664C3" w:rsidRPr="007F663F" w:rsidRDefault="00980A1C" w:rsidP="00F73934">
      <w:pPr>
        <w:pStyle w:val="1"/>
        <w:jc w:val="both"/>
        <w:rPr>
          <w:rFonts w:eastAsia="MS Mincho"/>
          <w:sz w:val="22"/>
          <w:szCs w:val="22"/>
          <w:lang w:eastAsia="ja-JP"/>
        </w:rPr>
      </w:pPr>
      <w:r w:rsidRPr="007F663F">
        <w:rPr>
          <w:rFonts w:eastAsia="MS Mincho"/>
          <w:sz w:val="22"/>
          <w:szCs w:val="22"/>
          <w:lang w:eastAsia="ja-JP"/>
        </w:rPr>
        <w:br w:type="page"/>
      </w:r>
      <w:bookmarkStart w:id="6" w:name="_Toc451453320"/>
    </w:p>
    <w:p w14:paraId="7CBD4C33" w14:textId="77777777" w:rsidR="007664C3" w:rsidRPr="007F663F" w:rsidRDefault="007664C3" w:rsidP="007664C3">
      <w:pPr>
        <w:widowControl w:val="0"/>
        <w:adjustRightInd w:val="0"/>
        <w:ind w:firstLine="567"/>
        <w:jc w:val="both"/>
        <w:rPr>
          <w:b/>
          <w:bCs/>
          <w:i/>
          <w:iCs/>
          <w:sz w:val="22"/>
          <w:szCs w:val="22"/>
        </w:rPr>
      </w:pPr>
      <w:r w:rsidRPr="007F663F">
        <w:rPr>
          <w:b/>
          <w:bCs/>
          <w:i/>
          <w:iCs/>
          <w:sz w:val="22"/>
          <w:szCs w:val="22"/>
        </w:rPr>
        <w:lastRenderedPageBreak/>
        <w:t xml:space="preserve">Далее в настоящем </w:t>
      </w:r>
      <w:r w:rsidRPr="007F663F">
        <w:rPr>
          <w:b/>
          <w:bCs/>
          <w:i/>
          <w:iCs/>
          <w:sz w:val="22"/>
          <w:szCs w:val="22"/>
          <w:lang w:eastAsia="en-US"/>
        </w:rPr>
        <w:t xml:space="preserve">проспекте биржевых облигаций </w:t>
      </w:r>
      <w:r w:rsidRPr="007F663F">
        <w:rPr>
          <w:b/>
          <w:bCs/>
          <w:i/>
          <w:iCs/>
          <w:sz w:val="22"/>
          <w:szCs w:val="22"/>
        </w:rPr>
        <w:t xml:space="preserve">будут использоваться следующие термины: </w:t>
      </w:r>
    </w:p>
    <w:p w14:paraId="05212EC0" w14:textId="77777777" w:rsidR="007664C3" w:rsidRPr="007F663F" w:rsidRDefault="007664C3" w:rsidP="007664C3">
      <w:pPr>
        <w:widowControl w:val="0"/>
        <w:adjustRightInd w:val="0"/>
        <w:ind w:firstLine="567"/>
        <w:jc w:val="both"/>
        <w:rPr>
          <w:b/>
          <w:bCs/>
          <w:i/>
          <w:iCs/>
          <w:sz w:val="22"/>
          <w:szCs w:val="22"/>
        </w:rPr>
      </w:pPr>
      <w:r w:rsidRPr="007F663F">
        <w:rPr>
          <w:b/>
          <w:bCs/>
          <w:i/>
          <w:iCs/>
          <w:sz w:val="22"/>
          <w:szCs w:val="22"/>
        </w:rPr>
        <w:t>Программа –</w:t>
      </w:r>
      <w:r w:rsidRPr="007F663F">
        <w:rPr>
          <w:bCs/>
          <w:i/>
          <w:iCs/>
          <w:sz w:val="22"/>
          <w:szCs w:val="22"/>
        </w:rPr>
        <w:t xml:space="preserve"> программа биржевых облигаций серии 00</w:t>
      </w:r>
      <w:r w:rsidR="00DF03AA" w:rsidRPr="007F663F">
        <w:rPr>
          <w:bCs/>
          <w:i/>
          <w:iCs/>
          <w:sz w:val="22"/>
          <w:szCs w:val="22"/>
        </w:rPr>
        <w:t>3</w:t>
      </w:r>
      <w:r w:rsidRPr="007F663F">
        <w:rPr>
          <w:bCs/>
          <w:i/>
          <w:iCs/>
          <w:sz w:val="22"/>
          <w:szCs w:val="22"/>
        </w:rPr>
        <w:t>Р;</w:t>
      </w:r>
    </w:p>
    <w:p w14:paraId="650B36B7" w14:textId="77777777" w:rsidR="007664C3" w:rsidRPr="007F663F" w:rsidRDefault="007664C3" w:rsidP="007664C3">
      <w:pPr>
        <w:widowControl w:val="0"/>
        <w:adjustRightInd w:val="0"/>
        <w:ind w:firstLine="567"/>
        <w:jc w:val="both"/>
        <w:rPr>
          <w:b/>
          <w:bCs/>
          <w:i/>
          <w:iCs/>
          <w:sz w:val="22"/>
          <w:szCs w:val="22"/>
        </w:rPr>
      </w:pPr>
      <w:r w:rsidRPr="007F663F">
        <w:rPr>
          <w:b/>
          <w:bCs/>
          <w:i/>
          <w:iCs/>
          <w:sz w:val="22"/>
          <w:szCs w:val="22"/>
        </w:rPr>
        <w:t xml:space="preserve">Решение о выпуске – </w:t>
      </w:r>
      <w:r w:rsidRPr="007F663F">
        <w:rPr>
          <w:bCs/>
          <w:i/>
          <w:iCs/>
          <w:sz w:val="22"/>
          <w:szCs w:val="22"/>
        </w:rPr>
        <w:t>решение о выпуске ценных бумаг, закрепляющее совокупность имущественных и неимущественных прав в отношении конкретного выпуска биржевых облигаций в рамках Программы;</w:t>
      </w:r>
    </w:p>
    <w:p w14:paraId="7A3F08CE" w14:textId="77777777" w:rsidR="007664C3" w:rsidRPr="007F663F" w:rsidRDefault="007664C3" w:rsidP="007664C3">
      <w:pPr>
        <w:widowControl w:val="0"/>
        <w:adjustRightInd w:val="0"/>
        <w:ind w:firstLine="567"/>
        <w:jc w:val="both"/>
        <w:rPr>
          <w:b/>
          <w:bCs/>
          <w:i/>
          <w:iCs/>
          <w:sz w:val="22"/>
          <w:szCs w:val="22"/>
        </w:rPr>
      </w:pPr>
      <w:r w:rsidRPr="007F663F">
        <w:rPr>
          <w:b/>
          <w:bCs/>
          <w:i/>
          <w:iCs/>
          <w:sz w:val="22"/>
          <w:szCs w:val="22"/>
        </w:rPr>
        <w:t xml:space="preserve">ДСУР – </w:t>
      </w:r>
      <w:r w:rsidRPr="007F663F">
        <w:rPr>
          <w:bCs/>
          <w:i/>
          <w:iCs/>
          <w:sz w:val="22"/>
          <w:szCs w:val="22"/>
        </w:rPr>
        <w:t>документ, содержащий условия размещения биржевых облигаций в рамках Программы;</w:t>
      </w:r>
    </w:p>
    <w:p w14:paraId="5F41D07A" w14:textId="77777777" w:rsidR="007664C3" w:rsidRPr="007F663F" w:rsidRDefault="007664C3" w:rsidP="007664C3">
      <w:pPr>
        <w:widowControl w:val="0"/>
        <w:adjustRightInd w:val="0"/>
        <w:ind w:firstLine="567"/>
        <w:jc w:val="both"/>
        <w:rPr>
          <w:b/>
          <w:bCs/>
          <w:i/>
          <w:iCs/>
          <w:sz w:val="22"/>
          <w:szCs w:val="22"/>
        </w:rPr>
      </w:pPr>
      <w:r w:rsidRPr="007F663F">
        <w:rPr>
          <w:b/>
          <w:bCs/>
          <w:i/>
          <w:iCs/>
          <w:sz w:val="22"/>
          <w:szCs w:val="22"/>
        </w:rPr>
        <w:t xml:space="preserve">Проспект – </w:t>
      </w:r>
      <w:r w:rsidRPr="007F663F">
        <w:rPr>
          <w:bCs/>
          <w:i/>
          <w:iCs/>
          <w:sz w:val="22"/>
          <w:szCs w:val="22"/>
        </w:rPr>
        <w:t>настоящий Проспект ценных бумаг, составленный в отношении биржевых облигаций, размещаемых в рамках Программы;</w:t>
      </w:r>
    </w:p>
    <w:p w14:paraId="7AE7CC15" w14:textId="77777777" w:rsidR="007664C3" w:rsidRPr="007F663F" w:rsidRDefault="007664C3" w:rsidP="007664C3">
      <w:pPr>
        <w:widowControl w:val="0"/>
        <w:adjustRightInd w:val="0"/>
        <w:ind w:firstLine="567"/>
        <w:jc w:val="both"/>
        <w:rPr>
          <w:b/>
          <w:bCs/>
          <w:i/>
          <w:iCs/>
          <w:sz w:val="22"/>
          <w:szCs w:val="22"/>
        </w:rPr>
      </w:pPr>
      <w:r w:rsidRPr="007F663F">
        <w:rPr>
          <w:b/>
          <w:bCs/>
          <w:i/>
          <w:iCs/>
          <w:sz w:val="22"/>
          <w:szCs w:val="22"/>
        </w:rPr>
        <w:t xml:space="preserve">Биржевая облигация (Биржевые облигации) – </w:t>
      </w:r>
      <w:r w:rsidRPr="007F663F">
        <w:rPr>
          <w:bCs/>
          <w:i/>
          <w:iCs/>
          <w:sz w:val="22"/>
          <w:szCs w:val="22"/>
        </w:rPr>
        <w:t>биржевая облигация (биржевые облигации), размещаемая (размещаемые) в рамках Программы;</w:t>
      </w:r>
    </w:p>
    <w:p w14:paraId="298D33D2" w14:textId="77777777" w:rsidR="00BF421E" w:rsidRPr="007F663F" w:rsidRDefault="007664C3" w:rsidP="007664C3">
      <w:pPr>
        <w:widowControl w:val="0"/>
        <w:adjustRightInd w:val="0"/>
        <w:ind w:firstLine="567"/>
        <w:jc w:val="both"/>
        <w:rPr>
          <w:bCs/>
          <w:i/>
          <w:iCs/>
          <w:sz w:val="22"/>
          <w:szCs w:val="22"/>
        </w:rPr>
      </w:pPr>
      <w:r w:rsidRPr="007F663F">
        <w:rPr>
          <w:b/>
          <w:bCs/>
          <w:i/>
          <w:iCs/>
          <w:sz w:val="22"/>
          <w:szCs w:val="22"/>
        </w:rPr>
        <w:t>Эмитент</w:t>
      </w:r>
      <w:r w:rsidR="00D250D8" w:rsidRPr="007F663F">
        <w:rPr>
          <w:b/>
          <w:bCs/>
          <w:i/>
          <w:iCs/>
          <w:sz w:val="22"/>
          <w:szCs w:val="22"/>
        </w:rPr>
        <w:t>,</w:t>
      </w:r>
      <w:r w:rsidRPr="007F663F">
        <w:rPr>
          <w:b/>
          <w:bCs/>
          <w:i/>
          <w:iCs/>
          <w:sz w:val="22"/>
          <w:szCs w:val="22"/>
        </w:rPr>
        <w:t xml:space="preserve"> </w:t>
      </w:r>
      <w:r w:rsidR="00D250D8" w:rsidRPr="007F663F">
        <w:rPr>
          <w:b/>
          <w:bCs/>
          <w:i/>
          <w:iCs/>
          <w:sz w:val="22"/>
          <w:szCs w:val="22"/>
        </w:rPr>
        <w:t xml:space="preserve">Общество </w:t>
      </w:r>
      <w:r w:rsidRPr="007F663F">
        <w:rPr>
          <w:b/>
          <w:bCs/>
          <w:i/>
          <w:iCs/>
          <w:sz w:val="22"/>
          <w:szCs w:val="22"/>
        </w:rPr>
        <w:t xml:space="preserve">– </w:t>
      </w:r>
      <w:r w:rsidR="00DF03AA" w:rsidRPr="007F663F">
        <w:rPr>
          <w:bCs/>
          <w:i/>
          <w:iCs/>
          <w:sz w:val="22"/>
          <w:szCs w:val="22"/>
        </w:rPr>
        <w:t>П</w:t>
      </w:r>
      <w:r w:rsidR="00913579" w:rsidRPr="007F663F">
        <w:rPr>
          <w:bCs/>
          <w:i/>
          <w:iCs/>
          <w:sz w:val="22"/>
          <w:szCs w:val="22"/>
        </w:rPr>
        <w:t>убличное акционерное общество «</w:t>
      </w:r>
      <w:r w:rsidR="00DF03AA" w:rsidRPr="007F663F">
        <w:rPr>
          <w:bCs/>
          <w:i/>
          <w:iCs/>
          <w:sz w:val="22"/>
          <w:szCs w:val="22"/>
        </w:rPr>
        <w:t>Вторая генерирующая компания оптового рынка электроэнергии</w:t>
      </w:r>
      <w:r w:rsidR="00913579" w:rsidRPr="007F663F">
        <w:rPr>
          <w:bCs/>
          <w:i/>
          <w:iCs/>
          <w:sz w:val="22"/>
          <w:szCs w:val="22"/>
        </w:rPr>
        <w:t>»</w:t>
      </w:r>
      <w:r w:rsidR="00305099" w:rsidRPr="007F663F">
        <w:rPr>
          <w:bCs/>
          <w:i/>
          <w:iCs/>
          <w:sz w:val="22"/>
          <w:szCs w:val="22"/>
        </w:rPr>
        <w:t>, ПАО «ОГК-2»</w:t>
      </w:r>
      <w:r w:rsidR="00DF03AA" w:rsidRPr="007F663F">
        <w:rPr>
          <w:bCs/>
          <w:i/>
          <w:iCs/>
          <w:sz w:val="22"/>
          <w:szCs w:val="22"/>
        </w:rPr>
        <w:t>;</w:t>
      </w:r>
    </w:p>
    <w:p w14:paraId="2909D23D" w14:textId="77777777" w:rsidR="007664C3" w:rsidRPr="007F663F" w:rsidRDefault="00BF421E" w:rsidP="007664C3">
      <w:pPr>
        <w:widowControl w:val="0"/>
        <w:adjustRightInd w:val="0"/>
        <w:ind w:firstLine="567"/>
        <w:jc w:val="both"/>
        <w:rPr>
          <w:b/>
          <w:bCs/>
          <w:i/>
          <w:iCs/>
          <w:sz w:val="22"/>
          <w:szCs w:val="22"/>
        </w:rPr>
      </w:pPr>
      <w:r w:rsidRPr="007F663F">
        <w:rPr>
          <w:b/>
          <w:bCs/>
          <w:i/>
          <w:iCs/>
          <w:sz w:val="22"/>
          <w:szCs w:val="22"/>
        </w:rPr>
        <w:t>Группа</w:t>
      </w:r>
      <w:r w:rsidRPr="007F663F">
        <w:rPr>
          <w:bCs/>
          <w:i/>
          <w:iCs/>
          <w:sz w:val="22"/>
          <w:szCs w:val="22"/>
        </w:rPr>
        <w:t xml:space="preserve"> – Эмитент и его дочерние и зависимые общества</w:t>
      </w:r>
      <w:r w:rsidR="007664C3" w:rsidRPr="007F663F">
        <w:rPr>
          <w:bCs/>
          <w:i/>
          <w:iCs/>
          <w:sz w:val="22"/>
          <w:szCs w:val="22"/>
        </w:rPr>
        <w:t>;</w:t>
      </w:r>
    </w:p>
    <w:p w14:paraId="78D3248E" w14:textId="77777777" w:rsidR="007664C3" w:rsidRPr="007F663F" w:rsidRDefault="007664C3" w:rsidP="007664C3">
      <w:pPr>
        <w:widowControl w:val="0"/>
        <w:adjustRightInd w:val="0"/>
        <w:ind w:firstLine="567"/>
        <w:jc w:val="both"/>
        <w:rPr>
          <w:bCs/>
          <w:i/>
          <w:iCs/>
          <w:sz w:val="22"/>
          <w:szCs w:val="22"/>
        </w:rPr>
      </w:pPr>
      <w:r w:rsidRPr="007F663F">
        <w:rPr>
          <w:b/>
          <w:bCs/>
          <w:i/>
          <w:iCs/>
          <w:sz w:val="22"/>
          <w:szCs w:val="22"/>
        </w:rPr>
        <w:t xml:space="preserve">Лента новостей – </w:t>
      </w:r>
      <w:r w:rsidRPr="007F663F">
        <w:rPr>
          <w:bCs/>
          <w:i/>
          <w:iCs/>
          <w:sz w:val="22"/>
          <w:szCs w:val="22"/>
        </w:rPr>
        <w:t>информационный ресурс,</w:t>
      </w:r>
      <w:r w:rsidRPr="007F663F">
        <w:rPr>
          <w:i/>
          <w:iCs/>
          <w:sz w:val="22"/>
          <w:szCs w:val="22"/>
        </w:rPr>
        <w:t xml:space="preserve"> </w:t>
      </w:r>
      <w:r w:rsidRPr="007F663F">
        <w:rPr>
          <w:bCs/>
          <w:i/>
          <w:iCs/>
          <w:sz w:val="22"/>
          <w:szCs w:val="22"/>
        </w:rPr>
        <w:t>обновляемый в режиме реального времени и предоставляемый информационным агентством, аккредитованным Банком России на проведение действий по раскрытию информации о ценных бумагах и об иных финансовых инструментах;</w:t>
      </w:r>
    </w:p>
    <w:p w14:paraId="572E56D8" w14:textId="77777777" w:rsidR="007664C3" w:rsidRPr="007F663F" w:rsidRDefault="007664C3" w:rsidP="007664C3">
      <w:pPr>
        <w:widowControl w:val="0"/>
        <w:adjustRightInd w:val="0"/>
        <w:ind w:firstLine="567"/>
        <w:jc w:val="both"/>
        <w:rPr>
          <w:bCs/>
          <w:i/>
          <w:iCs/>
          <w:sz w:val="22"/>
          <w:szCs w:val="22"/>
        </w:rPr>
      </w:pPr>
      <w:r w:rsidRPr="007F663F">
        <w:rPr>
          <w:b/>
          <w:bCs/>
          <w:i/>
          <w:iCs/>
          <w:sz w:val="22"/>
          <w:szCs w:val="22"/>
        </w:rPr>
        <w:t>Страница в сети Интернет</w:t>
      </w:r>
      <w:r w:rsidRPr="007F663F">
        <w:rPr>
          <w:bCs/>
          <w:i/>
          <w:iCs/>
          <w:sz w:val="22"/>
          <w:szCs w:val="22"/>
        </w:rPr>
        <w:t xml:space="preserve"> – страница в сети Интернет, предоставляемая Эмитенту одним из аккредитованных агентств, по адресу </w:t>
      </w:r>
      <w:hyperlink r:id="rId8" w:history="1">
        <w:r w:rsidR="00DF03AA" w:rsidRPr="007F663F">
          <w:rPr>
            <w:rStyle w:val="af"/>
            <w:bCs/>
            <w:i/>
            <w:iCs/>
            <w:sz w:val="22"/>
            <w:szCs w:val="22"/>
          </w:rPr>
          <w:t>http://e-disclosure.ru/portal/company.aspx?id=7234</w:t>
        </w:r>
      </w:hyperlink>
      <w:r w:rsidRPr="007F663F">
        <w:rPr>
          <w:bCs/>
          <w:i/>
          <w:iCs/>
          <w:sz w:val="22"/>
          <w:szCs w:val="22"/>
        </w:rPr>
        <w:t>.</w:t>
      </w:r>
    </w:p>
    <w:p w14:paraId="27C66EAB" w14:textId="77777777" w:rsidR="007664C3" w:rsidRPr="007F663F" w:rsidRDefault="007664C3" w:rsidP="007664C3">
      <w:pPr>
        <w:widowControl w:val="0"/>
        <w:adjustRightInd w:val="0"/>
        <w:ind w:firstLine="567"/>
        <w:jc w:val="both"/>
        <w:rPr>
          <w:i/>
          <w:sz w:val="22"/>
          <w:szCs w:val="22"/>
        </w:rPr>
      </w:pPr>
    </w:p>
    <w:p w14:paraId="02905391" w14:textId="77777777" w:rsidR="00D5000C" w:rsidRPr="007F663F" w:rsidRDefault="00D5000C" w:rsidP="00F73934">
      <w:pPr>
        <w:pStyle w:val="1"/>
        <w:jc w:val="both"/>
        <w:rPr>
          <w:rFonts w:eastAsia="MS Mincho"/>
          <w:b w:val="0"/>
          <w:sz w:val="28"/>
          <w:szCs w:val="28"/>
        </w:rPr>
      </w:pPr>
      <w:bookmarkStart w:id="7" w:name="_Toc48839074"/>
      <w:r w:rsidRPr="007F663F">
        <w:rPr>
          <w:rFonts w:eastAsia="MS Mincho"/>
          <w:sz w:val="28"/>
          <w:szCs w:val="28"/>
        </w:rPr>
        <w:t>Введение</w:t>
      </w:r>
      <w:bookmarkEnd w:id="6"/>
      <w:bookmarkEnd w:id="7"/>
    </w:p>
    <w:p w14:paraId="75E2930D" w14:textId="77777777" w:rsidR="00204878" w:rsidRPr="007F663F" w:rsidRDefault="00204878" w:rsidP="00D5000C">
      <w:pPr>
        <w:adjustRightInd w:val="0"/>
        <w:ind w:firstLine="540"/>
        <w:jc w:val="both"/>
        <w:rPr>
          <w:rFonts w:eastAsia="MS Mincho"/>
          <w:sz w:val="22"/>
          <w:szCs w:val="22"/>
          <w:lang w:eastAsia="ja-JP"/>
        </w:rPr>
      </w:pPr>
    </w:p>
    <w:p w14:paraId="10304E77" w14:textId="77777777" w:rsidR="00D5000C" w:rsidRPr="007F663F" w:rsidRDefault="00D5000C" w:rsidP="00D5000C">
      <w:pPr>
        <w:adjustRightInd w:val="0"/>
        <w:ind w:firstLine="540"/>
        <w:jc w:val="both"/>
        <w:rPr>
          <w:rFonts w:eastAsia="MS Mincho"/>
          <w:sz w:val="22"/>
          <w:szCs w:val="22"/>
          <w:lang w:eastAsia="ja-JP"/>
        </w:rPr>
      </w:pPr>
      <w:r w:rsidRPr="007F663F">
        <w:rPr>
          <w:rFonts w:eastAsia="MS Mincho"/>
          <w:sz w:val="22"/>
          <w:szCs w:val="22"/>
          <w:lang w:eastAsia="ja-JP"/>
        </w:rPr>
        <w:t>Во введении эмитент кратко излагает основную информацию, приведенную далее в проспекте ценных бумаг, а именно:</w:t>
      </w:r>
    </w:p>
    <w:p w14:paraId="283EF5A3" w14:textId="77777777" w:rsidR="00D5000C" w:rsidRPr="007F663F" w:rsidRDefault="00D5000C" w:rsidP="00D5000C">
      <w:pPr>
        <w:adjustRightInd w:val="0"/>
        <w:ind w:firstLine="540"/>
        <w:jc w:val="both"/>
        <w:rPr>
          <w:rFonts w:eastAsia="MS Mincho"/>
          <w:sz w:val="22"/>
          <w:szCs w:val="22"/>
          <w:lang w:eastAsia="ja-JP"/>
        </w:rPr>
      </w:pPr>
      <w:r w:rsidRPr="007F663F">
        <w:rPr>
          <w:rFonts w:eastAsia="MS Mincho"/>
          <w:sz w:val="22"/>
          <w:szCs w:val="22"/>
          <w:lang w:eastAsia="ja-JP"/>
        </w:rPr>
        <w:t xml:space="preserve">а) основные сведения об эмитенте: </w:t>
      </w:r>
    </w:p>
    <w:p w14:paraId="12622FDB" w14:textId="77777777" w:rsidR="002D0C90" w:rsidRPr="007F663F" w:rsidRDefault="002D0C90" w:rsidP="002D0C90">
      <w:pPr>
        <w:adjustRightInd w:val="0"/>
        <w:ind w:firstLine="540"/>
        <w:jc w:val="both"/>
        <w:rPr>
          <w:rFonts w:eastAsia="MS Mincho"/>
          <w:i/>
          <w:sz w:val="22"/>
          <w:szCs w:val="22"/>
          <w:lang w:eastAsia="ja-JP"/>
        </w:rPr>
      </w:pPr>
      <w:r w:rsidRPr="007F663F">
        <w:rPr>
          <w:rFonts w:eastAsia="MS Mincho"/>
          <w:sz w:val="22"/>
          <w:szCs w:val="22"/>
          <w:lang w:eastAsia="ja-JP"/>
        </w:rPr>
        <w:t xml:space="preserve">полное фирменное наименование на русском языке: </w:t>
      </w:r>
      <w:r w:rsidR="00DF03AA" w:rsidRPr="007F663F">
        <w:rPr>
          <w:rStyle w:val="Subst"/>
          <w:sz w:val="22"/>
        </w:rPr>
        <w:t>П</w:t>
      </w:r>
      <w:r w:rsidR="00913579" w:rsidRPr="007F663F">
        <w:rPr>
          <w:rStyle w:val="Subst"/>
          <w:sz w:val="22"/>
        </w:rPr>
        <w:t>убличное акционерное общество «</w:t>
      </w:r>
      <w:r w:rsidR="00DF03AA" w:rsidRPr="007F663F">
        <w:rPr>
          <w:rStyle w:val="Subst"/>
          <w:sz w:val="22"/>
        </w:rPr>
        <w:t>Вторая генерирующая компания оптового рынка электроэнергии</w:t>
      </w:r>
      <w:r w:rsidR="00913579" w:rsidRPr="007F663F">
        <w:rPr>
          <w:rStyle w:val="Subst"/>
          <w:sz w:val="22"/>
        </w:rPr>
        <w:t>»</w:t>
      </w:r>
    </w:p>
    <w:p w14:paraId="5BD29C87" w14:textId="77777777" w:rsidR="002D0C90" w:rsidRPr="007F663F" w:rsidRDefault="002D0C90" w:rsidP="002D0C90">
      <w:pPr>
        <w:adjustRightInd w:val="0"/>
        <w:ind w:firstLine="540"/>
        <w:jc w:val="both"/>
        <w:rPr>
          <w:rFonts w:eastAsia="MS Mincho"/>
          <w:i/>
          <w:sz w:val="22"/>
          <w:szCs w:val="22"/>
          <w:lang w:eastAsia="ja-JP"/>
        </w:rPr>
      </w:pPr>
      <w:r w:rsidRPr="007F663F">
        <w:rPr>
          <w:rFonts w:eastAsia="MS Mincho"/>
          <w:sz w:val="22"/>
          <w:szCs w:val="22"/>
          <w:lang w:eastAsia="ja-JP"/>
        </w:rPr>
        <w:t xml:space="preserve">сокращенное фирменное наименование на русском языке: </w:t>
      </w:r>
      <w:r w:rsidR="00913579" w:rsidRPr="007F663F">
        <w:rPr>
          <w:rStyle w:val="Subst"/>
          <w:sz w:val="22"/>
        </w:rPr>
        <w:t>ПАО «</w:t>
      </w:r>
      <w:r w:rsidR="00DF03AA" w:rsidRPr="007F663F">
        <w:rPr>
          <w:rStyle w:val="Subst"/>
          <w:sz w:val="22"/>
        </w:rPr>
        <w:t>ОГК-2</w:t>
      </w:r>
      <w:r w:rsidR="00913579" w:rsidRPr="007F663F">
        <w:rPr>
          <w:rStyle w:val="Subst"/>
          <w:sz w:val="22"/>
        </w:rPr>
        <w:t>»</w:t>
      </w:r>
    </w:p>
    <w:p w14:paraId="39CBDB2F" w14:textId="77777777" w:rsidR="002D0C90" w:rsidRPr="007F663F" w:rsidRDefault="002D0C90" w:rsidP="00031976">
      <w:pPr>
        <w:tabs>
          <w:tab w:val="right" w:pos="9920"/>
        </w:tabs>
        <w:ind w:left="200" w:firstLine="367"/>
        <w:jc w:val="both"/>
        <w:rPr>
          <w:sz w:val="22"/>
          <w:szCs w:val="22"/>
          <w:lang w:eastAsia="en-US"/>
        </w:rPr>
      </w:pPr>
      <w:r w:rsidRPr="007F663F">
        <w:rPr>
          <w:rFonts w:eastAsia="MS Mincho"/>
          <w:sz w:val="22"/>
          <w:szCs w:val="22"/>
          <w:lang w:eastAsia="ja-JP"/>
        </w:rPr>
        <w:t xml:space="preserve">полное фирменное наименование на английском языке: </w:t>
      </w:r>
      <w:r w:rsidR="007332CB" w:rsidRPr="007F663F">
        <w:rPr>
          <w:b/>
          <w:i/>
          <w:sz w:val="22"/>
        </w:rPr>
        <w:t>Полное наименование на английском языке не предусмотрено Уставом</w:t>
      </w:r>
      <w:r w:rsidR="00AE63D3" w:rsidRPr="007F663F">
        <w:rPr>
          <w:b/>
          <w:i/>
          <w:sz w:val="22"/>
        </w:rPr>
        <w:t>.</w:t>
      </w:r>
    </w:p>
    <w:p w14:paraId="5CA46261" w14:textId="77777777" w:rsidR="002D0C90" w:rsidRPr="007F663F" w:rsidRDefault="002D0C90" w:rsidP="002D0C90">
      <w:pPr>
        <w:adjustRightInd w:val="0"/>
        <w:ind w:firstLine="540"/>
        <w:jc w:val="both"/>
        <w:rPr>
          <w:rFonts w:eastAsia="MS Mincho"/>
          <w:i/>
          <w:sz w:val="22"/>
          <w:szCs w:val="22"/>
          <w:lang w:eastAsia="ja-JP"/>
        </w:rPr>
      </w:pPr>
      <w:r w:rsidRPr="007F663F">
        <w:rPr>
          <w:rFonts w:eastAsia="MS Mincho"/>
          <w:sz w:val="22"/>
          <w:szCs w:val="22"/>
          <w:lang w:eastAsia="ja-JP"/>
        </w:rPr>
        <w:t>сокращенное фирменное наименование на английском языке:</w:t>
      </w:r>
      <w:r w:rsidR="00DF03AA" w:rsidRPr="007F663F">
        <w:rPr>
          <w:rFonts w:eastAsia="MS Mincho"/>
          <w:sz w:val="22"/>
          <w:szCs w:val="22"/>
          <w:lang w:eastAsia="ja-JP"/>
        </w:rPr>
        <w:t xml:space="preserve"> </w:t>
      </w:r>
      <w:r w:rsidR="00DF03AA" w:rsidRPr="007F663F">
        <w:rPr>
          <w:rFonts w:eastAsia="MS Mincho"/>
          <w:b/>
          <w:i/>
          <w:sz w:val="22"/>
          <w:szCs w:val="22"/>
          <w:lang w:val="en-US" w:eastAsia="ja-JP"/>
        </w:rPr>
        <w:t>JSC</w:t>
      </w:r>
      <w:r w:rsidR="00DF03AA" w:rsidRPr="007F663F">
        <w:rPr>
          <w:rFonts w:eastAsia="MS Mincho"/>
          <w:b/>
          <w:i/>
          <w:sz w:val="22"/>
          <w:szCs w:val="22"/>
          <w:lang w:eastAsia="ja-JP"/>
        </w:rPr>
        <w:t xml:space="preserve"> «</w:t>
      </w:r>
      <w:r w:rsidR="00DF03AA" w:rsidRPr="007F663F">
        <w:rPr>
          <w:rFonts w:eastAsia="MS Mincho"/>
          <w:b/>
          <w:i/>
          <w:sz w:val="22"/>
          <w:szCs w:val="22"/>
          <w:lang w:val="en-US" w:eastAsia="ja-JP"/>
        </w:rPr>
        <w:t>OGK</w:t>
      </w:r>
      <w:r w:rsidR="00DF03AA" w:rsidRPr="007F663F">
        <w:rPr>
          <w:rFonts w:eastAsia="MS Mincho"/>
          <w:b/>
          <w:i/>
          <w:sz w:val="22"/>
          <w:szCs w:val="22"/>
          <w:lang w:eastAsia="ja-JP"/>
        </w:rPr>
        <w:t>-2»</w:t>
      </w:r>
    </w:p>
    <w:p w14:paraId="295F07F2" w14:textId="77777777" w:rsidR="00995BA5" w:rsidRPr="007F663F" w:rsidRDefault="002D0C90" w:rsidP="00995BA5">
      <w:pPr>
        <w:pStyle w:val="Style1ptJustifiedFirstline095cm"/>
        <w:rPr>
          <w:b/>
          <w:i/>
          <w:szCs w:val="22"/>
        </w:rPr>
      </w:pPr>
      <w:r w:rsidRPr="007F663F">
        <w:rPr>
          <w:rFonts w:eastAsia="MS Mincho"/>
          <w:szCs w:val="22"/>
          <w:lang w:eastAsia="ja-JP"/>
        </w:rPr>
        <w:t xml:space="preserve">ИНН: </w:t>
      </w:r>
      <w:r w:rsidR="00DF03AA" w:rsidRPr="007F663F">
        <w:rPr>
          <w:b/>
          <w:i/>
        </w:rPr>
        <w:t>2607018122</w:t>
      </w:r>
    </w:p>
    <w:p w14:paraId="3DC08730" w14:textId="77777777" w:rsidR="002D0C90" w:rsidRPr="007F663F" w:rsidRDefault="002D0C90" w:rsidP="002D0C90">
      <w:pPr>
        <w:adjustRightInd w:val="0"/>
        <w:ind w:firstLine="540"/>
        <w:jc w:val="both"/>
        <w:rPr>
          <w:rFonts w:eastAsia="MS Mincho"/>
          <w:b/>
          <w:i/>
          <w:sz w:val="22"/>
          <w:szCs w:val="22"/>
          <w:lang w:eastAsia="ja-JP"/>
        </w:rPr>
      </w:pPr>
      <w:r w:rsidRPr="007F663F">
        <w:rPr>
          <w:rFonts w:eastAsia="MS Mincho"/>
          <w:sz w:val="22"/>
          <w:szCs w:val="22"/>
          <w:lang w:eastAsia="ja-JP"/>
        </w:rPr>
        <w:t xml:space="preserve">ОГРН: </w:t>
      </w:r>
      <w:r w:rsidR="00DF03AA" w:rsidRPr="007F663F">
        <w:rPr>
          <w:rStyle w:val="Subst"/>
          <w:sz w:val="22"/>
        </w:rPr>
        <w:t>1052600002180</w:t>
      </w:r>
    </w:p>
    <w:p w14:paraId="1E0EFFBA" w14:textId="77777777" w:rsidR="002D0C90" w:rsidRPr="007F663F" w:rsidRDefault="002D0C90" w:rsidP="002D0C90">
      <w:pPr>
        <w:adjustRightInd w:val="0"/>
        <w:ind w:firstLine="540"/>
        <w:jc w:val="both"/>
        <w:rPr>
          <w:rFonts w:eastAsia="MS Mincho"/>
          <w:b/>
          <w:i/>
          <w:sz w:val="22"/>
          <w:szCs w:val="22"/>
          <w:lang w:eastAsia="ja-JP"/>
        </w:rPr>
      </w:pPr>
      <w:r w:rsidRPr="007F663F">
        <w:rPr>
          <w:rFonts w:eastAsia="MS Mincho"/>
          <w:sz w:val="22"/>
          <w:szCs w:val="22"/>
          <w:lang w:eastAsia="ja-JP"/>
        </w:rPr>
        <w:t xml:space="preserve">место нахождения: </w:t>
      </w:r>
      <w:r w:rsidR="00F66DCC" w:rsidRPr="007F663F">
        <w:rPr>
          <w:b/>
          <w:i/>
          <w:sz w:val="22"/>
        </w:rPr>
        <w:t>Росси</w:t>
      </w:r>
      <w:r w:rsidR="00DF03AA" w:rsidRPr="007F663F">
        <w:rPr>
          <w:b/>
          <w:i/>
          <w:sz w:val="22"/>
        </w:rPr>
        <w:t>йская Федерация, Ставропольский край, Изобильненский район, поселок Солнечнодольск</w:t>
      </w:r>
    </w:p>
    <w:p w14:paraId="40753A64" w14:textId="77777777" w:rsidR="002D0C90" w:rsidRPr="007F663F" w:rsidRDefault="002D0C90" w:rsidP="00FA3115">
      <w:pPr>
        <w:adjustRightInd w:val="0"/>
        <w:ind w:firstLine="540"/>
        <w:jc w:val="both"/>
        <w:rPr>
          <w:rStyle w:val="Subst"/>
          <w:bCs w:val="0"/>
          <w:iCs w:val="0"/>
          <w:sz w:val="22"/>
          <w:szCs w:val="22"/>
        </w:rPr>
      </w:pPr>
      <w:r w:rsidRPr="007F663F">
        <w:rPr>
          <w:rFonts w:eastAsia="MS Mincho"/>
          <w:sz w:val="22"/>
          <w:szCs w:val="22"/>
          <w:lang w:eastAsia="ja-JP"/>
        </w:rPr>
        <w:t xml:space="preserve">дата государственной регистрации: </w:t>
      </w:r>
      <w:r w:rsidR="00DF03AA" w:rsidRPr="007F663F">
        <w:rPr>
          <w:rStyle w:val="Subst"/>
          <w:sz w:val="22"/>
        </w:rPr>
        <w:t>09.03.2005</w:t>
      </w:r>
    </w:p>
    <w:p w14:paraId="6C4DF487" w14:textId="77777777" w:rsidR="00204878" w:rsidRPr="007F663F" w:rsidRDefault="00204878" w:rsidP="00FA3115">
      <w:pPr>
        <w:pStyle w:val="Style1ptJustifiedFirstline095cm"/>
        <w:rPr>
          <w:rFonts w:eastAsia="MS Mincho"/>
          <w:szCs w:val="22"/>
          <w:lang w:eastAsia="ja-JP"/>
        </w:rPr>
      </w:pPr>
    </w:p>
    <w:p w14:paraId="05AAD5F5" w14:textId="77777777" w:rsidR="002C3DDB" w:rsidRPr="007F663F" w:rsidRDefault="00CD58F9" w:rsidP="002C3DDB">
      <w:pPr>
        <w:pStyle w:val="Style1ptJustifiedFirstline095cm"/>
        <w:rPr>
          <w:rFonts w:eastAsia="MS Mincho"/>
          <w:szCs w:val="22"/>
          <w:lang w:eastAsia="ja-JP"/>
        </w:rPr>
      </w:pPr>
      <w:r w:rsidRPr="007F663F">
        <w:rPr>
          <w:rFonts w:eastAsia="MS Mincho"/>
        </w:rPr>
        <w:t>ц</w:t>
      </w:r>
      <w:r w:rsidR="002D0C90" w:rsidRPr="007F663F">
        <w:rPr>
          <w:rFonts w:eastAsia="MS Mincho"/>
        </w:rPr>
        <w:t>ели создания</w:t>
      </w:r>
      <w:r w:rsidR="002D0C90" w:rsidRPr="007F663F">
        <w:rPr>
          <w:rFonts w:eastAsia="MS Mincho"/>
          <w:szCs w:val="22"/>
          <w:lang w:eastAsia="ja-JP"/>
        </w:rPr>
        <w:t xml:space="preserve"> эмитента: </w:t>
      </w:r>
    </w:p>
    <w:p w14:paraId="05DED5AC" w14:textId="4C51F1CF" w:rsidR="00AE63D3" w:rsidRPr="007F663F" w:rsidRDefault="00AE63D3" w:rsidP="002C3DDB">
      <w:pPr>
        <w:pStyle w:val="Style1ptJustifiedFirstline095cm"/>
        <w:rPr>
          <w:b/>
          <w:i/>
          <w:szCs w:val="22"/>
        </w:rPr>
      </w:pPr>
      <w:r w:rsidRPr="007F663F">
        <w:rPr>
          <w:b/>
          <w:i/>
          <w:szCs w:val="22"/>
        </w:rPr>
        <w:t xml:space="preserve">В соответствии с Уставом Эмитента (п. 6.1. статьи 6) основной целью деятельности Эмитента является </w:t>
      </w:r>
      <w:r w:rsidR="001D0235" w:rsidRPr="007F663F">
        <w:rPr>
          <w:b/>
          <w:i/>
          <w:szCs w:val="22"/>
        </w:rPr>
        <w:t xml:space="preserve">извлечение </w:t>
      </w:r>
      <w:r w:rsidRPr="007F663F">
        <w:rPr>
          <w:b/>
          <w:i/>
          <w:szCs w:val="22"/>
        </w:rPr>
        <w:t xml:space="preserve">прибыли. </w:t>
      </w:r>
    </w:p>
    <w:p w14:paraId="50B7EDC4" w14:textId="77777777" w:rsidR="00AF6882" w:rsidRPr="007F663F" w:rsidRDefault="00AF6882" w:rsidP="00FA3115">
      <w:pPr>
        <w:ind w:firstLine="540"/>
        <w:jc w:val="both"/>
        <w:rPr>
          <w:rFonts w:cs="Arial"/>
          <w:b/>
          <w:bCs/>
          <w:i/>
          <w:iCs/>
          <w:sz w:val="22"/>
          <w:szCs w:val="22"/>
        </w:rPr>
      </w:pPr>
    </w:p>
    <w:p w14:paraId="3B296094" w14:textId="77777777" w:rsidR="00884CC8" w:rsidRPr="007F663F" w:rsidRDefault="00CD58F9" w:rsidP="00FA3115">
      <w:pPr>
        <w:ind w:firstLine="540"/>
        <w:jc w:val="both"/>
        <w:rPr>
          <w:rFonts w:eastAsia="MS Mincho"/>
          <w:sz w:val="22"/>
          <w:szCs w:val="22"/>
          <w:lang w:eastAsia="ja-JP"/>
        </w:rPr>
      </w:pPr>
      <w:r w:rsidRPr="007F663F">
        <w:rPr>
          <w:rFonts w:eastAsia="MS Mincho"/>
          <w:sz w:val="22"/>
        </w:rPr>
        <w:t>о</w:t>
      </w:r>
      <w:r w:rsidR="002D0C90" w:rsidRPr="007F663F">
        <w:rPr>
          <w:rFonts w:eastAsia="MS Mincho"/>
          <w:sz w:val="22"/>
        </w:rPr>
        <w:t>сновные виды хозяйственной деятельности</w:t>
      </w:r>
      <w:r w:rsidR="002D0C90" w:rsidRPr="007F663F">
        <w:rPr>
          <w:rFonts w:eastAsia="MS Mincho"/>
          <w:sz w:val="22"/>
          <w:szCs w:val="22"/>
          <w:lang w:eastAsia="ja-JP"/>
        </w:rPr>
        <w:t xml:space="preserve"> эмитента: </w:t>
      </w:r>
    </w:p>
    <w:p w14:paraId="3D6AE894" w14:textId="77777777" w:rsidR="00122C88" w:rsidRPr="007F663F" w:rsidRDefault="00AF6882" w:rsidP="00D5000C">
      <w:pPr>
        <w:adjustRightInd w:val="0"/>
        <w:ind w:firstLine="540"/>
        <w:jc w:val="both"/>
        <w:rPr>
          <w:rFonts w:eastAsia="MS Mincho"/>
          <w:b/>
          <w:i/>
          <w:sz w:val="22"/>
          <w:szCs w:val="22"/>
          <w:lang w:eastAsia="ja-JP"/>
        </w:rPr>
      </w:pPr>
      <w:r w:rsidRPr="007F663F">
        <w:rPr>
          <w:rFonts w:eastAsia="MS Mincho"/>
          <w:b/>
          <w:i/>
          <w:sz w:val="22"/>
        </w:rPr>
        <w:t>Основным</w:t>
      </w:r>
      <w:r w:rsidRPr="007F663F">
        <w:rPr>
          <w:rFonts w:eastAsia="MS Mincho"/>
          <w:b/>
          <w:i/>
          <w:sz w:val="22"/>
          <w:szCs w:val="22"/>
          <w:lang w:eastAsia="ja-JP"/>
        </w:rPr>
        <w:t xml:space="preserve"> видом деятельности Эмитента является </w:t>
      </w:r>
      <w:r w:rsidRPr="007F663F">
        <w:rPr>
          <w:rFonts w:eastAsia="MS Mincho"/>
          <w:b/>
          <w:i/>
          <w:sz w:val="22"/>
        </w:rPr>
        <w:t xml:space="preserve">производство </w:t>
      </w:r>
      <w:r w:rsidR="0030205A" w:rsidRPr="007F663F">
        <w:rPr>
          <w:rFonts w:eastAsia="MS Mincho"/>
          <w:b/>
          <w:i/>
          <w:sz w:val="22"/>
        </w:rPr>
        <w:t>электроэнергии тепловыми электростанциями, в том числе деятельность по обеспечению работоспособности электростанций</w:t>
      </w:r>
      <w:r w:rsidRPr="007F663F">
        <w:rPr>
          <w:rFonts w:eastAsia="MS Mincho"/>
          <w:b/>
          <w:i/>
          <w:sz w:val="22"/>
        </w:rPr>
        <w:t xml:space="preserve"> (ОКВЭД</w:t>
      </w:r>
      <w:r w:rsidR="0030205A" w:rsidRPr="007F663F">
        <w:rPr>
          <w:rFonts w:eastAsia="MS Mincho"/>
          <w:b/>
          <w:i/>
          <w:sz w:val="22"/>
        </w:rPr>
        <w:t xml:space="preserve"> 35</w:t>
      </w:r>
      <w:r w:rsidRPr="007F663F">
        <w:rPr>
          <w:rFonts w:eastAsia="MS Mincho"/>
          <w:b/>
          <w:i/>
          <w:sz w:val="22"/>
        </w:rPr>
        <w:t>.</w:t>
      </w:r>
      <w:r w:rsidR="0030205A" w:rsidRPr="007F663F">
        <w:rPr>
          <w:rFonts w:eastAsia="MS Mincho"/>
          <w:b/>
          <w:i/>
          <w:sz w:val="22"/>
        </w:rPr>
        <w:t>11.1</w:t>
      </w:r>
      <w:r w:rsidRPr="007F663F">
        <w:rPr>
          <w:rFonts w:eastAsia="MS Mincho"/>
          <w:b/>
          <w:i/>
          <w:sz w:val="22"/>
          <w:szCs w:val="22"/>
          <w:lang w:eastAsia="ja-JP"/>
        </w:rPr>
        <w:t xml:space="preserve">). </w:t>
      </w:r>
    </w:p>
    <w:p w14:paraId="4969554D" w14:textId="77777777" w:rsidR="00AE63D3" w:rsidRPr="007F663F" w:rsidRDefault="00AE63D3" w:rsidP="00AE63D3">
      <w:pPr>
        <w:adjustRightInd w:val="0"/>
        <w:ind w:firstLine="540"/>
        <w:jc w:val="both"/>
        <w:rPr>
          <w:rFonts w:eastAsia="MS Mincho"/>
          <w:b/>
          <w:i/>
          <w:sz w:val="22"/>
          <w:szCs w:val="22"/>
          <w:lang w:eastAsia="ja-JP"/>
        </w:rPr>
      </w:pPr>
      <w:r w:rsidRPr="007F663F">
        <w:rPr>
          <w:rFonts w:eastAsia="MS Mincho"/>
          <w:b/>
          <w:i/>
          <w:sz w:val="22"/>
          <w:szCs w:val="22"/>
          <w:lang w:eastAsia="ja-JP"/>
        </w:rPr>
        <w:t xml:space="preserve">В соответствии с Уставом Эмитента (п. 6.2. статьи 6) предметом деятельности Общества являются следующие ее виды: </w:t>
      </w:r>
    </w:p>
    <w:p w14:paraId="68FA3526" w14:textId="77777777" w:rsidR="00AE63D3" w:rsidRPr="007F663F" w:rsidRDefault="00AE63D3" w:rsidP="00AE63D3">
      <w:pPr>
        <w:adjustRightInd w:val="0"/>
        <w:ind w:firstLine="540"/>
        <w:jc w:val="both"/>
        <w:rPr>
          <w:rFonts w:eastAsia="MS Mincho"/>
          <w:b/>
          <w:i/>
          <w:sz w:val="22"/>
          <w:szCs w:val="22"/>
          <w:lang w:eastAsia="ja-JP"/>
        </w:rPr>
      </w:pPr>
      <w:r w:rsidRPr="007F663F">
        <w:rPr>
          <w:rFonts w:eastAsia="MS Mincho"/>
          <w:b/>
          <w:i/>
          <w:sz w:val="22"/>
          <w:szCs w:val="22"/>
          <w:lang w:eastAsia="ja-JP"/>
        </w:rPr>
        <w:t xml:space="preserve">- производство электрической энергии и мощности, тепловой энергии, тепловой мощности, теплоносителя; </w:t>
      </w:r>
    </w:p>
    <w:p w14:paraId="61D5EC43" w14:textId="77777777" w:rsidR="00AE63D3" w:rsidRPr="007F663F" w:rsidRDefault="00AE63D3" w:rsidP="00AE63D3">
      <w:pPr>
        <w:adjustRightInd w:val="0"/>
        <w:ind w:firstLine="540"/>
        <w:jc w:val="both"/>
        <w:rPr>
          <w:rFonts w:eastAsia="MS Mincho"/>
          <w:b/>
          <w:i/>
          <w:sz w:val="22"/>
          <w:szCs w:val="22"/>
          <w:lang w:eastAsia="ja-JP"/>
        </w:rPr>
      </w:pPr>
      <w:r w:rsidRPr="007F663F">
        <w:rPr>
          <w:rFonts w:eastAsia="MS Mincho"/>
          <w:b/>
          <w:i/>
          <w:sz w:val="22"/>
          <w:szCs w:val="22"/>
          <w:lang w:eastAsia="ja-JP"/>
        </w:rPr>
        <w:t xml:space="preserve">- деятельность по поставке (продаже) электрической энергии и мощности, тепловой энергии, тепловой мощности, теплоносителя; </w:t>
      </w:r>
    </w:p>
    <w:p w14:paraId="66D5B109" w14:textId="77777777" w:rsidR="00AE63D3" w:rsidRPr="007F663F" w:rsidRDefault="00AE63D3" w:rsidP="00AE63D3">
      <w:pPr>
        <w:adjustRightInd w:val="0"/>
        <w:ind w:firstLine="540"/>
        <w:jc w:val="both"/>
        <w:rPr>
          <w:rFonts w:eastAsia="MS Mincho"/>
          <w:b/>
          <w:i/>
          <w:sz w:val="22"/>
          <w:szCs w:val="22"/>
          <w:lang w:eastAsia="ja-JP"/>
        </w:rPr>
      </w:pPr>
      <w:r w:rsidRPr="007F663F">
        <w:rPr>
          <w:rFonts w:eastAsia="MS Mincho"/>
          <w:b/>
          <w:i/>
          <w:sz w:val="22"/>
          <w:szCs w:val="22"/>
          <w:lang w:eastAsia="ja-JP"/>
        </w:rPr>
        <w:t xml:space="preserve">- деятельность по получению (покупке) электрической энергии и мощности, тепловой энергии, тепловой мощности, теплоносителя; </w:t>
      </w:r>
    </w:p>
    <w:p w14:paraId="2EF59949" w14:textId="77777777" w:rsidR="00AE63D3" w:rsidRPr="007F663F" w:rsidRDefault="00AE63D3" w:rsidP="00AE63D3">
      <w:pPr>
        <w:adjustRightInd w:val="0"/>
        <w:ind w:firstLine="540"/>
        <w:jc w:val="both"/>
        <w:rPr>
          <w:rFonts w:eastAsia="MS Mincho"/>
          <w:b/>
          <w:i/>
          <w:sz w:val="22"/>
          <w:szCs w:val="22"/>
          <w:lang w:eastAsia="ja-JP"/>
        </w:rPr>
      </w:pPr>
      <w:r w:rsidRPr="007F663F">
        <w:rPr>
          <w:rFonts w:eastAsia="MS Mincho"/>
          <w:b/>
          <w:i/>
          <w:sz w:val="22"/>
          <w:szCs w:val="22"/>
          <w:lang w:eastAsia="ja-JP"/>
        </w:rPr>
        <w:t xml:space="preserve">- выполнение работ, определяющих условия параллельной работы в соответствии с режимами Единой энергетической системы России в рамках договорных отношений; </w:t>
      </w:r>
    </w:p>
    <w:p w14:paraId="1F065864" w14:textId="77777777" w:rsidR="00AE63D3" w:rsidRPr="007F663F" w:rsidRDefault="00AE63D3" w:rsidP="00AE63D3">
      <w:pPr>
        <w:adjustRightInd w:val="0"/>
        <w:ind w:firstLine="540"/>
        <w:jc w:val="both"/>
        <w:rPr>
          <w:rFonts w:eastAsia="MS Mincho"/>
          <w:b/>
          <w:i/>
          <w:sz w:val="22"/>
          <w:szCs w:val="22"/>
          <w:lang w:eastAsia="ja-JP"/>
        </w:rPr>
      </w:pPr>
      <w:r w:rsidRPr="007F663F">
        <w:rPr>
          <w:rFonts w:eastAsia="MS Mincho"/>
          <w:b/>
          <w:i/>
          <w:sz w:val="22"/>
          <w:szCs w:val="22"/>
          <w:lang w:eastAsia="ja-JP"/>
        </w:rPr>
        <w:t xml:space="preserve">- эксплуатация энергетических объектов, не находящихся на балансе Общества, по договорам с собственниками данных энергетических объектов; </w:t>
      </w:r>
    </w:p>
    <w:p w14:paraId="5179CA1F" w14:textId="77777777" w:rsidR="00AE63D3" w:rsidRPr="007F663F" w:rsidRDefault="00AE63D3" w:rsidP="00AE63D3">
      <w:pPr>
        <w:adjustRightInd w:val="0"/>
        <w:ind w:firstLine="540"/>
        <w:jc w:val="both"/>
        <w:rPr>
          <w:rFonts w:eastAsia="MS Mincho"/>
          <w:b/>
          <w:i/>
          <w:sz w:val="22"/>
          <w:szCs w:val="22"/>
          <w:lang w:eastAsia="ja-JP"/>
        </w:rPr>
      </w:pPr>
      <w:r w:rsidRPr="007F663F">
        <w:rPr>
          <w:rFonts w:eastAsia="MS Mincho"/>
          <w:b/>
          <w:i/>
          <w:sz w:val="22"/>
          <w:szCs w:val="22"/>
          <w:lang w:eastAsia="ja-JP"/>
        </w:rPr>
        <w:lastRenderedPageBreak/>
        <w:t xml:space="preserve">- осуществление полномочий единоличных исполнительных органов в акционерных и иных хозяйственных обществах в порядке, предусмотренном законодательством и заключенными договорами; </w:t>
      </w:r>
    </w:p>
    <w:p w14:paraId="484BE047" w14:textId="77777777" w:rsidR="00AE63D3" w:rsidRPr="007F663F" w:rsidRDefault="00AE63D3" w:rsidP="00AE63D3">
      <w:pPr>
        <w:adjustRightInd w:val="0"/>
        <w:ind w:firstLine="540"/>
        <w:jc w:val="both"/>
        <w:rPr>
          <w:rFonts w:eastAsia="MS Mincho"/>
          <w:b/>
          <w:i/>
          <w:sz w:val="22"/>
          <w:szCs w:val="22"/>
          <w:lang w:eastAsia="ja-JP"/>
        </w:rPr>
      </w:pPr>
      <w:r w:rsidRPr="007F663F">
        <w:rPr>
          <w:rFonts w:eastAsia="MS Mincho"/>
          <w:b/>
          <w:i/>
          <w:sz w:val="22"/>
          <w:szCs w:val="22"/>
          <w:lang w:eastAsia="ja-JP"/>
        </w:rPr>
        <w:t>- доверительное управление имуществом;</w:t>
      </w:r>
    </w:p>
    <w:p w14:paraId="21E7D58B" w14:textId="77777777" w:rsidR="00AE63D3" w:rsidRPr="007F663F" w:rsidRDefault="00AE63D3" w:rsidP="00AE63D3">
      <w:pPr>
        <w:adjustRightInd w:val="0"/>
        <w:ind w:firstLine="540"/>
        <w:jc w:val="both"/>
        <w:rPr>
          <w:rFonts w:eastAsia="MS Mincho"/>
          <w:b/>
          <w:i/>
          <w:sz w:val="22"/>
          <w:szCs w:val="22"/>
          <w:lang w:eastAsia="ja-JP"/>
        </w:rPr>
      </w:pPr>
      <w:r w:rsidRPr="007F663F">
        <w:rPr>
          <w:rFonts w:eastAsia="MS Mincho"/>
          <w:b/>
          <w:i/>
          <w:sz w:val="22"/>
          <w:szCs w:val="22"/>
          <w:lang w:eastAsia="ja-JP"/>
        </w:rPr>
        <w:t>- защита государственной тайны, осуществление работ, связанных с использованием сведений, составляющих государственную тайну, в соответствии с законодательством и иными нормативными актами Российской Федерации;</w:t>
      </w:r>
    </w:p>
    <w:p w14:paraId="55F7EF7D" w14:textId="77777777" w:rsidR="00AE63D3" w:rsidRPr="007F663F" w:rsidRDefault="00AE63D3" w:rsidP="00AE63D3">
      <w:pPr>
        <w:adjustRightInd w:val="0"/>
        <w:ind w:firstLine="540"/>
        <w:jc w:val="both"/>
        <w:rPr>
          <w:rFonts w:eastAsia="MS Mincho"/>
          <w:b/>
          <w:i/>
          <w:sz w:val="22"/>
          <w:szCs w:val="22"/>
          <w:lang w:eastAsia="ja-JP"/>
        </w:rPr>
      </w:pPr>
      <w:r w:rsidRPr="007F663F">
        <w:rPr>
          <w:rFonts w:eastAsia="MS Mincho"/>
          <w:b/>
          <w:i/>
          <w:sz w:val="22"/>
          <w:szCs w:val="22"/>
          <w:lang w:eastAsia="ja-JP"/>
        </w:rPr>
        <w:t xml:space="preserve">- оказание консалтинговых услуг; </w:t>
      </w:r>
    </w:p>
    <w:p w14:paraId="23AB7EE1" w14:textId="77777777" w:rsidR="00AE63D3" w:rsidRPr="007F663F" w:rsidRDefault="00AE63D3" w:rsidP="00AE63D3">
      <w:pPr>
        <w:adjustRightInd w:val="0"/>
        <w:ind w:firstLine="540"/>
        <w:jc w:val="both"/>
        <w:rPr>
          <w:rFonts w:eastAsia="MS Mincho"/>
          <w:b/>
          <w:i/>
          <w:sz w:val="22"/>
          <w:szCs w:val="22"/>
          <w:lang w:eastAsia="ja-JP"/>
        </w:rPr>
      </w:pPr>
      <w:r w:rsidRPr="007F663F">
        <w:rPr>
          <w:rFonts w:eastAsia="MS Mincho"/>
          <w:b/>
          <w:i/>
          <w:sz w:val="22"/>
          <w:szCs w:val="22"/>
          <w:lang w:eastAsia="ja-JP"/>
        </w:rPr>
        <w:t xml:space="preserve">- осуществление операций с ценными бумагами в порядке, определенном действующим законодательством Российской Федерации; </w:t>
      </w:r>
    </w:p>
    <w:p w14:paraId="052F49DF" w14:textId="77777777" w:rsidR="00AE63D3" w:rsidRPr="007F663F" w:rsidRDefault="00AE63D3" w:rsidP="00AE63D3">
      <w:pPr>
        <w:adjustRightInd w:val="0"/>
        <w:ind w:firstLine="540"/>
        <w:jc w:val="both"/>
        <w:rPr>
          <w:rFonts w:eastAsia="MS Mincho"/>
          <w:b/>
          <w:i/>
          <w:sz w:val="22"/>
          <w:szCs w:val="22"/>
          <w:lang w:eastAsia="ja-JP"/>
        </w:rPr>
      </w:pPr>
      <w:r w:rsidRPr="007F663F">
        <w:rPr>
          <w:rFonts w:eastAsia="MS Mincho"/>
          <w:b/>
          <w:i/>
          <w:sz w:val="22"/>
          <w:szCs w:val="22"/>
          <w:lang w:eastAsia="ja-JP"/>
        </w:rPr>
        <w:t xml:space="preserve">- осуществление агентской деятельности; </w:t>
      </w:r>
    </w:p>
    <w:p w14:paraId="0231921C" w14:textId="77777777" w:rsidR="00AE63D3" w:rsidRPr="007F663F" w:rsidRDefault="00AE63D3" w:rsidP="00AE63D3">
      <w:pPr>
        <w:adjustRightInd w:val="0"/>
        <w:ind w:firstLine="540"/>
        <w:jc w:val="both"/>
        <w:rPr>
          <w:rFonts w:eastAsia="MS Mincho"/>
          <w:b/>
          <w:i/>
          <w:sz w:val="22"/>
          <w:szCs w:val="22"/>
          <w:lang w:eastAsia="ja-JP"/>
        </w:rPr>
      </w:pPr>
      <w:r w:rsidRPr="007F663F">
        <w:rPr>
          <w:rFonts w:eastAsia="MS Mincho"/>
          <w:b/>
          <w:i/>
          <w:sz w:val="22"/>
          <w:szCs w:val="22"/>
          <w:lang w:eastAsia="ja-JP"/>
        </w:rPr>
        <w:t xml:space="preserve">- проектно-сметные, изыскательские, научно-исследовательские и конструкторские работы; </w:t>
      </w:r>
    </w:p>
    <w:p w14:paraId="42BEE216" w14:textId="77777777" w:rsidR="00AE63D3" w:rsidRPr="007F663F" w:rsidRDefault="00AE63D3" w:rsidP="00AE63D3">
      <w:pPr>
        <w:adjustRightInd w:val="0"/>
        <w:ind w:firstLine="540"/>
        <w:jc w:val="both"/>
        <w:rPr>
          <w:rFonts w:eastAsia="MS Mincho"/>
          <w:b/>
          <w:i/>
          <w:sz w:val="22"/>
          <w:szCs w:val="22"/>
          <w:lang w:eastAsia="ja-JP"/>
        </w:rPr>
      </w:pPr>
      <w:r w:rsidRPr="007F663F">
        <w:rPr>
          <w:rFonts w:eastAsia="MS Mincho"/>
          <w:b/>
          <w:i/>
          <w:sz w:val="22"/>
          <w:szCs w:val="22"/>
          <w:lang w:eastAsia="ja-JP"/>
        </w:rPr>
        <w:t xml:space="preserve">- внешнеэкономическая деятельность; </w:t>
      </w:r>
    </w:p>
    <w:p w14:paraId="2FF43C63" w14:textId="77777777" w:rsidR="00AE63D3" w:rsidRPr="007F663F" w:rsidRDefault="00AE63D3" w:rsidP="00AE63D3">
      <w:pPr>
        <w:adjustRightInd w:val="0"/>
        <w:ind w:firstLine="540"/>
        <w:jc w:val="both"/>
        <w:rPr>
          <w:rFonts w:eastAsia="MS Mincho"/>
          <w:b/>
          <w:i/>
          <w:sz w:val="22"/>
          <w:szCs w:val="22"/>
          <w:lang w:eastAsia="ja-JP"/>
        </w:rPr>
      </w:pPr>
      <w:r w:rsidRPr="007F663F">
        <w:rPr>
          <w:rFonts w:eastAsia="MS Mincho"/>
          <w:b/>
          <w:i/>
          <w:sz w:val="22"/>
          <w:szCs w:val="22"/>
          <w:lang w:eastAsia="ja-JP"/>
        </w:rPr>
        <w:t xml:space="preserve">- транспортно-экспедиционные услуги; </w:t>
      </w:r>
    </w:p>
    <w:p w14:paraId="47BD7D01" w14:textId="77777777" w:rsidR="00AE63D3" w:rsidRPr="007F663F" w:rsidRDefault="00AE63D3" w:rsidP="00AE63D3">
      <w:pPr>
        <w:adjustRightInd w:val="0"/>
        <w:ind w:firstLine="540"/>
        <w:jc w:val="both"/>
        <w:rPr>
          <w:rFonts w:eastAsia="MS Mincho"/>
          <w:b/>
          <w:i/>
          <w:sz w:val="22"/>
          <w:szCs w:val="22"/>
          <w:lang w:eastAsia="ja-JP"/>
        </w:rPr>
      </w:pPr>
      <w:r w:rsidRPr="007F663F">
        <w:rPr>
          <w:rFonts w:eastAsia="MS Mincho"/>
          <w:b/>
          <w:i/>
          <w:sz w:val="22"/>
          <w:szCs w:val="22"/>
          <w:lang w:eastAsia="ja-JP"/>
        </w:rPr>
        <w:t xml:space="preserve">- осуществление видов деятельности, связанных с работами природоохранного назначения; </w:t>
      </w:r>
    </w:p>
    <w:p w14:paraId="4B715D70" w14:textId="77777777" w:rsidR="00AE63D3" w:rsidRPr="007F663F" w:rsidRDefault="00AE63D3" w:rsidP="00AE63D3">
      <w:pPr>
        <w:adjustRightInd w:val="0"/>
        <w:ind w:firstLine="540"/>
        <w:jc w:val="both"/>
        <w:rPr>
          <w:rFonts w:eastAsia="MS Mincho"/>
          <w:b/>
          <w:i/>
          <w:sz w:val="22"/>
          <w:szCs w:val="22"/>
          <w:lang w:eastAsia="ja-JP"/>
        </w:rPr>
      </w:pPr>
      <w:r w:rsidRPr="007F663F">
        <w:rPr>
          <w:rFonts w:eastAsia="MS Mincho"/>
          <w:b/>
          <w:i/>
          <w:sz w:val="22"/>
          <w:szCs w:val="22"/>
          <w:lang w:eastAsia="ja-JP"/>
        </w:rPr>
        <w:t xml:space="preserve">- осуществление деятельности, связанной с воздействием на окружающую среду, ее охраной и использованием природных ресурсов, утилизацией, складированием, перемещением промышленных отходов; </w:t>
      </w:r>
    </w:p>
    <w:p w14:paraId="571A75DE" w14:textId="77777777" w:rsidR="00AE63D3" w:rsidRPr="007F663F" w:rsidRDefault="00AE63D3" w:rsidP="00AE63D3">
      <w:pPr>
        <w:adjustRightInd w:val="0"/>
        <w:ind w:firstLine="540"/>
        <w:jc w:val="both"/>
        <w:rPr>
          <w:rFonts w:eastAsia="MS Mincho"/>
          <w:b/>
          <w:i/>
          <w:sz w:val="22"/>
          <w:szCs w:val="22"/>
          <w:lang w:eastAsia="ja-JP"/>
        </w:rPr>
      </w:pPr>
      <w:r w:rsidRPr="007F663F">
        <w:rPr>
          <w:rFonts w:eastAsia="MS Mincho"/>
          <w:b/>
          <w:i/>
          <w:sz w:val="22"/>
          <w:szCs w:val="22"/>
          <w:lang w:eastAsia="ja-JP"/>
        </w:rPr>
        <w:t xml:space="preserve">- образовательная деятельность, в том числе дополнительная образовательная деятельность; </w:t>
      </w:r>
    </w:p>
    <w:p w14:paraId="2D2899DF" w14:textId="77777777" w:rsidR="00AE63D3" w:rsidRPr="007F663F" w:rsidRDefault="00AE63D3" w:rsidP="00AE63D3">
      <w:pPr>
        <w:adjustRightInd w:val="0"/>
        <w:ind w:firstLine="540"/>
        <w:jc w:val="both"/>
        <w:rPr>
          <w:rFonts w:eastAsia="MS Mincho"/>
          <w:b/>
          <w:i/>
          <w:sz w:val="22"/>
          <w:szCs w:val="22"/>
          <w:lang w:eastAsia="ja-JP"/>
        </w:rPr>
      </w:pPr>
      <w:r w:rsidRPr="007F663F">
        <w:rPr>
          <w:rFonts w:eastAsia="MS Mincho"/>
          <w:b/>
          <w:i/>
          <w:sz w:val="22"/>
          <w:szCs w:val="22"/>
          <w:lang w:eastAsia="ja-JP"/>
        </w:rPr>
        <w:t>- обучение работодателей и работников вопросам охраны труда;</w:t>
      </w:r>
    </w:p>
    <w:p w14:paraId="09A3B9C9" w14:textId="77777777" w:rsidR="00AE63D3" w:rsidRPr="007F663F" w:rsidRDefault="00AE63D3" w:rsidP="00AE63D3">
      <w:pPr>
        <w:adjustRightInd w:val="0"/>
        <w:ind w:firstLine="540"/>
        <w:jc w:val="both"/>
        <w:rPr>
          <w:rFonts w:eastAsia="MS Mincho"/>
          <w:b/>
          <w:i/>
          <w:sz w:val="22"/>
          <w:szCs w:val="22"/>
          <w:lang w:eastAsia="ja-JP"/>
        </w:rPr>
      </w:pPr>
      <w:r w:rsidRPr="007F663F">
        <w:rPr>
          <w:rFonts w:eastAsia="MS Mincho"/>
          <w:b/>
          <w:i/>
          <w:sz w:val="22"/>
          <w:szCs w:val="22"/>
          <w:lang w:eastAsia="ja-JP"/>
        </w:rPr>
        <w:t>- обучение и проверка знаний правил, норм и инструкций по технической эксплуатации, охране труда, промышленной и пожарной безопасности;</w:t>
      </w:r>
    </w:p>
    <w:p w14:paraId="691B0937" w14:textId="77777777" w:rsidR="00AE63D3" w:rsidRPr="007F663F" w:rsidRDefault="00AE63D3" w:rsidP="00AE63D3">
      <w:pPr>
        <w:adjustRightInd w:val="0"/>
        <w:ind w:firstLine="540"/>
        <w:jc w:val="both"/>
        <w:rPr>
          <w:rFonts w:eastAsia="MS Mincho"/>
          <w:b/>
          <w:i/>
          <w:sz w:val="22"/>
          <w:szCs w:val="22"/>
          <w:lang w:eastAsia="ja-JP"/>
        </w:rPr>
      </w:pPr>
      <w:r w:rsidRPr="007F663F">
        <w:rPr>
          <w:rFonts w:eastAsia="MS Mincho"/>
          <w:b/>
          <w:i/>
          <w:sz w:val="22"/>
          <w:szCs w:val="22"/>
          <w:lang w:eastAsia="ja-JP"/>
        </w:rPr>
        <w:t xml:space="preserve">- организация и проведение оборонных мероприятий по вопросам мобилизационной подготовки, гражданской обороны, чрезвычайным ситуациям и защиты сведений, составляющих государственную тайну, в соответствии с законодательством Российской Федерации; </w:t>
      </w:r>
    </w:p>
    <w:p w14:paraId="4D3D81D5" w14:textId="77777777" w:rsidR="00AE63D3" w:rsidRPr="007F663F" w:rsidRDefault="00AE63D3" w:rsidP="00AE63D3">
      <w:pPr>
        <w:adjustRightInd w:val="0"/>
        <w:ind w:firstLine="540"/>
        <w:jc w:val="both"/>
        <w:rPr>
          <w:rFonts w:eastAsia="MS Mincho"/>
          <w:b/>
          <w:i/>
          <w:sz w:val="22"/>
          <w:szCs w:val="22"/>
          <w:lang w:eastAsia="ja-JP"/>
        </w:rPr>
      </w:pPr>
      <w:r w:rsidRPr="007F663F">
        <w:rPr>
          <w:rFonts w:eastAsia="MS Mincho"/>
          <w:b/>
          <w:i/>
          <w:sz w:val="22"/>
          <w:szCs w:val="22"/>
          <w:lang w:eastAsia="ja-JP"/>
        </w:rPr>
        <w:t>- обеспечение экономической и информационной безопасности Общества, охраны его объектов;</w:t>
      </w:r>
    </w:p>
    <w:p w14:paraId="4BAAB613" w14:textId="77777777" w:rsidR="00AE63D3" w:rsidRPr="007F663F" w:rsidRDefault="00AE63D3" w:rsidP="00AE63D3">
      <w:pPr>
        <w:adjustRightInd w:val="0"/>
        <w:ind w:firstLine="540"/>
        <w:jc w:val="both"/>
        <w:rPr>
          <w:rFonts w:eastAsia="MS Mincho"/>
          <w:b/>
          <w:i/>
          <w:sz w:val="22"/>
          <w:szCs w:val="22"/>
          <w:lang w:eastAsia="ja-JP"/>
        </w:rPr>
      </w:pPr>
      <w:r w:rsidRPr="007F663F">
        <w:rPr>
          <w:rFonts w:eastAsia="MS Mincho"/>
          <w:b/>
          <w:i/>
          <w:sz w:val="22"/>
          <w:szCs w:val="22"/>
          <w:lang w:eastAsia="ja-JP"/>
        </w:rPr>
        <w:t xml:space="preserve">- организация энергосберегающих режимов работы оборудования электростанций, соблюдение режимов поставки энергии в соответствии с договорами; </w:t>
      </w:r>
    </w:p>
    <w:p w14:paraId="6F17CDBE" w14:textId="77777777" w:rsidR="00AE63D3" w:rsidRPr="007F663F" w:rsidRDefault="00AE63D3" w:rsidP="00AE63D3">
      <w:pPr>
        <w:adjustRightInd w:val="0"/>
        <w:ind w:firstLine="540"/>
        <w:jc w:val="both"/>
        <w:rPr>
          <w:rFonts w:eastAsia="MS Mincho"/>
          <w:b/>
          <w:i/>
          <w:sz w:val="22"/>
          <w:szCs w:val="22"/>
          <w:lang w:eastAsia="ja-JP"/>
        </w:rPr>
      </w:pPr>
      <w:r w:rsidRPr="007F663F">
        <w:rPr>
          <w:rFonts w:eastAsia="MS Mincho"/>
          <w:b/>
          <w:i/>
          <w:sz w:val="22"/>
          <w:szCs w:val="22"/>
          <w:lang w:eastAsia="ja-JP"/>
        </w:rPr>
        <w:t xml:space="preserve">- обеспечение эксплуатации энергетического оборудования в соответствии с действующими нормативными требованиями, проведение своевременного и качественного его ремонта, технического перевооружения и реконструкции энергетических объектов; </w:t>
      </w:r>
    </w:p>
    <w:p w14:paraId="7F3CDFDD" w14:textId="77777777" w:rsidR="00AE63D3" w:rsidRPr="007F663F" w:rsidRDefault="00AE63D3" w:rsidP="00AE63D3">
      <w:pPr>
        <w:adjustRightInd w:val="0"/>
        <w:ind w:firstLine="540"/>
        <w:jc w:val="both"/>
        <w:rPr>
          <w:rFonts w:eastAsia="MS Mincho"/>
          <w:b/>
          <w:i/>
          <w:sz w:val="22"/>
          <w:szCs w:val="22"/>
          <w:lang w:eastAsia="ja-JP"/>
        </w:rPr>
      </w:pPr>
      <w:r w:rsidRPr="007F663F">
        <w:rPr>
          <w:rFonts w:eastAsia="MS Mincho"/>
          <w:b/>
          <w:i/>
          <w:sz w:val="22"/>
          <w:szCs w:val="22"/>
          <w:lang w:eastAsia="ja-JP"/>
        </w:rPr>
        <w:t xml:space="preserve">- обеспечение энергоснабжения потребителей, подключенных к электрическим и тепловым сетям Общества, в соответствии с заключенными договорами; </w:t>
      </w:r>
    </w:p>
    <w:p w14:paraId="5D652C93" w14:textId="77777777" w:rsidR="00AE63D3" w:rsidRPr="007F663F" w:rsidRDefault="00AE63D3" w:rsidP="00AE63D3">
      <w:pPr>
        <w:adjustRightInd w:val="0"/>
        <w:ind w:firstLine="540"/>
        <w:jc w:val="both"/>
        <w:rPr>
          <w:rFonts w:eastAsia="MS Mincho"/>
          <w:b/>
          <w:i/>
          <w:sz w:val="22"/>
          <w:szCs w:val="22"/>
          <w:lang w:eastAsia="ja-JP"/>
        </w:rPr>
      </w:pPr>
      <w:r w:rsidRPr="007F663F">
        <w:rPr>
          <w:rFonts w:eastAsia="MS Mincho"/>
          <w:b/>
          <w:i/>
          <w:sz w:val="22"/>
          <w:szCs w:val="22"/>
          <w:lang w:eastAsia="ja-JP"/>
        </w:rPr>
        <w:t xml:space="preserve">- освоение новой техники и технологий, обеспечивающих эффективность, безопасность и экологичность работы объектов Общества; </w:t>
      </w:r>
    </w:p>
    <w:p w14:paraId="0D6BF705" w14:textId="77777777" w:rsidR="00AE63D3" w:rsidRPr="007F663F" w:rsidRDefault="00AE63D3" w:rsidP="00AE63D3">
      <w:pPr>
        <w:adjustRightInd w:val="0"/>
        <w:ind w:firstLine="540"/>
        <w:jc w:val="both"/>
        <w:rPr>
          <w:rFonts w:eastAsia="MS Mincho"/>
          <w:b/>
          <w:i/>
          <w:sz w:val="22"/>
          <w:szCs w:val="22"/>
          <w:lang w:eastAsia="ja-JP"/>
        </w:rPr>
      </w:pPr>
      <w:r w:rsidRPr="007F663F">
        <w:rPr>
          <w:rFonts w:eastAsia="MS Mincho"/>
          <w:b/>
          <w:i/>
          <w:sz w:val="22"/>
          <w:szCs w:val="22"/>
          <w:lang w:eastAsia="ja-JP"/>
        </w:rPr>
        <w:t xml:space="preserve">- деятельность по эксплуатации тепловых сетей; </w:t>
      </w:r>
    </w:p>
    <w:p w14:paraId="01F038B6" w14:textId="77777777" w:rsidR="00AE63D3" w:rsidRPr="007F663F" w:rsidRDefault="00AE63D3" w:rsidP="00AE63D3">
      <w:pPr>
        <w:adjustRightInd w:val="0"/>
        <w:ind w:firstLine="540"/>
        <w:jc w:val="both"/>
        <w:rPr>
          <w:rFonts w:eastAsia="MS Mincho"/>
          <w:b/>
          <w:i/>
          <w:sz w:val="22"/>
          <w:szCs w:val="22"/>
          <w:lang w:eastAsia="ja-JP"/>
        </w:rPr>
      </w:pPr>
      <w:r w:rsidRPr="007F663F">
        <w:rPr>
          <w:rFonts w:eastAsia="MS Mincho"/>
          <w:b/>
          <w:i/>
          <w:sz w:val="22"/>
          <w:szCs w:val="22"/>
          <w:lang w:eastAsia="ja-JP"/>
        </w:rPr>
        <w:t xml:space="preserve">- развитие средств связи и оказание услуг средств связи; </w:t>
      </w:r>
    </w:p>
    <w:p w14:paraId="77BC52F0" w14:textId="77777777" w:rsidR="00AE63D3" w:rsidRPr="007F663F" w:rsidRDefault="00AE63D3" w:rsidP="00AE63D3">
      <w:pPr>
        <w:adjustRightInd w:val="0"/>
        <w:ind w:firstLine="540"/>
        <w:jc w:val="both"/>
        <w:rPr>
          <w:rFonts w:eastAsia="MS Mincho"/>
          <w:b/>
          <w:i/>
          <w:sz w:val="22"/>
          <w:szCs w:val="22"/>
          <w:lang w:eastAsia="ja-JP"/>
        </w:rPr>
      </w:pPr>
      <w:r w:rsidRPr="007F663F">
        <w:rPr>
          <w:rFonts w:eastAsia="MS Mincho"/>
          <w:b/>
          <w:i/>
          <w:sz w:val="22"/>
          <w:szCs w:val="22"/>
          <w:lang w:eastAsia="ja-JP"/>
        </w:rPr>
        <w:t xml:space="preserve">- хранение нефти и продуктов ее переработки; </w:t>
      </w:r>
    </w:p>
    <w:p w14:paraId="0EC6C392" w14:textId="77777777" w:rsidR="00AE63D3" w:rsidRPr="007F663F" w:rsidRDefault="00AE63D3" w:rsidP="00AE63D3">
      <w:pPr>
        <w:adjustRightInd w:val="0"/>
        <w:ind w:firstLine="540"/>
        <w:jc w:val="both"/>
        <w:rPr>
          <w:rFonts w:eastAsia="MS Mincho"/>
          <w:b/>
          <w:i/>
          <w:sz w:val="22"/>
          <w:szCs w:val="22"/>
          <w:lang w:eastAsia="ja-JP"/>
        </w:rPr>
      </w:pPr>
      <w:r w:rsidRPr="007F663F">
        <w:rPr>
          <w:rFonts w:eastAsia="MS Mincho"/>
          <w:b/>
          <w:i/>
          <w:sz w:val="22"/>
          <w:szCs w:val="22"/>
          <w:lang w:eastAsia="ja-JP"/>
        </w:rPr>
        <w:t xml:space="preserve">- эксплуатация взрывоопасных производственных объектов; </w:t>
      </w:r>
    </w:p>
    <w:p w14:paraId="7A495E53" w14:textId="77777777" w:rsidR="00AE63D3" w:rsidRPr="007F663F" w:rsidRDefault="00AE63D3" w:rsidP="00AE63D3">
      <w:pPr>
        <w:adjustRightInd w:val="0"/>
        <w:ind w:firstLine="540"/>
        <w:jc w:val="both"/>
        <w:rPr>
          <w:rFonts w:eastAsia="MS Mincho"/>
          <w:b/>
          <w:i/>
          <w:sz w:val="22"/>
          <w:szCs w:val="22"/>
          <w:lang w:eastAsia="ja-JP"/>
        </w:rPr>
      </w:pPr>
      <w:r w:rsidRPr="007F663F">
        <w:rPr>
          <w:rFonts w:eastAsia="MS Mincho"/>
          <w:b/>
          <w:i/>
          <w:sz w:val="22"/>
          <w:szCs w:val="22"/>
          <w:lang w:eastAsia="ja-JP"/>
        </w:rPr>
        <w:t xml:space="preserve">- эксплуатация пожароопасных производственных объектов; </w:t>
      </w:r>
    </w:p>
    <w:p w14:paraId="6BB48F62" w14:textId="77777777" w:rsidR="00AE63D3" w:rsidRPr="007F663F" w:rsidRDefault="00AE63D3" w:rsidP="00AE63D3">
      <w:pPr>
        <w:adjustRightInd w:val="0"/>
        <w:ind w:firstLine="540"/>
        <w:jc w:val="both"/>
        <w:rPr>
          <w:rFonts w:eastAsia="MS Mincho"/>
          <w:b/>
          <w:i/>
          <w:sz w:val="22"/>
          <w:szCs w:val="22"/>
          <w:lang w:eastAsia="ja-JP"/>
        </w:rPr>
      </w:pPr>
      <w:r w:rsidRPr="007F663F">
        <w:rPr>
          <w:rFonts w:eastAsia="MS Mincho"/>
          <w:b/>
          <w:i/>
          <w:sz w:val="22"/>
          <w:szCs w:val="22"/>
          <w:lang w:eastAsia="ja-JP"/>
        </w:rPr>
        <w:t xml:space="preserve">- эксплуатация и обслуживание объектов Ростехнадзора; </w:t>
      </w:r>
    </w:p>
    <w:p w14:paraId="08ED9EE9" w14:textId="77777777" w:rsidR="00AE63D3" w:rsidRPr="007F663F" w:rsidRDefault="00AE63D3" w:rsidP="00AE63D3">
      <w:pPr>
        <w:adjustRightInd w:val="0"/>
        <w:ind w:firstLine="540"/>
        <w:jc w:val="both"/>
        <w:rPr>
          <w:rFonts w:eastAsia="MS Mincho"/>
          <w:b/>
          <w:i/>
          <w:sz w:val="22"/>
          <w:szCs w:val="22"/>
          <w:lang w:eastAsia="ja-JP"/>
        </w:rPr>
      </w:pPr>
      <w:r w:rsidRPr="007F663F">
        <w:rPr>
          <w:rFonts w:eastAsia="MS Mincho"/>
          <w:b/>
          <w:i/>
          <w:sz w:val="22"/>
          <w:szCs w:val="22"/>
          <w:lang w:eastAsia="ja-JP"/>
        </w:rPr>
        <w:t xml:space="preserve">- эксплуатация зданий и сооружений; </w:t>
      </w:r>
    </w:p>
    <w:p w14:paraId="1EF6114F" w14:textId="77777777" w:rsidR="00AE63D3" w:rsidRPr="007F663F" w:rsidRDefault="00AE63D3" w:rsidP="00AE63D3">
      <w:pPr>
        <w:adjustRightInd w:val="0"/>
        <w:ind w:firstLine="540"/>
        <w:jc w:val="both"/>
        <w:rPr>
          <w:rFonts w:eastAsia="MS Mincho"/>
          <w:b/>
          <w:i/>
          <w:sz w:val="22"/>
          <w:szCs w:val="22"/>
          <w:lang w:eastAsia="ja-JP"/>
        </w:rPr>
      </w:pPr>
      <w:r w:rsidRPr="007F663F">
        <w:rPr>
          <w:rFonts w:eastAsia="MS Mincho"/>
          <w:b/>
          <w:i/>
          <w:sz w:val="22"/>
          <w:szCs w:val="22"/>
          <w:lang w:eastAsia="ja-JP"/>
        </w:rPr>
        <w:t xml:space="preserve">- метрологическое обеспечение производства; </w:t>
      </w:r>
    </w:p>
    <w:p w14:paraId="6102D42C" w14:textId="77777777" w:rsidR="00AE63D3" w:rsidRPr="007F663F" w:rsidRDefault="00AE63D3" w:rsidP="00AE63D3">
      <w:pPr>
        <w:adjustRightInd w:val="0"/>
        <w:ind w:firstLine="540"/>
        <w:jc w:val="both"/>
        <w:rPr>
          <w:rFonts w:eastAsia="MS Mincho"/>
          <w:b/>
          <w:i/>
          <w:sz w:val="22"/>
          <w:szCs w:val="22"/>
          <w:lang w:eastAsia="ja-JP"/>
        </w:rPr>
      </w:pPr>
      <w:r w:rsidRPr="007F663F">
        <w:rPr>
          <w:rFonts w:eastAsia="MS Mincho"/>
          <w:b/>
          <w:i/>
          <w:sz w:val="22"/>
          <w:szCs w:val="22"/>
          <w:lang w:eastAsia="ja-JP"/>
        </w:rPr>
        <w:t xml:space="preserve">- деятельность по обращению с опасными отходами; </w:t>
      </w:r>
    </w:p>
    <w:p w14:paraId="449278F8" w14:textId="77777777" w:rsidR="00AE63D3" w:rsidRPr="007F663F" w:rsidRDefault="00AE63D3" w:rsidP="00AE63D3">
      <w:pPr>
        <w:adjustRightInd w:val="0"/>
        <w:ind w:firstLine="540"/>
        <w:jc w:val="both"/>
        <w:rPr>
          <w:rFonts w:eastAsia="MS Mincho"/>
          <w:b/>
          <w:i/>
          <w:sz w:val="22"/>
          <w:szCs w:val="22"/>
          <w:lang w:eastAsia="ja-JP"/>
        </w:rPr>
      </w:pPr>
      <w:r w:rsidRPr="007F663F">
        <w:rPr>
          <w:rFonts w:eastAsia="MS Mincho"/>
          <w:b/>
          <w:i/>
          <w:sz w:val="22"/>
          <w:szCs w:val="22"/>
          <w:lang w:eastAsia="ja-JP"/>
        </w:rPr>
        <w:t xml:space="preserve">- деятельность по эксплуатации внутренних газовых сетей; </w:t>
      </w:r>
    </w:p>
    <w:p w14:paraId="4237ABE5" w14:textId="77777777" w:rsidR="00AE63D3" w:rsidRPr="007F663F" w:rsidRDefault="00AE63D3" w:rsidP="00AE63D3">
      <w:pPr>
        <w:adjustRightInd w:val="0"/>
        <w:ind w:firstLine="540"/>
        <w:jc w:val="both"/>
        <w:rPr>
          <w:rFonts w:eastAsia="MS Mincho"/>
          <w:b/>
          <w:i/>
          <w:sz w:val="22"/>
          <w:szCs w:val="22"/>
          <w:lang w:eastAsia="ja-JP"/>
        </w:rPr>
      </w:pPr>
      <w:r w:rsidRPr="007F663F">
        <w:rPr>
          <w:rFonts w:eastAsia="MS Mincho"/>
          <w:b/>
          <w:i/>
          <w:sz w:val="22"/>
          <w:szCs w:val="22"/>
          <w:lang w:eastAsia="ja-JP"/>
        </w:rPr>
        <w:t>- деятельность по ремонту средств измерений;</w:t>
      </w:r>
    </w:p>
    <w:p w14:paraId="6CCA35F2" w14:textId="77777777" w:rsidR="00AE63D3" w:rsidRPr="007F663F" w:rsidRDefault="00AE63D3" w:rsidP="00AE63D3">
      <w:pPr>
        <w:adjustRightInd w:val="0"/>
        <w:ind w:firstLine="540"/>
        <w:jc w:val="both"/>
        <w:rPr>
          <w:rFonts w:eastAsia="MS Mincho"/>
          <w:b/>
          <w:i/>
          <w:sz w:val="22"/>
          <w:szCs w:val="22"/>
          <w:lang w:eastAsia="ja-JP"/>
        </w:rPr>
      </w:pPr>
      <w:r w:rsidRPr="007F663F">
        <w:rPr>
          <w:rFonts w:eastAsia="MS Mincho"/>
          <w:b/>
          <w:i/>
          <w:sz w:val="22"/>
          <w:szCs w:val="22"/>
          <w:lang w:eastAsia="ja-JP"/>
        </w:rPr>
        <w:t>- деятельность по совершению товарных фьючерсных и опционных сделок в биржевой торговле;</w:t>
      </w:r>
    </w:p>
    <w:p w14:paraId="2484893D" w14:textId="77777777" w:rsidR="00AE63D3" w:rsidRPr="007F663F" w:rsidRDefault="00AE63D3" w:rsidP="00AE63D3">
      <w:pPr>
        <w:adjustRightInd w:val="0"/>
        <w:ind w:firstLine="540"/>
        <w:jc w:val="both"/>
        <w:rPr>
          <w:rFonts w:eastAsia="MS Mincho"/>
          <w:b/>
          <w:i/>
          <w:sz w:val="22"/>
          <w:szCs w:val="22"/>
          <w:lang w:eastAsia="ja-JP"/>
        </w:rPr>
      </w:pPr>
      <w:r w:rsidRPr="007F663F">
        <w:rPr>
          <w:rFonts w:eastAsia="MS Mincho"/>
          <w:b/>
          <w:i/>
          <w:sz w:val="22"/>
          <w:szCs w:val="22"/>
          <w:lang w:eastAsia="ja-JP"/>
        </w:rPr>
        <w:t>- деятельность по поставке (продаже) химически очищенной воды;</w:t>
      </w:r>
    </w:p>
    <w:p w14:paraId="0B91BA9C" w14:textId="77777777" w:rsidR="00AE63D3" w:rsidRPr="007F663F" w:rsidRDefault="00AE63D3" w:rsidP="00AE63D3">
      <w:pPr>
        <w:adjustRightInd w:val="0"/>
        <w:ind w:firstLine="540"/>
        <w:jc w:val="both"/>
        <w:rPr>
          <w:rFonts w:eastAsia="MS Mincho"/>
          <w:b/>
          <w:i/>
          <w:sz w:val="22"/>
          <w:szCs w:val="22"/>
          <w:lang w:eastAsia="ja-JP"/>
        </w:rPr>
      </w:pPr>
      <w:r w:rsidRPr="007F663F">
        <w:rPr>
          <w:rFonts w:eastAsia="MS Mincho"/>
          <w:b/>
          <w:i/>
          <w:sz w:val="22"/>
          <w:szCs w:val="22"/>
          <w:lang w:eastAsia="ja-JP"/>
        </w:rPr>
        <w:t xml:space="preserve">- иные виды деятельности. </w:t>
      </w:r>
    </w:p>
    <w:p w14:paraId="70B0B727" w14:textId="73655A1B" w:rsidR="00AE63D3" w:rsidRPr="007F663F" w:rsidRDefault="00AE63D3" w:rsidP="00AE63D3">
      <w:pPr>
        <w:adjustRightInd w:val="0"/>
        <w:ind w:firstLine="540"/>
        <w:jc w:val="both"/>
        <w:rPr>
          <w:rFonts w:eastAsia="MS Mincho"/>
          <w:b/>
          <w:i/>
          <w:sz w:val="22"/>
          <w:szCs w:val="22"/>
          <w:lang w:eastAsia="ja-JP"/>
        </w:rPr>
      </w:pPr>
      <w:r w:rsidRPr="007F663F">
        <w:rPr>
          <w:rFonts w:eastAsia="MS Mincho"/>
          <w:b/>
          <w:i/>
          <w:sz w:val="22"/>
          <w:szCs w:val="22"/>
          <w:lang w:eastAsia="ja-JP"/>
        </w:rPr>
        <w:t>Общество вправе осуществлять любые другие виды деятельности, не запрещенные федеральными законами</w:t>
      </w:r>
      <w:r w:rsidR="00EB2AE6">
        <w:rPr>
          <w:rFonts w:eastAsia="MS Mincho"/>
          <w:b/>
          <w:i/>
          <w:sz w:val="22"/>
          <w:szCs w:val="22"/>
          <w:lang w:eastAsia="ja-JP"/>
        </w:rPr>
        <w:t xml:space="preserve"> (п. 6.3</w:t>
      </w:r>
      <w:r w:rsidR="00EB2AE6" w:rsidRPr="007F663F">
        <w:rPr>
          <w:rFonts w:eastAsia="MS Mincho"/>
          <w:b/>
          <w:i/>
          <w:sz w:val="22"/>
          <w:szCs w:val="22"/>
          <w:lang w:eastAsia="ja-JP"/>
        </w:rPr>
        <w:t>. статьи 6</w:t>
      </w:r>
      <w:r w:rsidR="00EB2AE6">
        <w:rPr>
          <w:rFonts w:eastAsia="MS Mincho"/>
          <w:b/>
          <w:i/>
          <w:sz w:val="22"/>
          <w:szCs w:val="22"/>
          <w:lang w:eastAsia="ja-JP"/>
        </w:rPr>
        <w:t xml:space="preserve"> Устава Общества)</w:t>
      </w:r>
      <w:r w:rsidRPr="007F663F">
        <w:rPr>
          <w:rFonts w:eastAsia="MS Mincho"/>
          <w:b/>
          <w:i/>
          <w:sz w:val="22"/>
          <w:szCs w:val="22"/>
          <w:lang w:eastAsia="ja-JP"/>
        </w:rPr>
        <w:t>.</w:t>
      </w:r>
    </w:p>
    <w:p w14:paraId="466F541F" w14:textId="7E672621" w:rsidR="00AE63D3" w:rsidRPr="007F663F" w:rsidRDefault="00AE63D3" w:rsidP="00AE63D3">
      <w:pPr>
        <w:adjustRightInd w:val="0"/>
        <w:ind w:firstLine="540"/>
        <w:jc w:val="both"/>
        <w:rPr>
          <w:rFonts w:eastAsia="MS Mincho"/>
          <w:b/>
          <w:i/>
          <w:sz w:val="22"/>
          <w:szCs w:val="22"/>
          <w:lang w:eastAsia="ja-JP"/>
        </w:rPr>
      </w:pPr>
      <w:r w:rsidRPr="007F663F">
        <w:rPr>
          <w:rFonts w:eastAsia="MS Mincho"/>
          <w:b/>
          <w:i/>
          <w:sz w:val="22"/>
          <w:szCs w:val="22"/>
          <w:lang w:eastAsia="ja-JP"/>
        </w:rPr>
        <w:t>Отдельными видами деятельности, перечень которых определяется федеральными законами, Общество может заниматься только на основании специального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r w:rsidR="00EB2AE6">
        <w:rPr>
          <w:rFonts w:eastAsia="MS Mincho"/>
          <w:b/>
          <w:i/>
          <w:sz w:val="22"/>
          <w:szCs w:val="22"/>
          <w:lang w:eastAsia="ja-JP"/>
        </w:rPr>
        <w:t xml:space="preserve"> (</w:t>
      </w:r>
      <w:r w:rsidR="00EB2AE6" w:rsidRPr="007F663F">
        <w:rPr>
          <w:rFonts w:eastAsia="MS Mincho"/>
          <w:b/>
          <w:i/>
          <w:sz w:val="22"/>
          <w:szCs w:val="22"/>
          <w:lang w:eastAsia="ja-JP"/>
        </w:rPr>
        <w:t>п. 6.</w:t>
      </w:r>
      <w:r w:rsidR="00EB2AE6">
        <w:rPr>
          <w:rFonts w:eastAsia="MS Mincho"/>
          <w:b/>
          <w:i/>
          <w:sz w:val="22"/>
          <w:szCs w:val="22"/>
          <w:lang w:eastAsia="ja-JP"/>
        </w:rPr>
        <w:t>4</w:t>
      </w:r>
      <w:r w:rsidR="00EB2AE6" w:rsidRPr="007F663F">
        <w:rPr>
          <w:rFonts w:eastAsia="MS Mincho"/>
          <w:b/>
          <w:i/>
          <w:sz w:val="22"/>
          <w:szCs w:val="22"/>
          <w:lang w:eastAsia="ja-JP"/>
        </w:rPr>
        <w:t>. статьи 6</w:t>
      </w:r>
      <w:r w:rsidR="00EB2AE6">
        <w:rPr>
          <w:rFonts w:eastAsia="MS Mincho"/>
          <w:b/>
          <w:i/>
          <w:sz w:val="22"/>
          <w:szCs w:val="22"/>
          <w:lang w:eastAsia="ja-JP"/>
        </w:rPr>
        <w:t xml:space="preserve"> Устава Общества)</w:t>
      </w:r>
      <w:r w:rsidRPr="007F663F">
        <w:rPr>
          <w:rFonts w:eastAsia="MS Mincho"/>
          <w:b/>
          <w:i/>
          <w:sz w:val="22"/>
          <w:szCs w:val="22"/>
          <w:lang w:eastAsia="ja-JP"/>
        </w:rPr>
        <w:t>.</w:t>
      </w:r>
    </w:p>
    <w:p w14:paraId="37FAF3F7" w14:textId="77777777" w:rsidR="00AE63D3" w:rsidRPr="007F663F" w:rsidRDefault="00AE63D3" w:rsidP="00AE63D3">
      <w:pPr>
        <w:adjustRightInd w:val="0"/>
        <w:ind w:firstLine="540"/>
        <w:jc w:val="both"/>
        <w:rPr>
          <w:rFonts w:eastAsia="MS Mincho"/>
          <w:sz w:val="22"/>
          <w:szCs w:val="22"/>
          <w:lang w:eastAsia="ja-JP"/>
        </w:rPr>
      </w:pPr>
    </w:p>
    <w:p w14:paraId="316E283E" w14:textId="77777777" w:rsidR="00D5000C" w:rsidRPr="007F663F" w:rsidRDefault="00D5000C" w:rsidP="00D5000C">
      <w:pPr>
        <w:adjustRightInd w:val="0"/>
        <w:ind w:firstLine="540"/>
        <w:jc w:val="both"/>
        <w:rPr>
          <w:rFonts w:eastAsia="MS Mincho"/>
          <w:sz w:val="22"/>
          <w:szCs w:val="22"/>
          <w:lang w:eastAsia="ja-JP"/>
        </w:rPr>
      </w:pPr>
      <w:r w:rsidRPr="007F663F">
        <w:rPr>
          <w:rFonts w:eastAsia="MS Mincho"/>
          <w:sz w:val="22"/>
          <w:szCs w:val="22"/>
          <w:lang w:eastAsia="ja-JP"/>
        </w:rPr>
        <w:lastRenderedPageBreak/>
        <w:t xml:space="preserve">б) </w:t>
      </w:r>
      <w:bookmarkStart w:id="8" w:name="_Hlk57321865"/>
      <w:r w:rsidRPr="007F663F">
        <w:rPr>
          <w:rFonts w:eastAsia="MS Mincho"/>
          <w:sz w:val="22"/>
          <w:szCs w:val="22"/>
          <w:lang w:eastAsia="ja-JP"/>
        </w:rPr>
        <w:t xml:space="preserve">основные сведения о размещаемых эмитентом ценных бумагах, в отношении которых осуществляется регистрация проспекта: </w:t>
      </w:r>
    </w:p>
    <w:p w14:paraId="6A0AA05F" w14:textId="77777777" w:rsidR="008B0773" w:rsidRPr="007F663F" w:rsidRDefault="008B0773" w:rsidP="004A101A">
      <w:pPr>
        <w:pStyle w:val="Default"/>
        <w:jc w:val="both"/>
        <w:rPr>
          <w:b/>
          <w:bCs/>
          <w:i/>
          <w:iCs/>
          <w:color w:val="auto"/>
          <w:sz w:val="22"/>
          <w:szCs w:val="22"/>
        </w:rPr>
      </w:pPr>
    </w:p>
    <w:p w14:paraId="34B75226" w14:textId="77777777" w:rsidR="008B0773" w:rsidRPr="007F663F" w:rsidRDefault="008B0773" w:rsidP="008B0773">
      <w:pPr>
        <w:autoSpaceDE/>
        <w:autoSpaceDN/>
        <w:ind w:firstLine="540"/>
        <w:contextualSpacing/>
        <w:jc w:val="both"/>
        <w:rPr>
          <w:rFonts w:eastAsia="Calibri"/>
          <w:sz w:val="22"/>
          <w:lang w:eastAsia="en-US"/>
        </w:rPr>
      </w:pPr>
      <w:r w:rsidRPr="007F663F">
        <w:rPr>
          <w:rFonts w:eastAsia="Calibri"/>
          <w:sz w:val="22"/>
        </w:rPr>
        <w:t>вид</w:t>
      </w:r>
      <w:r w:rsidR="00D64957" w:rsidRPr="007F663F">
        <w:rPr>
          <w:rFonts w:eastAsia="Calibri"/>
          <w:sz w:val="22"/>
          <w:lang w:eastAsia="en-US"/>
        </w:rPr>
        <w:t xml:space="preserve"> ценных бумаг</w:t>
      </w:r>
      <w:r w:rsidRPr="007F663F">
        <w:rPr>
          <w:rFonts w:eastAsia="Calibri"/>
          <w:sz w:val="22"/>
          <w:lang w:eastAsia="en-US"/>
        </w:rPr>
        <w:t xml:space="preserve">: </w:t>
      </w:r>
      <w:r w:rsidRPr="007F663F">
        <w:rPr>
          <w:rFonts w:eastAsia="Calibri"/>
          <w:b/>
          <w:bCs/>
          <w:i/>
          <w:iCs/>
          <w:sz w:val="22"/>
          <w:szCs w:val="22"/>
          <w:lang w:eastAsia="en-US"/>
        </w:rPr>
        <w:t>облигации</w:t>
      </w:r>
    </w:p>
    <w:p w14:paraId="77D75C62" w14:textId="77777777" w:rsidR="008B0773" w:rsidRPr="007F663F" w:rsidRDefault="008B0773" w:rsidP="008B0773">
      <w:pPr>
        <w:autoSpaceDE/>
        <w:autoSpaceDN/>
        <w:ind w:firstLine="540"/>
        <w:contextualSpacing/>
        <w:jc w:val="both"/>
        <w:rPr>
          <w:rFonts w:eastAsia="Calibri"/>
          <w:b/>
          <w:i/>
          <w:sz w:val="22"/>
          <w:szCs w:val="22"/>
          <w:lang w:eastAsia="en-US"/>
        </w:rPr>
      </w:pPr>
      <w:r w:rsidRPr="007F663F">
        <w:rPr>
          <w:rFonts w:eastAsia="Calibri"/>
          <w:sz w:val="22"/>
        </w:rPr>
        <w:t>иные идентификационные признаки</w:t>
      </w:r>
      <w:r w:rsidRPr="007F663F">
        <w:rPr>
          <w:rFonts w:eastAsia="Calibri"/>
          <w:sz w:val="22"/>
          <w:szCs w:val="22"/>
          <w:lang w:eastAsia="en-US"/>
        </w:rPr>
        <w:t xml:space="preserve"> ценных бумаг:</w:t>
      </w:r>
      <w:r w:rsidRPr="007F663F">
        <w:rPr>
          <w:rFonts w:eastAsia="Calibri"/>
          <w:b/>
          <w:bCs/>
          <w:i/>
          <w:iCs/>
          <w:sz w:val="22"/>
          <w:szCs w:val="22"/>
          <w:lang w:eastAsia="en-US"/>
        </w:rPr>
        <w:t xml:space="preserve"> </w:t>
      </w:r>
      <w:r w:rsidR="00966B6D" w:rsidRPr="007F663F">
        <w:rPr>
          <w:b/>
          <w:i/>
          <w:sz w:val="22"/>
          <w:szCs w:val="22"/>
        </w:rPr>
        <w:t>б</w:t>
      </w:r>
      <w:r w:rsidR="00031976" w:rsidRPr="007F663F">
        <w:rPr>
          <w:b/>
          <w:i/>
          <w:sz w:val="22"/>
          <w:szCs w:val="22"/>
        </w:rPr>
        <w:t xml:space="preserve">иржевые облигации процентные неконвертируемые </w:t>
      </w:r>
      <w:r w:rsidR="00966B6D" w:rsidRPr="007F663F">
        <w:rPr>
          <w:b/>
          <w:i/>
          <w:sz w:val="22"/>
          <w:szCs w:val="22"/>
        </w:rPr>
        <w:t>без</w:t>
      </w:r>
      <w:r w:rsidR="00031976" w:rsidRPr="007F663F">
        <w:rPr>
          <w:b/>
          <w:i/>
          <w:sz w:val="22"/>
          <w:szCs w:val="22"/>
        </w:rPr>
        <w:t xml:space="preserve">документарные с централизованным </w:t>
      </w:r>
      <w:r w:rsidR="00966B6D" w:rsidRPr="007F663F">
        <w:rPr>
          <w:b/>
          <w:i/>
          <w:sz w:val="22"/>
          <w:szCs w:val="22"/>
        </w:rPr>
        <w:t>учетом прав</w:t>
      </w:r>
      <w:r w:rsidR="00031976" w:rsidRPr="007F663F">
        <w:rPr>
          <w:b/>
          <w:i/>
          <w:sz w:val="22"/>
          <w:szCs w:val="22"/>
        </w:rPr>
        <w:t>, размещаемые в рамках Программы.</w:t>
      </w:r>
    </w:p>
    <w:p w14:paraId="1C0020FA" w14:textId="545A4B96" w:rsidR="008B0773" w:rsidRPr="007F663F" w:rsidRDefault="006D0389" w:rsidP="008B0773">
      <w:pPr>
        <w:autoSpaceDE/>
        <w:autoSpaceDN/>
        <w:adjustRightInd w:val="0"/>
        <w:ind w:firstLine="539"/>
        <w:jc w:val="both"/>
        <w:rPr>
          <w:rFonts w:eastAsia="Calibri"/>
          <w:b/>
          <w:i/>
          <w:sz w:val="22"/>
          <w:u w:val="single"/>
        </w:rPr>
      </w:pPr>
      <w:r w:rsidRPr="007F663F">
        <w:rPr>
          <w:rFonts w:eastAsia="Calibri"/>
          <w:b/>
          <w:i/>
          <w:sz w:val="22"/>
          <w:u w:val="single"/>
        </w:rPr>
        <w:t xml:space="preserve">Серия </w:t>
      </w:r>
      <w:r w:rsidR="00817FD9" w:rsidRPr="007F663F">
        <w:rPr>
          <w:rFonts w:eastAsia="Calibri"/>
          <w:b/>
          <w:i/>
          <w:sz w:val="22"/>
          <w:szCs w:val="22"/>
          <w:u w:val="single"/>
          <w:lang w:eastAsia="en-US"/>
        </w:rPr>
        <w:t>Б</w:t>
      </w:r>
      <w:r w:rsidRPr="007F663F">
        <w:rPr>
          <w:rFonts w:eastAsia="Calibri"/>
          <w:b/>
          <w:i/>
          <w:sz w:val="22"/>
          <w:u w:val="single"/>
        </w:rPr>
        <w:t>иржевых облигаций</w:t>
      </w:r>
      <w:r w:rsidR="004B0BA8" w:rsidRPr="007F663F">
        <w:rPr>
          <w:rFonts w:eastAsia="Calibri"/>
          <w:b/>
          <w:i/>
          <w:sz w:val="22"/>
          <w:u w:val="single"/>
        </w:rPr>
        <w:t xml:space="preserve"> </w:t>
      </w:r>
      <w:r w:rsidRPr="007F663F">
        <w:rPr>
          <w:rFonts w:eastAsia="Calibri"/>
          <w:b/>
          <w:i/>
          <w:sz w:val="22"/>
          <w:u w:val="single"/>
        </w:rPr>
        <w:t xml:space="preserve">Программой </w:t>
      </w:r>
      <w:r w:rsidR="00D90CE3" w:rsidRPr="007F663F">
        <w:rPr>
          <w:rFonts w:eastAsia="Calibri"/>
          <w:b/>
          <w:i/>
          <w:sz w:val="22"/>
          <w:u w:val="single"/>
        </w:rPr>
        <w:t xml:space="preserve">и Проспектом </w:t>
      </w:r>
      <w:r w:rsidRPr="007F663F">
        <w:rPr>
          <w:rFonts w:eastAsia="Calibri"/>
          <w:b/>
          <w:i/>
          <w:sz w:val="22"/>
          <w:u w:val="single"/>
        </w:rPr>
        <w:t>не определяется и будет установлена соответствующим Решением о выпуске.</w:t>
      </w:r>
    </w:p>
    <w:p w14:paraId="4BFDD695" w14:textId="77777777" w:rsidR="006D0389" w:rsidRPr="007F663F" w:rsidRDefault="006D0389" w:rsidP="008B0773">
      <w:pPr>
        <w:autoSpaceDE/>
        <w:autoSpaceDN/>
        <w:adjustRightInd w:val="0"/>
        <w:ind w:firstLine="539"/>
        <w:jc w:val="both"/>
        <w:rPr>
          <w:rFonts w:eastAsia="Calibri"/>
          <w:i/>
          <w:sz w:val="22"/>
          <w:szCs w:val="22"/>
          <w:lang w:eastAsia="en-US"/>
        </w:rPr>
      </w:pPr>
    </w:p>
    <w:p w14:paraId="641E0212" w14:textId="77777777" w:rsidR="004A101A" w:rsidRPr="007F663F" w:rsidRDefault="006C2A9F" w:rsidP="004A101A">
      <w:pPr>
        <w:adjustRightInd w:val="0"/>
        <w:ind w:firstLine="539"/>
        <w:jc w:val="both"/>
        <w:rPr>
          <w:b/>
          <w:i/>
          <w:sz w:val="22"/>
          <w:szCs w:val="22"/>
          <w:u w:val="single"/>
        </w:rPr>
      </w:pPr>
      <w:r w:rsidRPr="007F663F">
        <w:rPr>
          <w:rFonts w:eastAsia="MS Mincho"/>
          <w:sz w:val="22"/>
        </w:rPr>
        <w:t>количество размещаемых ценных бумаг</w:t>
      </w:r>
      <w:r w:rsidRPr="007F663F">
        <w:rPr>
          <w:rFonts w:eastAsia="MS Mincho"/>
          <w:sz w:val="22"/>
          <w:szCs w:val="22"/>
          <w:lang w:eastAsia="ja-JP"/>
        </w:rPr>
        <w:t>:</w:t>
      </w:r>
      <w:r w:rsidRPr="007F663F">
        <w:rPr>
          <w:b/>
          <w:i/>
          <w:sz w:val="22"/>
          <w:szCs w:val="22"/>
        </w:rPr>
        <w:t xml:space="preserve"> </w:t>
      </w:r>
    </w:p>
    <w:p w14:paraId="6E42549D" w14:textId="77777777" w:rsidR="00D91BEF" w:rsidRPr="007F663F" w:rsidRDefault="00D91BEF" w:rsidP="00855CB6">
      <w:pPr>
        <w:adjustRightInd w:val="0"/>
        <w:ind w:firstLine="539"/>
        <w:jc w:val="both"/>
        <w:rPr>
          <w:b/>
          <w:i/>
          <w:sz w:val="22"/>
          <w:szCs w:val="22"/>
          <w:u w:val="single"/>
        </w:rPr>
      </w:pPr>
      <w:r w:rsidRPr="007F663F">
        <w:rPr>
          <w:b/>
          <w:i/>
          <w:sz w:val="22"/>
          <w:szCs w:val="22"/>
        </w:rPr>
        <w:t xml:space="preserve">Количество Биржевых облигаций отдельного выпуска в условиях Программы </w:t>
      </w:r>
      <w:r w:rsidR="004D730D" w:rsidRPr="007F663F">
        <w:rPr>
          <w:b/>
          <w:i/>
          <w:sz w:val="22"/>
          <w:szCs w:val="22"/>
        </w:rPr>
        <w:t xml:space="preserve">и Проспекта </w:t>
      </w:r>
      <w:r w:rsidRPr="007F663F">
        <w:rPr>
          <w:b/>
          <w:i/>
          <w:sz w:val="22"/>
          <w:szCs w:val="22"/>
        </w:rPr>
        <w:t>не определяется.</w:t>
      </w:r>
    </w:p>
    <w:p w14:paraId="01B4F058" w14:textId="77777777" w:rsidR="00855CB6" w:rsidRPr="007F663F" w:rsidRDefault="00855CB6" w:rsidP="00855CB6">
      <w:pPr>
        <w:adjustRightInd w:val="0"/>
        <w:ind w:firstLine="539"/>
        <w:jc w:val="both"/>
        <w:rPr>
          <w:b/>
          <w:i/>
          <w:sz w:val="22"/>
          <w:szCs w:val="22"/>
          <w:u w:val="single"/>
        </w:rPr>
      </w:pPr>
      <w:r w:rsidRPr="007F663F">
        <w:rPr>
          <w:b/>
          <w:i/>
          <w:sz w:val="22"/>
          <w:szCs w:val="22"/>
          <w:u w:val="single"/>
        </w:rPr>
        <w:t xml:space="preserve">Количество Биржевых облигаций </w:t>
      </w:r>
      <w:r w:rsidR="006D0389" w:rsidRPr="007F663F">
        <w:rPr>
          <w:b/>
          <w:i/>
          <w:sz w:val="22"/>
          <w:szCs w:val="22"/>
          <w:u w:val="single"/>
        </w:rPr>
        <w:t>в</w:t>
      </w:r>
      <w:r w:rsidRPr="007F663F">
        <w:rPr>
          <w:b/>
          <w:i/>
          <w:sz w:val="22"/>
          <w:szCs w:val="22"/>
          <w:u w:val="single"/>
        </w:rPr>
        <w:t>ыпуска, размещаемого в рамках Программы, буд</w:t>
      </w:r>
      <w:r w:rsidR="006D0389" w:rsidRPr="007F663F">
        <w:rPr>
          <w:b/>
          <w:i/>
          <w:sz w:val="22"/>
          <w:szCs w:val="22"/>
          <w:u w:val="single"/>
        </w:rPr>
        <w:t>ет установлено в соответствующем</w:t>
      </w:r>
      <w:r w:rsidRPr="007F663F">
        <w:rPr>
          <w:b/>
          <w:i/>
          <w:sz w:val="22"/>
          <w:szCs w:val="22"/>
          <w:u w:val="single"/>
        </w:rPr>
        <w:t xml:space="preserve"> </w:t>
      </w:r>
      <w:r w:rsidR="006D0389" w:rsidRPr="007F663F">
        <w:rPr>
          <w:b/>
          <w:i/>
          <w:sz w:val="22"/>
          <w:szCs w:val="22"/>
          <w:u w:val="single"/>
        </w:rPr>
        <w:t>ДСУР</w:t>
      </w:r>
      <w:r w:rsidRPr="007F663F">
        <w:rPr>
          <w:b/>
          <w:i/>
          <w:sz w:val="22"/>
          <w:szCs w:val="22"/>
          <w:u w:val="single"/>
        </w:rPr>
        <w:t>.</w:t>
      </w:r>
    </w:p>
    <w:p w14:paraId="15750343" w14:textId="77777777" w:rsidR="003C579D" w:rsidRPr="007F663F" w:rsidRDefault="003C579D" w:rsidP="004A101A">
      <w:pPr>
        <w:adjustRightInd w:val="0"/>
        <w:ind w:firstLine="539"/>
        <w:jc w:val="both"/>
        <w:rPr>
          <w:b/>
          <w:i/>
          <w:sz w:val="22"/>
          <w:szCs w:val="22"/>
          <w:u w:val="single"/>
        </w:rPr>
      </w:pPr>
    </w:p>
    <w:p w14:paraId="450AEA06" w14:textId="77777777" w:rsidR="004A101A" w:rsidRPr="007F663F" w:rsidRDefault="006C2A9F" w:rsidP="004A101A">
      <w:pPr>
        <w:adjustRightInd w:val="0"/>
        <w:ind w:firstLine="539"/>
        <w:jc w:val="both"/>
        <w:rPr>
          <w:b/>
          <w:i/>
          <w:sz w:val="22"/>
          <w:szCs w:val="22"/>
          <w:u w:val="single"/>
        </w:rPr>
      </w:pPr>
      <w:r w:rsidRPr="007F663F">
        <w:rPr>
          <w:rFonts w:eastAsia="MS Mincho"/>
          <w:sz w:val="22"/>
        </w:rPr>
        <w:t>номинальная стоимость</w:t>
      </w:r>
      <w:r w:rsidRPr="007F663F">
        <w:rPr>
          <w:rFonts w:eastAsia="MS Mincho"/>
          <w:sz w:val="22"/>
          <w:szCs w:val="22"/>
          <w:lang w:eastAsia="ja-JP"/>
        </w:rPr>
        <w:t>:</w:t>
      </w:r>
      <w:r w:rsidR="00D810B7" w:rsidRPr="007F663F">
        <w:rPr>
          <w:b/>
          <w:bCs/>
          <w:i/>
          <w:iCs/>
          <w:sz w:val="22"/>
          <w:szCs w:val="22"/>
        </w:rPr>
        <w:t xml:space="preserve"> </w:t>
      </w:r>
    </w:p>
    <w:p w14:paraId="4EC0BA00" w14:textId="77777777" w:rsidR="00D91BEF" w:rsidRPr="007F663F" w:rsidRDefault="00D91BEF" w:rsidP="00855CB6">
      <w:pPr>
        <w:adjustRightInd w:val="0"/>
        <w:ind w:firstLine="539"/>
        <w:jc w:val="both"/>
        <w:rPr>
          <w:b/>
          <w:i/>
          <w:sz w:val="22"/>
          <w:szCs w:val="22"/>
          <w:u w:val="single"/>
        </w:rPr>
      </w:pPr>
      <w:r w:rsidRPr="007F663F">
        <w:rPr>
          <w:b/>
          <w:i/>
          <w:sz w:val="22"/>
          <w:szCs w:val="22"/>
          <w:lang w:eastAsia="en-US"/>
        </w:rPr>
        <w:t xml:space="preserve">Номинальная стоимость каждой Биржевой облигации Программой </w:t>
      </w:r>
      <w:r w:rsidR="00D90CE3" w:rsidRPr="007F663F">
        <w:rPr>
          <w:b/>
          <w:i/>
          <w:sz w:val="22"/>
          <w:szCs w:val="22"/>
          <w:lang w:eastAsia="en-US"/>
        </w:rPr>
        <w:t xml:space="preserve">и Проспектом </w:t>
      </w:r>
      <w:r w:rsidRPr="007F663F">
        <w:rPr>
          <w:b/>
          <w:i/>
          <w:sz w:val="22"/>
          <w:szCs w:val="22"/>
          <w:lang w:eastAsia="en-US"/>
        </w:rPr>
        <w:t>не определяется.</w:t>
      </w:r>
    </w:p>
    <w:p w14:paraId="52AC7953" w14:textId="77777777" w:rsidR="00855CB6" w:rsidRPr="007F663F" w:rsidRDefault="00855CB6" w:rsidP="00855CB6">
      <w:pPr>
        <w:adjustRightInd w:val="0"/>
        <w:ind w:firstLine="539"/>
        <w:jc w:val="both"/>
        <w:rPr>
          <w:b/>
          <w:i/>
          <w:sz w:val="22"/>
          <w:szCs w:val="22"/>
          <w:u w:val="single"/>
        </w:rPr>
      </w:pPr>
      <w:r w:rsidRPr="007F663F">
        <w:rPr>
          <w:b/>
          <w:i/>
          <w:sz w:val="22"/>
          <w:szCs w:val="22"/>
          <w:u w:val="single"/>
        </w:rPr>
        <w:t>Номинальная стоимость каждой Биржевой облигации будет установлена в соответствующ</w:t>
      </w:r>
      <w:r w:rsidR="006D0389" w:rsidRPr="007F663F">
        <w:rPr>
          <w:b/>
          <w:i/>
          <w:sz w:val="22"/>
          <w:szCs w:val="22"/>
          <w:u w:val="single"/>
        </w:rPr>
        <w:t>ем</w:t>
      </w:r>
      <w:r w:rsidRPr="007F663F">
        <w:rPr>
          <w:b/>
          <w:i/>
          <w:sz w:val="22"/>
          <w:szCs w:val="22"/>
          <w:u w:val="single"/>
        </w:rPr>
        <w:t xml:space="preserve"> </w:t>
      </w:r>
      <w:r w:rsidR="006D0389" w:rsidRPr="007F663F">
        <w:rPr>
          <w:b/>
          <w:i/>
          <w:sz w:val="22"/>
          <w:szCs w:val="22"/>
          <w:u w:val="single"/>
        </w:rPr>
        <w:t>Решении о выпуске</w:t>
      </w:r>
      <w:r w:rsidRPr="007F663F">
        <w:rPr>
          <w:b/>
          <w:i/>
          <w:sz w:val="22"/>
          <w:szCs w:val="22"/>
          <w:u w:val="single"/>
        </w:rPr>
        <w:t>.</w:t>
      </w:r>
    </w:p>
    <w:p w14:paraId="3DB75180" w14:textId="77777777" w:rsidR="006D0389" w:rsidRPr="007F663F" w:rsidRDefault="006D0389" w:rsidP="006D0389">
      <w:pPr>
        <w:adjustRightInd w:val="0"/>
        <w:ind w:firstLine="540"/>
        <w:jc w:val="both"/>
        <w:rPr>
          <w:b/>
          <w:i/>
          <w:sz w:val="22"/>
          <w:szCs w:val="22"/>
        </w:rPr>
      </w:pPr>
      <w:r w:rsidRPr="007F663F">
        <w:rPr>
          <w:b/>
          <w:i/>
          <w:sz w:val="22"/>
          <w:szCs w:val="22"/>
        </w:rPr>
        <w:t xml:space="preserve">Общая (максимальная) сумма номинальных стоимостей </w:t>
      </w:r>
      <w:r w:rsidR="00D91BEF" w:rsidRPr="007F663F">
        <w:rPr>
          <w:b/>
          <w:i/>
          <w:sz w:val="22"/>
          <w:szCs w:val="22"/>
          <w:lang w:eastAsia="en-US"/>
        </w:rPr>
        <w:t xml:space="preserve">всех выпусков </w:t>
      </w:r>
      <w:r w:rsidRPr="007F663F">
        <w:rPr>
          <w:b/>
          <w:i/>
          <w:sz w:val="22"/>
          <w:szCs w:val="22"/>
        </w:rPr>
        <w:t xml:space="preserve">Биржевых облигаций, размещаемых в рамках Программы, составляет </w:t>
      </w:r>
      <w:r w:rsidR="00AD1C60" w:rsidRPr="007F663F">
        <w:rPr>
          <w:b/>
          <w:i/>
          <w:sz w:val="22"/>
        </w:rPr>
        <w:t>27 043 000 000 (Двадцать семь миллиардов сорок три миллиона)</w:t>
      </w:r>
      <w:r w:rsidRPr="007F663F">
        <w:rPr>
          <w:b/>
          <w:i/>
          <w:sz w:val="22"/>
        </w:rPr>
        <w:t xml:space="preserve"> российских рублей</w:t>
      </w:r>
      <w:r w:rsidRPr="007F663F">
        <w:rPr>
          <w:b/>
          <w:i/>
          <w:sz w:val="22"/>
          <w:szCs w:val="22"/>
        </w:rPr>
        <w:t xml:space="preserve"> включительно. </w:t>
      </w:r>
    </w:p>
    <w:p w14:paraId="3CBE6801" w14:textId="77777777" w:rsidR="006C2A9F" w:rsidRPr="007F663F" w:rsidRDefault="006D0389" w:rsidP="006D0389">
      <w:pPr>
        <w:adjustRightInd w:val="0"/>
        <w:ind w:firstLine="540"/>
        <w:jc w:val="both"/>
        <w:rPr>
          <w:b/>
          <w:i/>
          <w:sz w:val="22"/>
          <w:szCs w:val="22"/>
        </w:rPr>
      </w:pPr>
      <w:r w:rsidRPr="007F663F">
        <w:rPr>
          <w:b/>
          <w:i/>
          <w:sz w:val="22"/>
          <w:szCs w:val="22"/>
        </w:rPr>
        <w:t>Индексация номинальной стоимости Биржевых облигаций не предусмотрена.</w:t>
      </w:r>
    </w:p>
    <w:p w14:paraId="6FA8B34B" w14:textId="77777777" w:rsidR="006D0389" w:rsidRPr="007F663F" w:rsidRDefault="006D0389" w:rsidP="006D0389">
      <w:pPr>
        <w:adjustRightInd w:val="0"/>
        <w:ind w:firstLine="540"/>
        <w:jc w:val="both"/>
        <w:rPr>
          <w:rFonts w:eastAsia="MS Mincho"/>
          <w:sz w:val="22"/>
          <w:szCs w:val="22"/>
          <w:lang w:eastAsia="ja-JP"/>
        </w:rPr>
      </w:pPr>
    </w:p>
    <w:p w14:paraId="35F348A5" w14:textId="77777777" w:rsidR="006C2A9F" w:rsidRPr="007F663F" w:rsidRDefault="006C2A9F" w:rsidP="00D810B7">
      <w:pPr>
        <w:adjustRightInd w:val="0"/>
        <w:ind w:firstLine="540"/>
        <w:jc w:val="both"/>
        <w:rPr>
          <w:rFonts w:eastAsia="MS Mincho"/>
          <w:sz w:val="22"/>
          <w:szCs w:val="22"/>
          <w:lang w:eastAsia="ja-JP"/>
        </w:rPr>
      </w:pPr>
      <w:r w:rsidRPr="007F663F">
        <w:rPr>
          <w:rFonts w:eastAsia="MS Mincho"/>
          <w:sz w:val="22"/>
        </w:rPr>
        <w:t>порядок и сроки размещения (дата начала, дата окончания размещения или порядок их определения):</w:t>
      </w:r>
    </w:p>
    <w:p w14:paraId="5136BA48" w14:textId="77777777" w:rsidR="006D0389" w:rsidRPr="007F663F" w:rsidRDefault="006D0389" w:rsidP="006D0389">
      <w:pPr>
        <w:pStyle w:val="ConsPlusNormal"/>
        <w:jc w:val="both"/>
        <w:rPr>
          <w:szCs w:val="22"/>
        </w:rPr>
      </w:pPr>
      <w:r w:rsidRPr="007F663F">
        <w:rPr>
          <w:b/>
          <w:bCs/>
          <w:i/>
          <w:iCs/>
          <w:szCs w:val="22"/>
        </w:rPr>
        <w:t>Размещение Биржевых облигаций будет осуществляться на организованных торгах ПАО</w:t>
      </w:r>
      <w:r w:rsidR="00966971" w:rsidRPr="007F663F">
        <w:rPr>
          <w:b/>
          <w:bCs/>
          <w:i/>
          <w:iCs/>
          <w:szCs w:val="22"/>
        </w:rPr>
        <w:t> </w:t>
      </w:r>
      <w:r w:rsidRPr="007F663F">
        <w:rPr>
          <w:b/>
          <w:bCs/>
          <w:i/>
          <w:iCs/>
          <w:szCs w:val="22"/>
        </w:rPr>
        <w:t xml:space="preserve">Московская Биржа посредством открытой подписки. </w:t>
      </w:r>
    </w:p>
    <w:p w14:paraId="3B953BEA" w14:textId="7D8907A3" w:rsidR="006D0389" w:rsidRPr="007F663F" w:rsidRDefault="006D0389" w:rsidP="006D0389">
      <w:pPr>
        <w:pStyle w:val="ConsPlusNormal"/>
        <w:jc w:val="both"/>
        <w:rPr>
          <w:b/>
          <w:bCs/>
          <w:i/>
          <w:iCs/>
          <w:szCs w:val="22"/>
        </w:rPr>
      </w:pPr>
      <w:r w:rsidRPr="007F663F">
        <w:rPr>
          <w:b/>
          <w:bCs/>
          <w:i/>
          <w:iCs/>
          <w:szCs w:val="22"/>
        </w:rPr>
        <w:t xml:space="preserve">Иные условия размещения Биржевых облигаций (в том числе дата начала, дата окончания размещения или порядок их определения) Программой </w:t>
      </w:r>
      <w:r w:rsidR="00382862" w:rsidRPr="007F663F">
        <w:rPr>
          <w:b/>
          <w:bCs/>
          <w:i/>
          <w:iCs/>
          <w:szCs w:val="22"/>
        </w:rPr>
        <w:t xml:space="preserve">и настоящим Проспектом </w:t>
      </w:r>
      <w:r w:rsidRPr="007F663F">
        <w:rPr>
          <w:b/>
          <w:bCs/>
          <w:i/>
          <w:iCs/>
          <w:szCs w:val="22"/>
        </w:rPr>
        <w:t xml:space="preserve">не определяются </w:t>
      </w:r>
      <w:r w:rsidRPr="007F663F">
        <w:rPr>
          <w:b/>
          <w:i/>
          <w:u w:val="single"/>
        </w:rPr>
        <w:t>и будут установлены в соответствующем ДСУР</w:t>
      </w:r>
      <w:r w:rsidRPr="007F663F">
        <w:rPr>
          <w:b/>
          <w:bCs/>
          <w:i/>
          <w:iCs/>
          <w:szCs w:val="22"/>
        </w:rPr>
        <w:t>.</w:t>
      </w:r>
    </w:p>
    <w:p w14:paraId="0CF6EEAE" w14:textId="350D59ED" w:rsidR="00064BE8" w:rsidRPr="007F663F" w:rsidRDefault="00064BE8" w:rsidP="006D0389">
      <w:pPr>
        <w:pStyle w:val="ConsPlusNormal"/>
        <w:jc w:val="both"/>
        <w:rPr>
          <w:b/>
          <w:bCs/>
          <w:i/>
          <w:iCs/>
          <w:szCs w:val="22"/>
        </w:rPr>
      </w:pPr>
      <w:r w:rsidRPr="007F663F">
        <w:rPr>
          <w:b/>
          <w:bCs/>
          <w:i/>
          <w:iCs/>
          <w:szCs w:val="22"/>
        </w:rPr>
        <w:t>Поскольку размещаемые Биржевые облигации не являются ценными бумагами, конвертируемыми в акции, сведения настоящего пункта не приводятся в соответствии с пунктом 3 статьи 22 Федерального закона от 22.04.1996 № 39-ФЗ «О рынке ценных бумаг».</w:t>
      </w:r>
    </w:p>
    <w:p w14:paraId="67285F17" w14:textId="77777777" w:rsidR="00D91BEF" w:rsidRPr="007F663F" w:rsidRDefault="00D91BEF" w:rsidP="005B7CF6">
      <w:pPr>
        <w:pStyle w:val="ConsPlusNormal"/>
        <w:ind w:firstLine="567"/>
        <w:jc w:val="both"/>
        <w:rPr>
          <w:szCs w:val="22"/>
        </w:rPr>
      </w:pPr>
    </w:p>
    <w:p w14:paraId="12D4E274" w14:textId="77777777" w:rsidR="007D1AC9" w:rsidRPr="007F663F" w:rsidRDefault="00966971" w:rsidP="005B7CF6">
      <w:pPr>
        <w:pStyle w:val="Default"/>
        <w:ind w:firstLine="567"/>
        <w:jc w:val="both"/>
        <w:rPr>
          <w:b/>
          <w:bCs/>
          <w:i/>
          <w:iCs/>
          <w:sz w:val="22"/>
          <w:szCs w:val="22"/>
        </w:rPr>
      </w:pPr>
      <w:r w:rsidRPr="007F663F">
        <w:rPr>
          <w:rFonts w:eastAsia="MS Mincho"/>
          <w:szCs w:val="22"/>
          <w:lang w:eastAsia="ja-JP"/>
        </w:rPr>
        <w:t>ц</w:t>
      </w:r>
      <w:r w:rsidR="006C2A9F" w:rsidRPr="007F663F">
        <w:rPr>
          <w:rFonts w:eastAsia="MS Mincho"/>
          <w:sz w:val="22"/>
        </w:rPr>
        <w:t>ена размещения или порядок ее определения:</w:t>
      </w:r>
      <w:r w:rsidR="00A22643" w:rsidRPr="007F663F">
        <w:rPr>
          <w:rFonts w:eastAsia="MS Mincho"/>
          <w:sz w:val="22"/>
          <w:szCs w:val="22"/>
          <w:lang w:eastAsia="ja-JP"/>
        </w:rPr>
        <w:t xml:space="preserve"> </w:t>
      </w:r>
    </w:p>
    <w:p w14:paraId="0C00419A" w14:textId="77777777" w:rsidR="00FA2DFB" w:rsidRPr="007F663F" w:rsidRDefault="00FA2DFB" w:rsidP="00FA2DFB">
      <w:pPr>
        <w:ind w:firstLine="539"/>
        <w:jc w:val="both"/>
        <w:rPr>
          <w:sz w:val="22"/>
          <w:szCs w:val="22"/>
        </w:rPr>
      </w:pPr>
      <w:r w:rsidRPr="007F663F">
        <w:rPr>
          <w:b/>
          <w:i/>
          <w:sz w:val="22"/>
          <w:u w:val="single"/>
        </w:rPr>
        <w:t xml:space="preserve">Цена размещения Биржевых облигаций или порядок ее определения в условиях Программы </w:t>
      </w:r>
      <w:r w:rsidR="00D90CE3" w:rsidRPr="007F663F">
        <w:rPr>
          <w:b/>
          <w:i/>
          <w:sz w:val="22"/>
          <w:u w:val="single"/>
        </w:rPr>
        <w:t xml:space="preserve">и Проспекта </w:t>
      </w:r>
      <w:r w:rsidRPr="007F663F">
        <w:rPr>
          <w:b/>
          <w:bCs/>
          <w:i/>
          <w:iCs/>
          <w:sz w:val="22"/>
          <w:szCs w:val="22"/>
          <w:u w:val="single"/>
        </w:rPr>
        <w:t>не определяется, а будет установлена в соответствующ</w:t>
      </w:r>
      <w:r w:rsidR="006D0389" w:rsidRPr="007F663F">
        <w:rPr>
          <w:b/>
          <w:bCs/>
          <w:i/>
          <w:iCs/>
          <w:sz w:val="22"/>
          <w:szCs w:val="22"/>
          <w:u w:val="single"/>
        </w:rPr>
        <w:t>ем</w:t>
      </w:r>
      <w:r w:rsidRPr="007F663F">
        <w:rPr>
          <w:b/>
          <w:bCs/>
          <w:i/>
          <w:iCs/>
          <w:sz w:val="22"/>
          <w:szCs w:val="22"/>
          <w:u w:val="single"/>
        </w:rPr>
        <w:t xml:space="preserve"> </w:t>
      </w:r>
      <w:r w:rsidR="006D0389" w:rsidRPr="007F663F">
        <w:rPr>
          <w:b/>
          <w:bCs/>
          <w:i/>
          <w:iCs/>
          <w:sz w:val="22"/>
          <w:szCs w:val="22"/>
          <w:u w:val="single"/>
        </w:rPr>
        <w:t>ДСУР</w:t>
      </w:r>
      <w:r w:rsidRPr="007F663F">
        <w:rPr>
          <w:b/>
          <w:bCs/>
          <w:i/>
          <w:iCs/>
          <w:sz w:val="22"/>
          <w:szCs w:val="22"/>
        </w:rPr>
        <w:t>.</w:t>
      </w:r>
      <w:r w:rsidRPr="007F663F">
        <w:rPr>
          <w:sz w:val="22"/>
          <w:szCs w:val="22"/>
        </w:rPr>
        <w:t xml:space="preserve"> </w:t>
      </w:r>
    </w:p>
    <w:p w14:paraId="00E17309" w14:textId="77777777" w:rsidR="00966971" w:rsidRPr="007F663F" w:rsidRDefault="00966971" w:rsidP="00697E96">
      <w:pPr>
        <w:pStyle w:val="ConsPlusNormal"/>
        <w:jc w:val="both"/>
        <w:rPr>
          <w:b/>
          <w:bCs/>
          <w:i/>
          <w:iCs/>
          <w:szCs w:val="22"/>
        </w:rPr>
      </w:pPr>
      <w:r w:rsidRPr="007F663F">
        <w:rPr>
          <w:b/>
          <w:bCs/>
          <w:i/>
          <w:iCs/>
          <w:szCs w:val="22"/>
        </w:rPr>
        <w:t>Поскольку размещаемые Биржевые облигации не являются ценными бумагами, конвертируемыми в акции, сведения настоящего пункта не приводятся в соответствии с пунктом 3 статьи 22 Федерального закона от 22.04.1996 № 39-ФЗ «О рынке ценных бумаг».</w:t>
      </w:r>
    </w:p>
    <w:p w14:paraId="6406DBB0" w14:textId="77777777" w:rsidR="00D90A9F" w:rsidRPr="007F663F" w:rsidRDefault="00D90A9F" w:rsidP="00D90A9F">
      <w:pPr>
        <w:widowControl w:val="0"/>
        <w:autoSpaceDE/>
        <w:autoSpaceDN/>
        <w:adjustRightInd w:val="0"/>
        <w:ind w:firstLine="540"/>
        <w:jc w:val="both"/>
        <w:rPr>
          <w:sz w:val="22"/>
          <w:szCs w:val="22"/>
        </w:rPr>
      </w:pPr>
    </w:p>
    <w:p w14:paraId="7626CA59" w14:textId="77777777" w:rsidR="006C2A9F" w:rsidRPr="007F663F" w:rsidRDefault="006C2A9F" w:rsidP="00D5000C">
      <w:pPr>
        <w:adjustRightInd w:val="0"/>
        <w:ind w:firstLine="540"/>
        <w:jc w:val="both"/>
        <w:rPr>
          <w:rFonts w:eastAsia="MS Mincho"/>
          <w:b/>
          <w:i/>
          <w:sz w:val="22"/>
          <w:szCs w:val="22"/>
          <w:lang w:eastAsia="ja-JP"/>
        </w:rPr>
      </w:pPr>
      <w:r w:rsidRPr="007F663F">
        <w:rPr>
          <w:rFonts w:eastAsia="MS Mincho"/>
          <w:sz w:val="22"/>
        </w:rPr>
        <w:t>условия обеспечения (для облигаций с обеспечением):</w:t>
      </w:r>
      <w:r w:rsidR="00A22643" w:rsidRPr="007F663F">
        <w:rPr>
          <w:rFonts w:eastAsia="MS Mincho"/>
          <w:sz w:val="22"/>
          <w:szCs w:val="22"/>
          <w:lang w:eastAsia="ja-JP"/>
        </w:rPr>
        <w:t xml:space="preserve"> </w:t>
      </w:r>
      <w:r w:rsidR="00A96614" w:rsidRPr="007F663F">
        <w:rPr>
          <w:rFonts w:eastAsia="MS Mincho"/>
          <w:b/>
          <w:i/>
          <w:sz w:val="22"/>
          <w:szCs w:val="22"/>
          <w:lang w:eastAsia="ja-JP"/>
        </w:rPr>
        <w:t>п</w:t>
      </w:r>
      <w:r w:rsidR="00A22643" w:rsidRPr="007F663F">
        <w:rPr>
          <w:rFonts w:eastAsia="MS Mincho"/>
          <w:b/>
          <w:i/>
          <w:sz w:val="22"/>
          <w:szCs w:val="22"/>
          <w:lang w:eastAsia="ja-JP"/>
        </w:rPr>
        <w:t xml:space="preserve">о </w:t>
      </w:r>
      <w:r w:rsidR="007D1AC9" w:rsidRPr="007F663F">
        <w:rPr>
          <w:rFonts w:eastAsia="MS Mincho"/>
          <w:b/>
          <w:i/>
          <w:sz w:val="22"/>
          <w:szCs w:val="22"/>
          <w:lang w:eastAsia="ja-JP"/>
        </w:rPr>
        <w:t>Биржевым о</w:t>
      </w:r>
      <w:r w:rsidR="00A22643" w:rsidRPr="007F663F">
        <w:rPr>
          <w:rFonts w:eastAsia="MS Mincho"/>
          <w:b/>
          <w:i/>
          <w:sz w:val="22"/>
          <w:szCs w:val="22"/>
          <w:lang w:eastAsia="ja-JP"/>
        </w:rPr>
        <w:t>блигациям не предоставляется обеспечение.</w:t>
      </w:r>
    </w:p>
    <w:p w14:paraId="492DB4B6" w14:textId="77777777" w:rsidR="00A22643" w:rsidRPr="007F663F" w:rsidRDefault="00A22643" w:rsidP="00D5000C">
      <w:pPr>
        <w:adjustRightInd w:val="0"/>
        <w:ind w:firstLine="540"/>
        <w:jc w:val="both"/>
        <w:rPr>
          <w:rFonts w:eastAsia="MS Mincho"/>
          <w:sz w:val="22"/>
          <w:szCs w:val="22"/>
          <w:lang w:eastAsia="ja-JP"/>
        </w:rPr>
      </w:pPr>
    </w:p>
    <w:p w14:paraId="797A9809" w14:textId="77777777" w:rsidR="002E4188" w:rsidRPr="007F663F" w:rsidRDefault="006C2A9F" w:rsidP="00D5000C">
      <w:pPr>
        <w:adjustRightInd w:val="0"/>
        <w:ind w:firstLine="540"/>
        <w:jc w:val="both"/>
        <w:rPr>
          <w:rFonts w:eastAsia="MS Mincho"/>
          <w:sz w:val="22"/>
          <w:szCs w:val="22"/>
          <w:lang w:eastAsia="ja-JP"/>
        </w:rPr>
      </w:pPr>
      <w:r w:rsidRPr="007F663F">
        <w:rPr>
          <w:rFonts w:eastAsia="MS Mincho"/>
          <w:sz w:val="22"/>
        </w:rPr>
        <w:t>условия конвертации (для конвертируемых ценных бумаг):</w:t>
      </w:r>
      <w:r w:rsidR="00A22643" w:rsidRPr="007F663F">
        <w:rPr>
          <w:rFonts w:eastAsia="MS Mincho"/>
          <w:b/>
          <w:i/>
          <w:sz w:val="22"/>
          <w:szCs w:val="22"/>
          <w:lang w:eastAsia="ja-JP"/>
        </w:rPr>
        <w:t xml:space="preserve"> </w:t>
      </w:r>
      <w:r w:rsidR="007D1AC9" w:rsidRPr="007F663F">
        <w:rPr>
          <w:rFonts w:eastAsia="MS Mincho"/>
          <w:b/>
          <w:i/>
          <w:sz w:val="22"/>
          <w:szCs w:val="22"/>
          <w:lang w:eastAsia="ja-JP"/>
        </w:rPr>
        <w:t>Биржевые о</w:t>
      </w:r>
      <w:r w:rsidR="00A22643" w:rsidRPr="007F663F">
        <w:rPr>
          <w:rFonts w:eastAsia="MS Mincho"/>
          <w:b/>
          <w:i/>
          <w:sz w:val="22"/>
          <w:szCs w:val="22"/>
          <w:lang w:eastAsia="ja-JP"/>
        </w:rPr>
        <w:t>блигации не являются конвертируемыми ценными бумагами.</w:t>
      </w:r>
    </w:p>
    <w:bookmarkEnd w:id="8"/>
    <w:p w14:paraId="6F277D04" w14:textId="77777777" w:rsidR="006C2A9F" w:rsidRPr="007F663F" w:rsidRDefault="006C2A9F" w:rsidP="00D5000C">
      <w:pPr>
        <w:adjustRightInd w:val="0"/>
        <w:ind w:firstLine="540"/>
        <w:jc w:val="both"/>
        <w:rPr>
          <w:rFonts w:eastAsia="MS Mincho"/>
          <w:sz w:val="22"/>
          <w:szCs w:val="22"/>
          <w:lang w:eastAsia="ja-JP"/>
        </w:rPr>
      </w:pPr>
    </w:p>
    <w:p w14:paraId="58F3E415" w14:textId="77777777" w:rsidR="00D5000C" w:rsidRPr="007F663F" w:rsidRDefault="00D5000C" w:rsidP="00D5000C">
      <w:pPr>
        <w:adjustRightInd w:val="0"/>
        <w:ind w:firstLine="540"/>
        <w:jc w:val="both"/>
        <w:rPr>
          <w:rFonts w:eastAsia="MS Mincho"/>
          <w:sz w:val="22"/>
          <w:szCs w:val="22"/>
          <w:lang w:eastAsia="ja-JP"/>
        </w:rPr>
      </w:pPr>
      <w:r w:rsidRPr="007F663F">
        <w:rPr>
          <w:rFonts w:eastAsia="MS Mincho"/>
          <w:sz w:val="22"/>
          <w:szCs w:val="22"/>
          <w:lang w:eastAsia="ja-JP"/>
        </w:rPr>
        <w:t xml:space="preserve">в) основные сведения о размещенных эмитентом ценных бумагах, в отношении которых осуществляется регистрация проспекта (в случае регистрации проспекта ценных бумаг впоследствии (после государственной регистрации отчета (представления уведомления) об итогах выпуска (дополнительного выпуска) ценных бумаг): </w:t>
      </w:r>
      <w:bookmarkStart w:id="9" w:name="_Hlk57323056"/>
      <w:r w:rsidR="00D90CE3" w:rsidRPr="007F663F">
        <w:rPr>
          <w:rFonts w:eastAsia="MS Mincho"/>
          <w:b/>
          <w:i/>
          <w:sz w:val="22"/>
          <w:szCs w:val="22"/>
          <w:lang w:eastAsia="ja-JP"/>
        </w:rPr>
        <w:t>Биржевые облигации в рамках Программы ранее не размещались</w:t>
      </w:r>
      <w:r w:rsidR="006C2A9F" w:rsidRPr="007F663F">
        <w:rPr>
          <w:rFonts w:eastAsia="MS Mincho"/>
          <w:b/>
          <w:i/>
          <w:sz w:val="22"/>
          <w:szCs w:val="22"/>
          <w:lang w:eastAsia="ja-JP"/>
        </w:rPr>
        <w:t>.</w:t>
      </w:r>
    </w:p>
    <w:bookmarkEnd w:id="9"/>
    <w:p w14:paraId="1F81ED8C" w14:textId="77777777" w:rsidR="006C2A9F" w:rsidRPr="007F663F" w:rsidRDefault="006C2A9F" w:rsidP="00D5000C">
      <w:pPr>
        <w:adjustRightInd w:val="0"/>
        <w:ind w:firstLine="540"/>
        <w:jc w:val="both"/>
        <w:rPr>
          <w:rFonts w:eastAsia="MS Mincho"/>
          <w:sz w:val="22"/>
          <w:szCs w:val="22"/>
          <w:lang w:eastAsia="ja-JP"/>
        </w:rPr>
      </w:pPr>
    </w:p>
    <w:p w14:paraId="5682C742" w14:textId="77777777" w:rsidR="00D5000C" w:rsidRPr="007F663F" w:rsidRDefault="00D5000C" w:rsidP="004E31A1">
      <w:pPr>
        <w:adjustRightInd w:val="0"/>
        <w:ind w:firstLine="540"/>
        <w:jc w:val="both"/>
        <w:rPr>
          <w:rFonts w:eastAsia="MS Mincho"/>
          <w:sz w:val="22"/>
          <w:szCs w:val="22"/>
          <w:lang w:eastAsia="ja-JP"/>
        </w:rPr>
      </w:pPr>
      <w:r w:rsidRPr="007F663F">
        <w:rPr>
          <w:rFonts w:eastAsia="MS Mincho"/>
          <w:sz w:val="22"/>
          <w:szCs w:val="22"/>
          <w:lang w:eastAsia="ja-JP"/>
        </w:rPr>
        <w:t>г) основные цели эмиссии и направления использования средств, полученных в результате размещения ценных бумаг, в случае если регистрация проспекта осуществляется в отношении ценных бумаг, размещаемых путем открытой или закрытой подписки</w:t>
      </w:r>
    </w:p>
    <w:p w14:paraId="7223200A" w14:textId="7372A3EC" w:rsidR="0030205A" w:rsidRPr="007F663F" w:rsidRDefault="002C2856" w:rsidP="00F4319E">
      <w:pPr>
        <w:autoSpaceDE/>
        <w:autoSpaceDN/>
        <w:ind w:firstLine="539"/>
        <w:contextualSpacing/>
        <w:jc w:val="both"/>
        <w:rPr>
          <w:rFonts w:eastAsia="Calibri"/>
          <w:b/>
          <w:bCs/>
          <w:i/>
          <w:iCs/>
          <w:sz w:val="22"/>
          <w:szCs w:val="22"/>
          <w:lang w:eastAsia="en-US"/>
        </w:rPr>
      </w:pPr>
      <w:bookmarkStart w:id="10" w:name="_Hlk57046411"/>
      <w:r w:rsidRPr="007F663F">
        <w:rPr>
          <w:rFonts w:eastAsia="Calibri"/>
          <w:b/>
          <w:bCs/>
          <w:i/>
          <w:iCs/>
          <w:sz w:val="22"/>
          <w:szCs w:val="22"/>
          <w:lang w:eastAsia="en-US"/>
        </w:rPr>
        <w:lastRenderedPageBreak/>
        <w:t xml:space="preserve">Основной целью </w:t>
      </w:r>
      <w:r w:rsidR="0030205A" w:rsidRPr="007F663F">
        <w:rPr>
          <w:rFonts w:eastAsia="Calibri"/>
          <w:b/>
          <w:bCs/>
          <w:i/>
          <w:iCs/>
          <w:sz w:val="22"/>
          <w:szCs w:val="22"/>
          <w:lang w:eastAsia="en-US"/>
        </w:rPr>
        <w:t>эмиссии</w:t>
      </w:r>
      <w:r w:rsidRPr="007F663F">
        <w:rPr>
          <w:rFonts w:eastAsia="Calibri"/>
          <w:b/>
          <w:bCs/>
          <w:i/>
          <w:iCs/>
          <w:sz w:val="22"/>
          <w:szCs w:val="22"/>
          <w:lang w:eastAsia="en-US"/>
        </w:rPr>
        <w:t xml:space="preserve"> является привлечение денежных средств. Средства, привлеченные посредством размещения</w:t>
      </w:r>
      <w:r w:rsidR="0030205A" w:rsidRPr="007F663F">
        <w:rPr>
          <w:rFonts w:eastAsia="Calibri"/>
          <w:b/>
          <w:bCs/>
          <w:i/>
          <w:iCs/>
          <w:sz w:val="22"/>
          <w:szCs w:val="22"/>
          <w:lang w:eastAsia="en-US"/>
        </w:rPr>
        <w:t xml:space="preserve"> </w:t>
      </w:r>
      <w:r w:rsidRPr="007F663F">
        <w:rPr>
          <w:rFonts w:eastAsia="Calibri"/>
          <w:b/>
          <w:bCs/>
          <w:i/>
          <w:iCs/>
          <w:sz w:val="22"/>
          <w:szCs w:val="22"/>
          <w:lang w:eastAsia="en-US"/>
        </w:rPr>
        <w:t>Б</w:t>
      </w:r>
      <w:r w:rsidR="0030205A" w:rsidRPr="007F663F">
        <w:rPr>
          <w:rFonts w:eastAsia="Calibri"/>
          <w:b/>
          <w:bCs/>
          <w:i/>
          <w:iCs/>
          <w:sz w:val="22"/>
          <w:szCs w:val="22"/>
          <w:lang w:eastAsia="en-US"/>
        </w:rPr>
        <w:t>иржевых облигаций Эмитента</w:t>
      </w:r>
      <w:r w:rsidRPr="007F663F">
        <w:rPr>
          <w:rFonts w:eastAsia="Calibri"/>
          <w:b/>
          <w:bCs/>
          <w:i/>
          <w:iCs/>
          <w:sz w:val="22"/>
          <w:szCs w:val="22"/>
          <w:lang w:eastAsia="en-US"/>
        </w:rPr>
        <w:t>,</w:t>
      </w:r>
      <w:r w:rsidR="0030205A" w:rsidRPr="007F663F">
        <w:rPr>
          <w:rFonts w:eastAsia="Calibri"/>
          <w:b/>
          <w:bCs/>
          <w:i/>
          <w:iCs/>
          <w:sz w:val="22"/>
          <w:szCs w:val="22"/>
          <w:lang w:eastAsia="en-US"/>
        </w:rPr>
        <w:t xml:space="preserve"> </w:t>
      </w:r>
      <w:r w:rsidRPr="007F663F">
        <w:rPr>
          <w:rFonts w:eastAsia="Calibri"/>
          <w:b/>
          <w:bCs/>
          <w:i/>
          <w:iCs/>
          <w:sz w:val="22"/>
          <w:szCs w:val="22"/>
          <w:lang w:eastAsia="en-US"/>
        </w:rPr>
        <w:t xml:space="preserve">будут </w:t>
      </w:r>
      <w:r w:rsidR="0051720F" w:rsidRPr="007F663F">
        <w:rPr>
          <w:rFonts w:eastAsia="Calibri"/>
          <w:b/>
          <w:bCs/>
          <w:i/>
          <w:iCs/>
          <w:sz w:val="22"/>
          <w:szCs w:val="22"/>
          <w:lang w:eastAsia="en-US"/>
        </w:rPr>
        <w:t>направлены на</w:t>
      </w:r>
      <w:r w:rsidR="0030205A" w:rsidRPr="007F663F">
        <w:rPr>
          <w:rFonts w:eastAsia="Calibri"/>
          <w:b/>
          <w:bCs/>
          <w:i/>
          <w:iCs/>
          <w:sz w:val="22"/>
          <w:szCs w:val="22"/>
          <w:lang w:eastAsia="en-US"/>
        </w:rPr>
        <w:t xml:space="preserve">: </w:t>
      </w:r>
    </w:p>
    <w:p w14:paraId="48912382" w14:textId="77777777" w:rsidR="0030205A" w:rsidRPr="007F663F" w:rsidRDefault="0030205A" w:rsidP="00F4319E">
      <w:pPr>
        <w:autoSpaceDE/>
        <w:autoSpaceDN/>
        <w:ind w:firstLine="539"/>
        <w:contextualSpacing/>
        <w:jc w:val="both"/>
        <w:rPr>
          <w:rFonts w:eastAsia="Calibri"/>
          <w:b/>
          <w:bCs/>
          <w:i/>
          <w:iCs/>
          <w:sz w:val="22"/>
          <w:szCs w:val="22"/>
          <w:lang w:eastAsia="en-US"/>
        </w:rPr>
      </w:pPr>
      <w:r w:rsidRPr="007F663F">
        <w:rPr>
          <w:rFonts w:eastAsia="Calibri"/>
          <w:b/>
          <w:bCs/>
          <w:i/>
          <w:iCs/>
          <w:sz w:val="22"/>
          <w:szCs w:val="22"/>
          <w:lang w:eastAsia="en-US"/>
        </w:rPr>
        <w:t>•</w:t>
      </w:r>
      <w:r w:rsidRPr="007F663F">
        <w:rPr>
          <w:rFonts w:eastAsia="Calibri"/>
          <w:b/>
          <w:bCs/>
          <w:i/>
          <w:iCs/>
          <w:sz w:val="22"/>
          <w:szCs w:val="22"/>
          <w:lang w:eastAsia="en-US"/>
        </w:rPr>
        <w:tab/>
        <w:t>общекорпоративные цели;</w:t>
      </w:r>
    </w:p>
    <w:p w14:paraId="030C0015" w14:textId="100786A1" w:rsidR="0030205A" w:rsidRPr="007F663F" w:rsidRDefault="0030205A" w:rsidP="00F4319E">
      <w:pPr>
        <w:autoSpaceDE/>
        <w:autoSpaceDN/>
        <w:ind w:firstLine="539"/>
        <w:contextualSpacing/>
        <w:jc w:val="both"/>
        <w:rPr>
          <w:rFonts w:eastAsia="Calibri"/>
          <w:b/>
          <w:bCs/>
          <w:i/>
          <w:iCs/>
          <w:sz w:val="22"/>
          <w:szCs w:val="22"/>
          <w:lang w:eastAsia="en-US"/>
        </w:rPr>
      </w:pPr>
      <w:r w:rsidRPr="007F663F">
        <w:rPr>
          <w:rFonts w:eastAsia="Calibri"/>
          <w:b/>
          <w:bCs/>
          <w:i/>
          <w:iCs/>
          <w:sz w:val="22"/>
          <w:szCs w:val="22"/>
          <w:lang w:eastAsia="en-US"/>
        </w:rPr>
        <w:t>•</w:t>
      </w:r>
      <w:r w:rsidRPr="007F663F">
        <w:rPr>
          <w:rFonts w:eastAsia="Calibri"/>
          <w:b/>
          <w:bCs/>
          <w:i/>
          <w:iCs/>
          <w:sz w:val="22"/>
          <w:szCs w:val="22"/>
          <w:lang w:eastAsia="en-US"/>
        </w:rPr>
        <w:tab/>
      </w:r>
      <w:r w:rsidR="0051720F" w:rsidRPr="007F663F">
        <w:rPr>
          <w:rFonts w:eastAsia="Calibri"/>
          <w:b/>
          <w:bCs/>
          <w:i/>
          <w:iCs/>
          <w:sz w:val="22"/>
          <w:szCs w:val="22"/>
          <w:lang w:eastAsia="en-US"/>
        </w:rPr>
        <w:t xml:space="preserve">реализацию </w:t>
      </w:r>
      <w:r w:rsidRPr="007F663F">
        <w:rPr>
          <w:rFonts w:eastAsia="Calibri"/>
          <w:b/>
          <w:bCs/>
          <w:i/>
          <w:iCs/>
          <w:sz w:val="22"/>
          <w:szCs w:val="22"/>
          <w:lang w:eastAsia="en-US"/>
        </w:rPr>
        <w:t>и финансирование инвестиционной программы;</w:t>
      </w:r>
    </w:p>
    <w:p w14:paraId="7E6BCE89" w14:textId="77777777" w:rsidR="0030205A" w:rsidRPr="007F663F" w:rsidRDefault="0030205A" w:rsidP="00F4319E">
      <w:pPr>
        <w:autoSpaceDE/>
        <w:autoSpaceDN/>
        <w:ind w:firstLine="539"/>
        <w:contextualSpacing/>
        <w:jc w:val="both"/>
        <w:rPr>
          <w:rFonts w:eastAsia="Calibri"/>
          <w:b/>
          <w:bCs/>
          <w:i/>
          <w:iCs/>
          <w:sz w:val="22"/>
          <w:szCs w:val="22"/>
          <w:lang w:eastAsia="en-US"/>
        </w:rPr>
      </w:pPr>
      <w:r w:rsidRPr="007F663F">
        <w:rPr>
          <w:rFonts w:eastAsia="Calibri"/>
          <w:b/>
          <w:bCs/>
          <w:i/>
          <w:iCs/>
          <w:sz w:val="22"/>
          <w:szCs w:val="22"/>
          <w:lang w:eastAsia="en-US"/>
        </w:rPr>
        <w:t>•</w:t>
      </w:r>
      <w:r w:rsidRPr="007F663F">
        <w:rPr>
          <w:rFonts w:eastAsia="Calibri"/>
          <w:b/>
          <w:bCs/>
          <w:i/>
          <w:iCs/>
          <w:sz w:val="22"/>
          <w:szCs w:val="22"/>
          <w:lang w:eastAsia="en-US"/>
        </w:rPr>
        <w:tab/>
        <w:t>рефинансирование текущих долговых обязательств Эмитента.</w:t>
      </w:r>
    </w:p>
    <w:p w14:paraId="08DF64B9" w14:textId="77777777" w:rsidR="00A809E8" w:rsidRPr="007F663F" w:rsidRDefault="00A809E8" w:rsidP="00F4319E">
      <w:pPr>
        <w:autoSpaceDE/>
        <w:autoSpaceDN/>
        <w:ind w:firstLine="539"/>
        <w:contextualSpacing/>
        <w:jc w:val="both"/>
        <w:rPr>
          <w:rFonts w:eastAsia="Calibri"/>
          <w:b/>
          <w:bCs/>
          <w:i/>
          <w:iCs/>
          <w:sz w:val="22"/>
          <w:szCs w:val="22"/>
          <w:lang w:eastAsia="en-US"/>
        </w:rPr>
      </w:pPr>
      <w:bookmarkStart w:id="11" w:name="_Hlk57323190"/>
      <w:bookmarkEnd w:id="10"/>
      <w:r w:rsidRPr="007F663F">
        <w:rPr>
          <w:rFonts w:eastAsia="Calibri"/>
          <w:b/>
          <w:bCs/>
          <w:i/>
          <w:iCs/>
          <w:sz w:val="22"/>
          <w:szCs w:val="22"/>
          <w:lang w:eastAsia="en-US"/>
        </w:rPr>
        <w:t>Финансирование какой-либо определенной сделки (взаимосвязанных сделок) или иной операции (приобретение активов, необходимых для производства определенной продукции (товаров, работ, услуг); приобретение долей участия в уставном (складочном) капитале (акций) иной организации) с использованием денежных средств, полученных в результате размещения Биржевых облигаций Эмитентом, не планируется на дату утверждения настоящего Проспекта.</w:t>
      </w:r>
    </w:p>
    <w:bookmarkEnd w:id="11"/>
    <w:p w14:paraId="7D27B67D" w14:textId="77777777" w:rsidR="00F512D1" w:rsidRPr="007F663F" w:rsidRDefault="00F512D1" w:rsidP="00D5000C">
      <w:pPr>
        <w:adjustRightInd w:val="0"/>
        <w:ind w:firstLine="540"/>
        <w:jc w:val="both"/>
        <w:rPr>
          <w:rFonts w:eastAsia="Calibri"/>
          <w:b/>
          <w:bCs/>
          <w:i/>
          <w:iCs/>
          <w:sz w:val="22"/>
          <w:szCs w:val="22"/>
          <w:lang w:eastAsia="en-US"/>
        </w:rPr>
      </w:pPr>
    </w:p>
    <w:p w14:paraId="7790DCD5" w14:textId="77777777" w:rsidR="00D5000C" w:rsidRPr="007F663F" w:rsidRDefault="00B330A6" w:rsidP="00B330A6">
      <w:pPr>
        <w:adjustRightInd w:val="0"/>
        <w:ind w:firstLine="540"/>
        <w:jc w:val="both"/>
        <w:rPr>
          <w:rFonts w:eastAsia="MS Mincho"/>
          <w:sz w:val="22"/>
          <w:szCs w:val="22"/>
          <w:lang w:eastAsia="ja-JP"/>
        </w:rPr>
      </w:pPr>
      <w:r w:rsidRPr="007F663F">
        <w:rPr>
          <w:rFonts w:eastAsia="MS Mincho"/>
          <w:sz w:val="22"/>
          <w:szCs w:val="22"/>
          <w:lang w:eastAsia="ja-JP"/>
        </w:rPr>
        <w:t>д) иная информация</w:t>
      </w:r>
      <w:r w:rsidR="00D5000C" w:rsidRPr="007F663F">
        <w:rPr>
          <w:rFonts w:eastAsia="MS Mincho"/>
          <w:sz w:val="22"/>
          <w:szCs w:val="22"/>
          <w:lang w:eastAsia="ja-JP"/>
        </w:rPr>
        <w:t>, которую эмитент считает необходимым указать во введении</w:t>
      </w:r>
    </w:p>
    <w:p w14:paraId="0B74C84D" w14:textId="77777777" w:rsidR="002E4188" w:rsidRPr="007F663F" w:rsidRDefault="00CD7EA5" w:rsidP="00E60CD9">
      <w:pPr>
        <w:adjustRightInd w:val="0"/>
        <w:jc w:val="both"/>
        <w:rPr>
          <w:rFonts w:eastAsia="MS Mincho"/>
          <w:b/>
          <w:i/>
          <w:sz w:val="22"/>
          <w:szCs w:val="22"/>
          <w:u w:val="single"/>
          <w:lang w:eastAsia="ja-JP"/>
        </w:rPr>
      </w:pPr>
      <w:r w:rsidRPr="007F663F">
        <w:rPr>
          <w:rFonts w:eastAsia="MS Mincho"/>
          <w:b/>
          <w:i/>
          <w:sz w:val="22"/>
          <w:szCs w:val="22"/>
          <w:lang w:eastAsia="ja-JP"/>
        </w:rPr>
        <w:t xml:space="preserve">         </w:t>
      </w:r>
      <w:r w:rsidR="002E4188" w:rsidRPr="007F663F">
        <w:rPr>
          <w:rFonts w:eastAsia="MS Mincho"/>
          <w:b/>
          <w:i/>
          <w:sz w:val="22"/>
          <w:szCs w:val="22"/>
          <w:u w:val="single"/>
          <w:lang w:eastAsia="ja-JP"/>
        </w:rPr>
        <w:t>Основные сведения об Эмитенте и его эмиссионных ценных бумагах:</w:t>
      </w:r>
    </w:p>
    <w:p w14:paraId="1A34DB43" w14:textId="77777777" w:rsidR="002E4188" w:rsidRPr="007F663F" w:rsidRDefault="002E4188" w:rsidP="002E4188">
      <w:pPr>
        <w:adjustRightInd w:val="0"/>
        <w:ind w:firstLine="567"/>
        <w:jc w:val="both"/>
        <w:rPr>
          <w:rFonts w:eastAsia="MS Mincho"/>
          <w:b/>
          <w:i/>
          <w:sz w:val="22"/>
          <w:szCs w:val="22"/>
          <w:lang w:eastAsia="ja-JP"/>
        </w:rPr>
      </w:pPr>
    </w:p>
    <w:p w14:paraId="78CC5009" w14:textId="5A83D38D" w:rsidR="00D84C8F" w:rsidRPr="007F663F" w:rsidRDefault="001B2543" w:rsidP="00D84C8F">
      <w:pPr>
        <w:adjustRightInd w:val="0"/>
        <w:ind w:firstLine="540"/>
        <w:jc w:val="both"/>
        <w:rPr>
          <w:rFonts w:eastAsia="MS Mincho"/>
          <w:b/>
          <w:i/>
          <w:sz w:val="22"/>
          <w:szCs w:val="22"/>
          <w:lang w:eastAsia="ja-JP"/>
        </w:rPr>
      </w:pPr>
      <w:r w:rsidRPr="007F663F">
        <w:rPr>
          <w:rFonts w:eastAsia="MS Mincho"/>
          <w:b/>
          <w:i/>
          <w:sz w:val="22"/>
          <w:szCs w:val="22"/>
          <w:lang w:eastAsia="ja-JP"/>
        </w:rPr>
        <w:t>ПАО «ОГК-2» - крупнейшая российская компания тепловой генерации установленной мощностью 1</w:t>
      </w:r>
      <w:r w:rsidR="005C65A3" w:rsidRPr="007F663F">
        <w:rPr>
          <w:rFonts w:eastAsia="MS Mincho"/>
          <w:b/>
          <w:i/>
          <w:sz w:val="22"/>
          <w:szCs w:val="22"/>
          <w:lang w:eastAsia="ja-JP"/>
        </w:rPr>
        <w:t xml:space="preserve">7,6 </w:t>
      </w:r>
      <w:r w:rsidRPr="007F663F">
        <w:rPr>
          <w:rFonts w:eastAsia="MS Mincho"/>
          <w:b/>
          <w:i/>
          <w:sz w:val="22"/>
          <w:szCs w:val="22"/>
          <w:lang w:eastAsia="ja-JP"/>
        </w:rPr>
        <w:t>ГВт и годовой выручкой около 140 млрд. руб.</w:t>
      </w:r>
    </w:p>
    <w:p w14:paraId="51275A09" w14:textId="77777777" w:rsidR="004A5CCE" w:rsidRPr="007F663F" w:rsidRDefault="001B2543" w:rsidP="00E70E7F">
      <w:pPr>
        <w:adjustRightInd w:val="0"/>
        <w:ind w:firstLine="567"/>
        <w:jc w:val="both"/>
        <w:rPr>
          <w:b/>
          <w:i/>
          <w:sz w:val="22"/>
          <w:szCs w:val="22"/>
          <w:lang w:eastAsia="en-US"/>
        </w:rPr>
      </w:pPr>
      <w:r w:rsidRPr="007F663F">
        <w:rPr>
          <w:b/>
          <w:i/>
          <w:sz w:val="22"/>
          <w:szCs w:val="22"/>
          <w:lang w:eastAsia="en-US"/>
        </w:rPr>
        <w:t>Основными видами деятельности ПАО «ОГК-2» является производство электрической и тепловой энергии, поставка (продажа) электрической и тепловой энергии потребителям. В рамках этой деятельности Эмитент обеспечивает эксплуатацию энергетического оборудования в соответствии с действующими нормативными требованиями, проводит своевременный и качественный ремонт, техническое перевооружение и реконструкцию энергетических объектов.</w:t>
      </w:r>
    </w:p>
    <w:p w14:paraId="6DB5F358" w14:textId="77777777" w:rsidR="001B2543" w:rsidRPr="007F663F" w:rsidRDefault="001B2543" w:rsidP="00E70E7F">
      <w:pPr>
        <w:adjustRightInd w:val="0"/>
        <w:ind w:firstLine="567"/>
        <w:jc w:val="both"/>
        <w:rPr>
          <w:b/>
          <w:i/>
          <w:sz w:val="22"/>
          <w:szCs w:val="22"/>
          <w:lang w:eastAsia="en-US"/>
        </w:rPr>
      </w:pPr>
      <w:r w:rsidRPr="007F663F">
        <w:rPr>
          <w:b/>
          <w:i/>
          <w:sz w:val="22"/>
          <w:szCs w:val="22"/>
          <w:lang w:eastAsia="en-US"/>
        </w:rPr>
        <w:t>Филиалы ПАО «ОГК-2» расположены в Северо-Западном, Центральном, Южном, Северо-Кавказском, Уральском, Сибирском и Дальневосточном федеральных округах.</w:t>
      </w:r>
    </w:p>
    <w:p w14:paraId="78455C45" w14:textId="77777777" w:rsidR="00897526" w:rsidRPr="007F663F" w:rsidRDefault="00897526" w:rsidP="00B330A6">
      <w:pPr>
        <w:adjustRightInd w:val="0"/>
        <w:ind w:firstLine="540"/>
        <w:jc w:val="both"/>
        <w:rPr>
          <w:rFonts w:eastAsia="MS Mincho"/>
          <w:b/>
          <w:i/>
          <w:sz w:val="22"/>
          <w:szCs w:val="22"/>
          <w:lang w:eastAsia="ja-JP"/>
        </w:rPr>
      </w:pPr>
    </w:p>
    <w:p w14:paraId="17F1B316" w14:textId="77777777" w:rsidR="00897526" w:rsidRPr="007F663F" w:rsidRDefault="00897526" w:rsidP="00B330A6">
      <w:pPr>
        <w:adjustRightInd w:val="0"/>
        <w:ind w:firstLine="540"/>
        <w:jc w:val="both"/>
        <w:rPr>
          <w:rFonts w:eastAsia="MS Mincho"/>
          <w:b/>
          <w:i/>
          <w:sz w:val="22"/>
          <w:szCs w:val="22"/>
          <w:lang w:eastAsia="ja-JP"/>
        </w:rPr>
      </w:pPr>
      <w:r w:rsidRPr="007F663F">
        <w:rPr>
          <w:rFonts w:eastAsia="MS Mincho"/>
          <w:b/>
          <w:i/>
          <w:sz w:val="22"/>
          <w:szCs w:val="22"/>
          <w:lang w:eastAsia="ja-JP"/>
        </w:rPr>
        <w:t>На дату утверждения Проспекта в обращении находятся следующие ценные бумаги Эмитента:</w:t>
      </w:r>
    </w:p>
    <w:p w14:paraId="2E701BC0" w14:textId="77777777" w:rsidR="00EF43B5" w:rsidRPr="007F663F" w:rsidRDefault="00EF43B5" w:rsidP="00B330A6">
      <w:pPr>
        <w:adjustRightInd w:val="0"/>
        <w:ind w:firstLine="540"/>
        <w:jc w:val="both"/>
        <w:rPr>
          <w:rFonts w:eastAsia="MS Mincho"/>
          <w:b/>
          <w:i/>
          <w:sz w:val="22"/>
          <w:szCs w:val="22"/>
          <w:lang w:eastAsia="ja-JP"/>
        </w:rPr>
      </w:pPr>
    </w:p>
    <w:p w14:paraId="1DE5568A" w14:textId="77777777" w:rsidR="00EF43B5" w:rsidRPr="007F663F" w:rsidRDefault="00EF43B5" w:rsidP="00EF43B5">
      <w:pPr>
        <w:ind w:firstLine="540"/>
        <w:jc w:val="both"/>
        <w:rPr>
          <w:b/>
          <w:bCs/>
          <w:i/>
          <w:iCs/>
          <w:sz w:val="22"/>
          <w:szCs w:val="22"/>
        </w:rPr>
      </w:pPr>
      <w:r w:rsidRPr="007F663F">
        <w:rPr>
          <w:rFonts w:eastAsia="MS Mincho"/>
          <w:sz w:val="22"/>
          <w:szCs w:val="22"/>
          <w:lang w:eastAsia="ja-JP"/>
        </w:rPr>
        <w:t xml:space="preserve">1). Вид, категория (тип), форма и иные идентификационные признаки ценных бумаг: </w:t>
      </w:r>
      <w:r w:rsidRPr="007F663F">
        <w:rPr>
          <w:b/>
          <w:bCs/>
          <w:i/>
          <w:iCs/>
          <w:sz w:val="22"/>
          <w:szCs w:val="22"/>
        </w:rPr>
        <w:t>акции обыкновенные</w:t>
      </w:r>
    </w:p>
    <w:p w14:paraId="0235B20C" w14:textId="77777777" w:rsidR="00EF43B5" w:rsidRPr="007F663F" w:rsidRDefault="00EF43B5" w:rsidP="00EF43B5">
      <w:pPr>
        <w:autoSpaceDE/>
        <w:autoSpaceDN/>
        <w:ind w:firstLine="540"/>
        <w:jc w:val="both"/>
        <w:rPr>
          <w:b/>
          <w:bCs/>
          <w:i/>
          <w:iCs/>
          <w:sz w:val="22"/>
          <w:szCs w:val="22"/>
          <w:lang w:eastAsia="en-US"/>
        </w:rPr>
      </w:pPr>
      <w:r w:rsidRPr="007F663F">
        <w:rPr>
          <w:sz w:val="22"/>
          <w:szCs w:val="22"/>
          <w:lang w:eastAsia="en-US"/>
        </w:rPr>
        <w:t xml:space="preserve">Государственный регистрационный номер и дата государственной регистрации выпуска: </w:t>
      </w:r>
      <w:r w:rsidRPr="007F663F">
        <w:rPr>
          <w:b/>
          <w:bCs/>
          <w:i/>
          <w:iCs/>
          <w:sz w:val="22"/>
          <w:szCs w:val="22"/>
          <w:lang w:eastAsia="en-US"/>
        </w:rPr>
        <w:t>1-02-65105-</w:t>
      </w:r>
      <w:r w:rsidRPr="007F663F">
        <w:rPr>
          <w:b/>
          <w:bCs/>
          <w:i/>
          <w:iCs/>
          <w:sz w:val="22"/>
          <w:szCs w:val="22"/>
          <w:lang w:val="en-US" w:eastAsia="en-US"/>
        </w:rPr>
        <w:t>D</w:t>
      </w:r>
      <w:r w:rsidRPr="007F663F">
        <w:rPr>
          <w:b/>
          <w:bCs/>
          <w:i/>
          <w:iCs/>
          <w:sz w:val="22"/>
          <w:szCs w:val="22"/>
          <w:lang w:eastAsia="en-US"/>
        </w:rPr>
        <w:t xml:space="preserve"> </w:t>
      </w:r>
      <w:r w:rsidRPr="007F663F">
        <w:rPr>
          <w:b/>
          <w:i/>
          <w:sz w:val="22"/>
          <w:szCs w:val="22"/>
          <w:lang w:eastAsia="en-US"/>
        </w:rPr>
        <w:t>от 19</w:t>
      </w:r>
      <w:r w:rsidRPr="007F663F">
        <w:rPr>
          <w:b/>
          <w:bCs/>
          <w:i/>
          <w:iCs/>
          <w:sz w:val="22"/>
          <w:szCs w:val="22"/>
          <w:lang w:eastAsia="en-US"/>
        </w:rPr>
        <w:t>.04.2007</w:t>
      </w:r>
    </w:p>
    <w:p w14:paraId="60FC1587" w14:textId="77777777" w:rsidR="00EF43B5" w:rsidRPr="007F663F" w:rsidRDefault="00EF43B5" w:rsidP="00EF43B5">
      <w:pPr>
        <w:autoSpaceDE/>
        <w:autoSpaceDN/>
        <w:ind w:firstLine="540"/>
        <w:jc w:val="both"/>
        <w:rPr>
          <w:b/>
          <w:bCs/>
          <w:i/>
          <w:iCs/>
          <w:sz w:val="22"/>
          <w:szCs w:val="22"/>
          <w:lang w:eastAsia="en-US"/>
        </w:rPr>
      </w:pPr>
      <w:r w:rsidRPr="007F663F">
        <w:rPr>
          <w:sz w:val="22"/>
          <w:szCs w:val="22"/>
          <w:lang w:eastAsia="en-US"/>
        </w:rPr>
        <w:t xml:space="preserve">Срок (дата) погашения ценных бумаг выпуска: </w:t>
      </w:r>
      <w:r w:rsidRPr="007F663F">
        <w:rPr>
          <w:b/>
          <w:bCs/>
          <w:i/>
          <w:iCs/>
          <w:sz w:val="22"/>
          <w:szCs w:val="22"/>
          <w:lang w:eastAsia="en-US"/>
        </w:rPr>
        <w:t>не применимо</w:t>
      </w:r>
    </w:p>
    <w:p w14:paraId="41D2CB77" w14:textId="77777777" w:rsidR="00EF43B5" w:rsidRPr="007F663F" w:rsidRDefault="00EF43B5" w:rsidP="00EF43B5">
      <w:pPr>
        <w:autoSpaceDE/>
        <w:autoSpaceDN/>
        <w:ind w:firstLine="540"/>
        <w:jc w:val="both"/>
        <w:rPr>
          <w:b/>
          <w:bCs/>
          <w:i/>
          <w:iCs/>
          <w:sz w:val="22"/>
          <w:szCs w:val="22"/>
          <w:lang w:eastAsia="en-US"/>
        </w:rPr>
      </w:pPr>
      <w:r w:rsidRPr="007F663F">
        <w:rPr>
          <w:bCs/>
          <w:iCs/>
          <w:sz w:val="22"/>
          <w:szCs w:val="22"/>
          <w:lang w:eastAsia="en-US"/>
        </w:rPr>
        <w:t>Организатор торгов:</w:t>
      </w:r>
      <w:r w:rsidRPr="007F663F">
        <w:rPr>
          <w:b/>
          <w:bCs/>
          <w:i/>
          <w:iCs/>
          <w:sz w:val="22"/>
          <w:szCs w:val="22"/>
          <w:lang w:eastAsia="en-US"/>
        </w:rPr>
        <w:t xml:space="preserve"> П</w:t>
      </w:r>
      <w:r w:rsidR="00B344E2" w:rsidRPr="007F663F">
        <w:rPr>
          <w:b/>
          <w:bCs/>
          <w:i/>
          <w:iCs/>
          <w:sz w:val="22"/>
          <w:szCs w:val="22"/>
          <w:lang w:eastAsia="en-US"/>
        </w:rPr>
        <w:t>убличное акционерное общество</w:t>
      </w:r>
      <w:r w:rsidRPr="007F663F">
        <w:rPr>
          <w:b/>
          <w:bCs/>
          <w:i/>
          <w:iCs/>
          <w:sz w:val="22"/>
          <w:szCs w:val="22"/>
          <w:lang w:eastAsia="en-US"/>
        </w:rPr>
        <w:t xml:space="preserve"> </w:t>
      </w:r>
      <w:r w:rsidR="00B344E2" w:rsidRPr="007F663F">
        <w:rPr>
          <w:b/>
          <w:bCs/>
          <w:i/>
          <w:iCs/>
          <w:sz w:val="22"/>
          <w:szCs w:val="22"/>
          <w:lang w:eastAsia="en-US"/>
        </w:rPr>
        <w:t>«</w:t>
      </w:r>
      <w:r w:rsidRPr="007F663F">
        <w:rPr>
          <w:b/>
          <w:bCs/>
          <w:i/>
          <w:iCs/>
          <w:sz w:val="22"/>
          <w:szCs w:val="22"/>
          <w:lang w:eastAsia="en-US"/>
        </w:rPr>
        <w:t>Московская Биржа</w:t>
      </w:r>
      <w:r w:rsidR="00B344E2" w:rsidRPr="007F663F">
        <w:rPr>
          <w:b/>
          <w:bCs/>
          <w:i/>
          <w:iCs/>
          <w:sz w:val="22"/>
          <w:szCs w:val="22"/>
          <w:lang w:eastAsia="en-US"/>
        </w:rPr>
        <w:t xml:space="preserve"> ММВБ-РТС»</w:t>
      </w:r>
    </w:p>
    <w:p w14:paraId="4ED46288" w14:textId="77777777" w:rsidR="00EF43B5" w:rsidRPr="007F663F" w:rsidRDefault="00EF43B5" w:rsidP="00EF43B5">
      <w:pPr>
        <w:adjustRightInd w:val="0"/>
        <w:ind w:firstLine="540"/>
        <w:jc w:val="both"/>
        <w:rPr>
          <w:rFonts w:eastAsia="MS Mincho"/>
          <w:sz w:val="22"/>
          <w:szCs w:val="22"/>
          <w:lang w:eastAsia="ja-JP"/>
        </w:rPr>
      </w:pPr>
    </w:p>
    <w:p w14:paraId="44D4CE21" w14:textId="5A359B78" w:rsidR="00EF43B5" w:rsidRPr="007F663F" w:rsidRDefault="00EF43B5" w:rsidP="00EF43B5">
      <w:pPr>
        <w:ind w:firstLine="540"/>
        <w:jc w:val="both"/>
        <w:rPr>
          <w:b/>
          <w:bCs/>
          <w:i/>
          <w:iCs/>
          <w:sz w:val="22"/>
          <w:szCs w:val="22"/>
        </w:rPr>
      </w:pPr>
      <w:r w:rsidRPr="007F663F">
        <w:rPr>
          <w:rFonts w:eastAsia="MS Mincho"/>
          <w:sz w:val="22"/>
          <w:szCs w:val="22"/>
          <w:lang w:eastAsia="ja-JP"/>
        </w:rPr>
        <w:t xml:space="preserve">2). Вид, категория (тип), форма и иные идентификационные признаки ценных бумаг: </w:t>
      </w:r>
      <w:r w:rsidRPr="007F663F">
        <w:rPr>
          <w:b/>
          <w:bCs/>
          <w:i/>
          <w:iCs/>
          <w:sz w:val="22"/>
          <w:szCs w:val="22"/>
        </w:rPr>
        <w:t xml:space="preserve">биржевые облигации </w:t>
      </w:r>
      <w:r w:rsidR="003C568D" w:rsidRPr="007F663F">
        <w:rPr>
          <w:b/>
          <w:bCs/>
          <w:i/>
          <w:iCs/>
          <w:sz w:val="22"/>
          <w:szCs w:val="22"/>
        </w:rPr>
        <w:t xml:space="preserve">документарные </w:t>
      </w:r>
      <w:r w:rsidRPr="007F663F">
        <w:rPr>
          <w:b/>
          <w:bCs/>
          <w:i/>
          <w:iCs/>
          <w:sz w:val="22"/>
          <w:szCs w:val="22"/>
        </w:rPr>
        <w:t>процентные неконвертируемые на предъявителя с обязательным централизованным хранением серии 00</w:t>
      </w:r>
      <w:r w:rsidR="003C568D" w:rsidRPr="007F663F">
        <w:rPr>
          <w:b/>
          <w:bCs/>
          <w:i/>
          <w:iCs/>
          <w:sz w:val="22"/>
          <w:szCs w:val="22"/>
        </w:rPr>
        <w:t>1</w:t>
      </w:r>
      <w:r w:rsidRPr="007F663F">
        <w:rPr>
          <w:b/>
          <w:bCs/>
          <w:i/>
          <w:iCs/>
          <w:sz w:val="22"/>
          <w:szCs w:val="22"/>
        </w:rPr>
        <w:t>Р-0</w:t>
      </w:r>
      <w:r w:rsidR="003C568D" w:rsidRPr="007F663F">
        <w:rPr>
          <w:b/>
          <w:bCs/>
          <w:i/>
          <w:iCs/>
          <w:sz w:val="22"/>
          <w:szCs w:val="22"/>
        </w:rPr>
        <w:t>3</w:t>
      </w:r>
      <w:r w:rsidR="003C568D" w:rsidRPr="007F663F">
        <w:rPr>
          <w:b/>
          <w:bCs/>
          <w:i/>
          <w:iCs/>
          <w:sz w:val="22"/>
          <w:szCs w:val="22"/>
          <w:lang w:val="en-US"/>
        </w:rPr>
        <w:t>R</w:t>
      </w:r>
      <w:r w:rsidRPr="007F663F">
        <w:rPr>
          <w:b/>
          <w:bCs/>
          <w:i/>
          <w:iCs/>
          <w:sz w:val="22"/>
          <w:szCs w:val="22"/>
        </w:rPr>
        <w:t>, размещены путем открытой подписки в рамках программы биржевых облигаций</w:t>
      </w:r>
    </w:p>
    <w:p w14:paraId="32F48FD8" w14:textId="16D267C1" w:rsidR="00EF43B5" w:rsidRPr="007F663F" w:rsidRDefault="00EF43B5" w:rsidP="00EF43B5">
      <w:pPr>
        <w:ind w:firstLine="540"/>
        <w:jc w:val="both"/>
        <w:rPr>
          <w:b/>
          <w:bCs/>
          <w:i/>
          <w:iCs/>
          <w:sz w:val="22"/>
          <w:szCs w:val="22"/>
          <w:lang w:eastAsia="en-US"/>
        </w:rPr>
      </w:pPr>
      <w:r w:rsidRPr="007F663F">
        <w:rPr>
          <w:sz w:val="22"/>
          <w:szCs w:val="22"/>
          <w:lang w:eastAsia="en-US"/>
        </w:rPr>
        <w:t xml:space="preserve">Идентификационный номер и дата присвоения идентификационного номера выпуску: </w:t>
      </w:r>
      <w:r w:rsidRPr="007F663F">
        <w:rPr>
          <w:b/>
          <w:bCs/>
          <w:i/>
          <w:iCs/>
          <w:sz w:val="22"/>
          <w:szCs w:val="22"/>
          <w:lang w:eastAsia="en-US"/>
        </w:rPr>
        <w:t>4B02-0</w:t>
      </w:r>
      <w:r w:rsidR="003C568D" w:rsidRPr="007F663F">
        <w:rPr>
          <w:b/>
          <w:bCs/>
          <w:i/>
          <w:iCs/>
          <w:sz w:val="22"/>
          <w:szCs w:val="22"/>
          <w:lang w:eastAsia="en-US"/>
        </w:rPr>
        <w:t>3</w:t>
      </w:r>
      <w:r w:rsidRPr="007F663F">
        <w:rPr>
          <w:b/>
          <w:bCs/>
          <w:i/>
          <w:iCs/>
          <w:sz w:val="22"/>
          <w:szCs w:val="22"/>
          <w:lang w:eastAsia="en-US"/>
        </w:rPr>
        <w:t>-</w:t>
      </w:r>
      <w:r w:rsidR="003C568D" w:rsidRPr="007F663F">
        <w:rPr>
          <w:b/>
          <w:bCs/>
          <w:i/>
          <w:iCs/>
          <w:sz w:val="22"/>
          <w:szCs w:val="22"/>
          <w:lang w:eastAsia="en-US"/>
        </w:rPr>
        <w:t>65105-</w:t>
      </w:r>
      <w:r w:rsidR="003C568D" w:rsidRPr="007F663F">
        <w:rPr>
          <w:b/>
          <w:bCs/>
          <w:i/>
          <w:iCs/>
          <w:sz w:val="22"/>
          <w:szCs w:val="22"/>
          <w:lang w:val="en-US" w:eastAsia="en-US"/>
        </w:rPr>
        <w:t>D</w:t>
      </w:r>
      <w:r w:rsidRPr="007F663F">
        <w:rPr>
          <w:b/>
          <w:bCs/>
          <w:i/>
          <w:iCs/>
          <w:sz w:val="22"/>
          <w:szCs w:val="22"/>
          <w:lang w:eastAsia="en-US"/>
        </w:rPr>
        <w:t>-00</w:t>
      </w:r>
      <w:r w:rsidR="003C568D" w:rsidRPr="007F663F">
        <w:rPr>
          <w:b/>
          <w:bCs/>
          <w:i/>
          <w:iCs/>
          <w:sz w:val="22"/>
          <w:szCs w:val="22"/>
          <w:lang w:eastAsia="en-US"/>
        </w:rPr>
        <w:t>1</w:t>
      </w:r>
      <w:r w:rsidRPr="007F663F">
        <w:rPr>
          <w:b/>
          <w:bCs/>
          <w:i/>
          <w:iCs/>
          <w:sz w:val="22"/>
          <w:szCs w:val="22"/>
          <w:lang w:eastAsia="en-US"/>
        </w:rPr>
        <w:t xml:space="preserve">P </w:t>
      </w:r>
      <w:r w:rsidRPr="007F663F">
        <w:rPr>
          <w:b/>
          <w:i/>
          <w:sz w:val="22"/>
          <w:szCs w:val="22"/>
          <w:lang w:eastAsia="en-US"/>
        </w:rPr>
        <w:t xml:space="preserve">от </w:t>
      </w:r>
      <w:r w:rsidR="003C568D" w:rsidRPr="007F663F">
        <w:rPr>
          <w:b/>
          <w:i/>
          <w:sz w:val="22"/>
          <w:szCs w:val="22"/>
          <w:lang w:eastAsia="en-US"/>
        </w:rPr>
        <w:t>02</w:t>
      </w:r>
      <w:r w:rsidRPr="007F663F">
        <w:rPr>
          <w:b/>
          <w:bCs/>
          <w:i/>
          <w:iCs/>
          <w:sz w:val="22"/>
          <w:szCs w:val="22"/>
          <w:lang w:eastAsia="en-US"/>
        </w:rPr>
        <w:t>.</w:t>
      </w:r>
      <w:r w:rsidR="003C568D" w:rsidRPr="007F663F">
        <w:rPr>
          <w:b/>
          <w:bCs/>
          <w:i/>
          <w:iCs/>
          <w:sz w:val="22"/>
          <w:szCs w:val="22"/>
          <w:lang w:eastAsia="en-US"/>
        </w:rPr>
        <w:t>04</w:t>
      </w:r>
      <w:r w:rsidRPr="007F663F">
        <w:rPr>
          <w:b/>
          <w:bCs/>
          <w:i/>
          <w:iCs/>
          <w:sz w:val="22"/>
          <w:szCs w:val="22"/>
          <w:lang w:eastAsia="en-US"/>
        </w:rPr>
        <w:t>.2018</w:t>
      </w:r>
    </w:p>
    <w:p w14:paraId="20E31887" w14:textId="522F36A1" w:rsidR="005C65A3" w:rsidRPr="007F663F" w:rsidRDefault="005C65A3" w:rsidP="00EF43B5">
      <w:pPr>
        <w:ind w:firstLine="540"/>
        <w:jc w:val="both"/>
        <w:rPr>
          <w:b/>
          <w:bCs/>
          <w:i/>
          <w:iCs/>
          <w:sz w:val="22"/>
          <w:szCs w:val="22"/>
          <w:lang w:eastAsia="en-US"/>
        </w:rPr>
      </w:pPr>
      <w:r w:rsidRPr="007F663F">
        <w:rPr>
          <w:sz w:val="22"/>
          <w:szCs w:val="22"/>
          <w:lang w:eastAsia="en-US"/>
        </w:rPr>
        <w:t xml:space="preserve">Идентификационный номер и дата присвоения идентификационного номера программе: </w:t>
      </w:r>
      <w:r w:rsidRPr="007F663F">
        <w:rPr>
          <w:b/>
          <w:i/>
          <w:sz w:val="22"/>
          <w:szCs w:val="22"/>
          <w:lang w:eastAsia="en-US"/>
        </w:rPr>
        <w:t>4-65105-</w:t>
      </w:r>
      <w:r w:rsidRPr="007F663F">
        <w:rPr>
          <w:b/>
          <w:i/>
          <w:sz w:val="22"/>
          <w:szCs w:val="22"/>
          <w:lang w:val="en-US" w:eastAsia="en-US"/>
        </w:rPr>
        <w:t>D</w:t>
      </w:r>
      <w:r w:rsidRPr="007F663F">
        <w:rPr>
          <w:b/>
          <w:i/>
          <w:sz w:val="22"/>
          <w:szCs w:val="22"/>
          <w:lang w:eastAsia="en-US"/>
        </w:rPr>
        <w:t>-001</w:t>
      </w:r>
      <w:r w:rsidRPr="007F663F">
        <w:rPr>
          <w:b/>
          <w:i/>
          <w:sz w:val="22"/>
          <w:szCs w:val="22"/>
          <w:lang w:val="en-US" w:eastAsia="en-US"/>
        </w:rPr>
        <w:t>P</w:t>
      </w:r>
      <w:r w:rsidRPr="007F663F">
        <w:rPr>
          <w:b/>
          <w:i/>
          <w:sz w:val="22"/>
          <w:szCs w:val="22"/>
          <w:lang w:eastAsia="en-US"/>
        </w:rPr>
        <w:t>-02</w:t>
      </w:r>
      <w:r w:rsidRPr="007F663F">
        <w:rPr>
          <w:b/>
          <w:i/>
          <w:sz w:val="22"/>
          <w:szCs w:val="22"/>
          <w:lang w:val="en-US" w:eastAsia="en-US"/>
        </w:rPr>
        <w:t>E</w:t>
      </w:r>
      <w:r w:rsidRPr="007F663F">
        <w:rPr>
          <w:b/>
          <w:i/>
          <w:sz w:val="22"/>
          <w:szCs w:val="22"/>
          <w:lang w:eastAsia="en-US"/>
        </w:rPr>
        <w:t xml:space="preserve"> от 28.09.2015</w:t>
      </w:r>
    </w:p>
    <w:p w14:paraId="6B3F32B9" w14:textId="77777777" w:rsidR="00EF43B5" w:rsidRPr="007F663F" w:rsidRDefault="00EF43B5" w:rsidP="00EF43B5">
      <w:pPr>
        <w:autoSpaceDE/>
        <w:autoSpaceDN/>
        <w:ind w:firstLine="540"/>
        <w:jc w:val="both"/>
        <w:rPr>
          <w:b/>
          <w:bCs/>
          <w:i/>
          <w:iCs/>
          <w:sz w:val="22"/>
          <w:szCs w:val="22"/>
          <w:lang w:eastAsia="en-US"/>
        </w:rPr>
      </w:pPr>
      <w:r w:rsidRPr="007F663F">
        <w:rPr>
          <w:sz w:val="22"/>
          <w:szCs w:val="22"/>
          <w:lang w:eastAsia="en-US"/>
        </w:rPr>
        <w:t xml:space="preserve">Срок (дата) погашения ценных бумаг выпуска: </w:t>
      </w:r>
      <w:r w:rsidR="00002411" w:rsidRPr="007F663F">
        <w:rPr>
          <w:b/>
          <w:bCs/>
          <w:i/>
          <w:iCs/>
          <w:sz w:val="22"/>
          <w:szCs w:val="22"/>
          <w:lang w:eastAsia="en-US"/>
        </w:rPr>
        <w:t>31</w:t>
      </w:r>
      <w:r w:rsidR="003C568D" w:rsidRPr="007F663F">
        <w:rPr>
          <w:b/>
          <w:bCs/>
          <w:i/>
          <w:iCs/>
          <w:sz w:val="22"/>
          <w:szCs w:val="22"/>
          <w:lang w:eastAsia="en-US"/>
        </w:rPr>
        <w:t>.</w:t>
      </w:r>
      <w:r w:rsidR="00002411" w:rsidRPr="007F663F">
        <w:rPr>
          <w:b/>
          <w:bCs/>
          <w:i/>
          <w:iCs/>
          <w:sz w:val="22"/>
          <w:szCs w:val="22"/>
          <w:lang w:eastAsia="en-US"/>
        </w:rPr>
        <w:t>03</w:t>
      </w:r>
      <w:r w:rsidR="003C568D" w:rsidRPr="007F663F">
        <w:rPr>
          <w:b/>
          <w:bCs/>
          <w:i/>
          <w:iCs/>
          <w:sz w:val="22"/>
          <w:szCs w:val="22"/>
          <w:lang w:eastAsia="en-US"/>
        </w:rPr>
        <w:t>.202</w:t>
      </w:r>
      <w:r w:rsidR="00002411" w:rsidRPr="007F663F">
        <w:rPr>
          <w:b/>
          <w:bCs/>
          <w:i/>
          <w:iCs/>
          <w:sz w:val="22"/>
          <w:szCs w:val="22"/>
          <w:lang w:eastAsia="en-US"/>
        </w:rPr>
        <w:t>3</w:t>
      </w:r>
      <w:r w:rsidR="003C568D" w:rsidRPr="007F663F">
        <w:rPr>
          <w:b/>
          <w:bCs/>
          <w:i/>
          <w:iCs/>
          <w:sz w:val="22"/>
          <w:szCs w:val="22"/>
          <w:lang w:eastAsia="en-US"/>
        </w:rPr>
        <w:t xml:space="preserve"> г</w:t>
      </w:r>
      <w:r w:rsidR="00002411" w:rsidRPr="007F663F">
        <w:rPr>
          <w:b/>
          <w:bCs/>
          <w:i/>
          <w:iCs/>
          <w:sz w:val="22"/>
          <w:szCs w:val="22"/>
          <w:lang w:eastAsia="en-US"/>
        </w:rPr>
        <w:t>.</w:t>
      </w:r>
    </w:p>
    <w:p w14:paraId="7289DA91" w14:textId="77777777" w:rsidR="00EF43B5" w:rsidRPr="007F663F" w:rsidRDefault="00EF43B5" w:rsidP="00EF43B5">
      <w:pPr>
        <w:autoSpaceDE/>
        <w:autoSpaceDN/>
        <w:ind w:firstLine="540"/>
        <w:jc w:val="both"/>
        <w:rPr>
          <w:b/>
          <w:bCs/>
          <w:i/>
          <w:iCs/>
          <w:sz w:val="22"/>
          <w:szCs w:val="22"/>
          <w:lang w:eastAsia="en-US"/>
        </w:rPr>
      </w:pPr>
      <w:r w:rsidRPr="007F663F">
        <w:rPr>
          <w:bCs/>
          <w:iCs/>
          <w:sz w:val="22"/>
          <w:szCs w:val="22"/>
          <w:lang w:eastAsia="en-US"/>
        </w:rPr>
        <w:t>Организатор торгов:</w:t>
      </w:r>
      <w:r w:rsidRPr="007F663F">
        <w:rPr>
          <w:b/>
          <w:bCs/>
          <w:i/>
          <w:iCs/>
          <w:sz w:val="22"/>
          <w:szCs w:val="22"/>
          <w:lang w:eastAsia="en-US"/>
        </w:rPr>
        <w:t xml:space="preserve"> </w:t>
      </w:r>
      <w:r w:rsidR="00B344E2" w:rsidRPr="007F663F">
        <w:rPr>
          <w:b/>
          <w:bCs/>
          <w:i/>
          <w:iCs/>
          <w:sz w:val="22"/>
          <w:szCs w:val="22"/>
          <w:lang w:eastAsia="en-US"/>
        </w:rPr>
        <w:t>Публичное акционерное общество «Московская Биржа ММВБ-РТС»</w:t>
      </w:r>
    </w:p>
    <w:p w14:paraId="2D92D427" w14:textId="77777777" w:rsidR="00EF43B5" w:rsidRPr="007F663F" w:rsidRDefault="00EF43B5" w:rsidP="00EF43B5">
      <w:pPr>
        <w:ind w:firstLine="540"/>
        <w:jc w:val="both"/>
        <w:rPr>
          <w:rFonts w:eastAsia="MS Mincho"/>
          <w:sz w:val="22"/>
          <w:szCs w:val="22"/>
          <w:lang w:eastAsia="ja-JP"/>
        </w:rPr>
      </w:pPr>
    </w:p>
    <w:p w14:paraId="74E1B029" w14:textId="77777777" w:rsidR="00EF43B5" w:rsidRPr="007F663F" w:rsidRDefault="00EF43B5" w:rsidP="00EF43B5">
      <w:pPr>
        <w:ind w:firstLine="540"/>
        <w:jc w:val="both"/>
        <w:rPr>
          <w:b/>
          <w:bCs/>
          <w:i/>
          <w:iCs/>
          <w:sz w:val="22"/>
          <w:szCs w:val="22"/>
        </w:rPr>
      </w:pPr>
      <w:r w:rsidRPr="007F663F">
        <w:rPr>
          <w:rFonts w:eastAsia="MS Mincho"/>
          <w:sz w:val="22"/>
          <w:szCs w:val="22"/>
          <w:lang w:eastAsia="ja-JP"/>
        </w:rPr>
        <w:t xml:space="preserve">3). Вид, категория (тип), форма и иные идентификационные признаки ценных бумаг: </w:t>
      </w:r>
      <w:r w:rsidRPr="007F663F">
        <w:rPr>
          <w:rFonts w:eastAsia="MS Mincho"/>
          <w:b/>
          <w:i/>
          <w:sz w:val="22"/>
          <w:szCs w:val="22"/>
          <w:lang w:eastAsia="ja-JP"/>
        </w:rPr>
        <w:t xml:space="preserve">биржевые </w:t>
      </w:r>
      <w:r w:rsidRPr="007F663F">
        <w:rPr>
          <w:b/>
          <w:bCs/>
          <w:i/>
          <w:iCs/>
          <w:sz w:val="22"/>
          <w:szCs w:val="22"/>
        </w:rPr>
        <w:t xml:space="preserve">облигации процентные неконвертируемые </w:t>
      </w:r>
      <w:r w:rsidR="003C568D" w:rsidRPr="007F663F">
        <w:rPr>
          <w:b/>
          <w:bCs/>
          <w:i/>
          <w:iCs/>
          <w:sz w:val="22"/>
          <w:szCs w:val="22"/>
        </w:rPr>
        <w:t>без</w:t>
      </w:r>
      <w:r w:rsidRPr="007F663F">
        <w:rPr>
          <w:b/>
          <w:bCs/>
          <w:i/>
          <w:iCs/>
          <w:sz w:val="22"/>
          <w:szCs w:val="22"/>
        </w:rPr>
        <w:t xml:space="preserve">документарные с централизованным </w:t>
      </w:r>
      <w:r w:rsidR="003C568D" w:rsidRPr="007F663F">
        <w:rPr>
          <w:b/>
          <w:bCs/>
          <w:i/>
          <w:iCs/>
          <w:sz w:val="22"/>
          <w:szCs w:val="22"/>
        </w:rPr>
        <w:t>учетом прав</w:t>
      </w:r>
      <w:r w:rsidRPr="007F663F">
        <w:rPr>
          <w:b/>
          <w:bCs/>
          <w:i/>
          <w:iCs/>
          <w:sz w:val="22"/>
          <w:szCs w:val="22"/>
        </w:rPr>
        <w:t xml:space="preserve"> серии </w:t>
      </w:r>
      <w:r w:rsidR="003C568D" w:rsidRPr="007F663F">
        <w:rPr>
          <w:b/>
          <w:bCs/>
          <w:i/>
          <w:iCs/>
          <w:sz w:val="22"/>
          <w:szCs w:val="22"/>
        </w:rPr>
        <w:t>0</w:t>
      </w:r>
      <w:r w:rsidRPr="007F663F">
        <w:rPr>
          <w:b/>
          <w:bCs/>
          <w:i/>
          <w:iCs/>
          <w:sz w:val="22"/>
          <w:szCs w:val="22"/>
        </w:rPr>
        <w:t>02Р-0</w:t>
      </w:r>
      <w:r w:rsidR="003C568D" w:rsidRPr="007F663F">
        <w:rPr>
          <w:b/>
          <w:bCs/>
          <w:i/>
          <w:iCs/>
          <w:sz w:val="22"/>
          <w:szCs w:val="22"/>
        </w:rPr>
        <w:t>1</w:t>
      </w:r>
      <w:r w:rsidRPr="007F663F">
        <w:rPr>
          <w:b/>
          <w:bCs/>
          <w:i/>
          <w:iCs/>
          <w:sz w:val="22"/>
          <w:szCs w:val="22"/>
        </w:rPr>
        <w:t>, размещены путем открытой подписки в рамках программы биржевых облигаций серии 002Р</w:t>
      </w:r>
    </w:p>
    <w:p w14:paraId="1130067D" w14:textId="0299984C" w:rsidR="00EF43B5" w:rsidRPr="007F663F" w:rsidRDefault="003C568D" w:rsidP="00EF43B5">
      <w:pPr>
        <w:autoSpaceDE/>
        <w:autoSpaceDN/>
        <w:ind w:firstLine="540"/>
        <w:jc w:val="both"/>
        <w:rPr>
          <w:b/>
          <w:bCs/>
          <w:i/>
          <w:iCs/>
          <w:sz w:val="22"/>
          <w:szCs w:val="22"/>
          <w:lang w:eastAsia="en-US"/>
        </w:rPr>
      </w:pPr>
      <w:r w:rsidRPr="007F663F">
        <w:rPr>
          <w:sz w:val="22"/>
          <w:szCs w:val="22"/>
          <w:lang w:eastAsia="en-US"/>
        </w:rPr>
        <w:t xml:space="preserve">Регистрационный </w:t>
      </w:r>
      <w:r w:rsidR="00EF43B5" w:rsidRPr="007F663F">
        <w:rPr>
          <w:sz w:val="22"/>
          <w:szCs w:val="22"/>
          <w:lang w:eastAsia="en-US"/>
        </w:rPr>
        <w:t xml:space="preserve">номер и дата </w:t>
      </w:r>
      <w:r w:rsidRPr="007F663F">
        <w:rPr>
          <w:sz w:val="22"/>
          <w:szCs w:val="22"/>
          <w:lang w:eastAsia="en-US"/>
        </w:rPr>
        <w:t>регистрации</w:t>
      </w:r>
      <w:r w:rsidR="00EF43B5" w:rsidRPr="007F663F">
        <w:rPr>
          <w:sz w:val="22"/>
          <w:szCs w:val="22"/>
          <w:lang w:eastAsia="en-US"/>
        </w:rPr>
        <w:t xml:space="preserve"> выпуск</w:t>
      </w:r>
      <w:r w:rsidRPr="007F663F">
        <w:rPr>
          <w:sz w:val="22"/>
          <w:szCs w:val="22"/>
          <w:lang w:eastAsia="en-US"/>
        </w:rPr>
        <w:t>а</w:t>
      </w:r>
      <w:r w:rsidR="00EF43B5" w:rsidRPr="007F663F">
        <w:rPr>
          <w:sz w:val="22"/>
          <w:szCs w:val="22"/>
          <w:lang w:eastAsia="en-US"/>
        </w:rPr>
        <w:t xml:space="preserve">: </w:t>
      </w:r>
      <w:r w:rsidR="00EF43B5" w:rsidRPr="007F663F">
        <w:rPr>
          <w:b/>
          <w:bCs/>
          <w:i/>
          <w:iCs/>
          <w:sz w:val="22"/>
          <w:szCs w:val="22"/>
          <w:lang w:eastAsia="en-US"/>
        </w:rPr>
        <w:t>4B02-0</w:t>
      </w:r>
      <w:r w:rsidRPr="007F663F">
        <w:rPr>
          <w:b/>
          <w:bCs/>
          <w:i/>
          <w:iCs/>
          <w:sz w:val="22"/>
          <w:szCs w:val="22"/>
          <w:lang w:eastAsia="en-US"/>
        </w:rPr>
        <w:t>1</w:t>
      </w:r>
      <w:r w:rsidR="00EF43B5" w:rsidRPr="007F663F">
        <w:rPr>
          <w:b/>
          <w:bCs/>
          <w:i/>
          <w:iCs/>
          <w:sz w:val="22"/>
          <w:szCs w:val="22"/>
          <w:lang w:eastAsia="en-US"/>
        </w:rPr>
        <w:t>-</w:t>
      </w:r>
      <w:r w:rsidRPr="007F663F">
        <w:rPr>
          <w:b/>
          <w:bCs/>
          <w:i/>
          <w:iCs/>
          <w:sz w:val="22"/>
          <w:szCs w:val="22"/>
          <w:lang w:eastAsia="en-US"/>
        </w:rPr>
        <w:t>65105</w:t>
      </w:r>
      <w:r w:rsidR="00EF43B5" w:rsidRPr="007F663F">
        <w:rPr>
          <w:b/>
          <w:bCs/>
          <w:i/>
          <w:iCs/>
          <w:sz w:val="22"/>
          <w:szCs w:val="22"/>
          <w:lang w:eastAsia="en-US"/>
        </w:rPr>
        <w:t>-</w:t>
      </w:r>
      <w:r w:rsidRPr="007F663F">
        <w:rPr>
          <w:b/>
          <w:bCs/>
          <w:i/>
          <w:iCs/>
          <w:sz w:val="22"/>
          <w:szCs w:val="22"/>
          <w:lang w:val="en-US" w:eastAsia="en-US"/>
        </w:rPr>
        <w:t>D</w:t>
      </w:r>
      <w:r w:rsidR="00EF43B5" w:rsidRPr="007F663F">
        <w:rPr>
          <w:b/>
          <w:bCs/>
          <w:i/>
          <w:iCs/>
          <w:sz w:val="22"/>
          <w:szCs w:val="22"/>
          <w:lang w:eastAsia="en-US"/>
        </w:rPr>
        <w:t xml:space="preserve">-002P </w:t>
      </w:r>
      <w:r w:rsidR="00EF43B5" w:rsidRPr="007F663F">
        <w:rPr>
          <w:b/>
          <w:i/>
          <w:sz w:val="22"/>
          <w:szCs w:val="22"/>
          <w:lang w:eastAsia="en-US"/>
        </w:rPr>
        <w:t xml:space="preserve">от </w:t>
      </w:r>
      <w:r w:rsidRPr="007F663F">
        <w:rPr>
          <w:b/>
          <w:i/>
          <w:sz w:val="22"/>
          <w:szCs w:val="22"/>
          <w:lang w:eastAsia="en-US"/>
        </w:rPr>
        <w:t>09</w:t>
      </w:r>
      <w:r w:rsidR="00EF43B5" w:rsidRPr="007F663F">
        <w:rPr>
          <w:b/>
          <w:bCs/>
          <w:i/>
          <w:iCs/>
          <w:sz w:val="22"/>
          <w:szCs w:val="22"/>
          <w:lang w:eastAsia="en-US"/>
        </w:rPr>
        <w:t>.0</w:t>
      </w:r>
      <w:r w:rsidRPr="007F663F">
        <w:rPr>
          <w:b/>
          <w:bCs/>
          <w:i/>
          <w:iCs/>
          <w:sz w:val="22"/>
          <w:szCs w:val="22"/>
          <w:lang w:eastAsia="en-US"/>
        </w:rPr>
        <w:t>7</w:t>
      </w:r>
      <w:r w:rsidR="00EF43B5" w:rsidRPr="007F663F">
        <w:rPr>
          <w:b/>
          <w:bCs/>
          <w:i/>
          <w:iCs/>
          <w:sz w:val="22"/>
          <w:szCs w:val="22"/>
          <w:lang w:eastAsia="en-US"/>
        </w:rPr>
        <w:t>.20</w:t>
      </w:r>
      <w:r w:rsidRPr="007F663F">
        <w:rPr>
          <w:b/>
          <w:bCs/>
          <w:i/>
          <w:iCs/>
          <w:sz w:val="22"/>
          <w:szCs w:val="22"/>
          <w:lang w:eastAsia="en-US"/>
        </w:rPr>
        <w:t>20</w:t>
      </w:r>
    </w:p>
    <w:p w14:paraId="59744B6A" w14:textId="09CD8AC5" w:rsidR="005C65A3" w:rsidRPr="007F663F" w:rsidRDefault="005C65A3" w:rsidP="00F21884">
      <w:pPr>
        <w:ind w:firstLine="540"/>
        <w:jc w:val="both"/>
        <w:rPr>
          <w:b/>
          <w:bCs/>
          <w:i/>
          <w:iCs/>
          <w:sz w:val="22"/>
          <w:szCs w:val="22"/>
          <w:lang w:eastAsia="en-US"/>
        </w:rPr>
      </w:pPr>
      <w:r w:rsidRPr="007F663F">
        <w:rPr>
          <w:sz w:val="22"/>
          <w:szCs w:val="22"/>
          <w:lang w:eastAsia="en-US"/>
        </w:rPr>
        <w:t xml:space="preserve">Идентификационный номер и дата присвоения идентификационного номера программе: </w:t>
      </w:r>
      <w:r w:rsidRPr="007F663F">
        <w:rPr>
          <w:b/>
          <w:i/>
          <w:sz w:val="22"/>
          <w:szCs w:val="22"/>
          <w:lang w:eastAsia="en-US"/>
        </w:rPr>
        <w:t>4-65105-</w:t>
      </w:r>
      <w:r w:rsidRPr="007F663F">
        <w:rPr>
          <w:b/>
          <w:i/>
          <w:sz w:val="22"/>
          <w:szCs w:val="22"/>
          <w:lang w:val="en-US" w:eastAsia="en-US"/>
        </w:rPr>
        <w:t>D</w:t>
      </w:r>
      <w:r w:rsidRPr="007F663F">
        <w:rPr>
          <w:b/>
          <w:i/>
          <w:sz w:val="22"/>
          <w:szCs w:val="22"/>
          <w:lang w:eastAsia="en-US"/>
        </w:rPr>
        <w:t>-002</w:t>
      </w:r>
      <w:r w:rsidRPr="007F663F">
        <w:rPr>
          <w:b/>
          <w:i/>
          <w:sz w:val="22"/>
          <w:szCs w:val="22"/>
          <w:lang w:val="en-US" w:eastAsia="en-US"/>
        </w:rPr>
        <w:t>P</w:t>
      </w:r>
      <w:r w:rsidRPr="007F663F">
        <w:rPr>
          <w:b/>
          <w:i/>
          <w:sz w:val="22"/>
          <w:szCs w:val="22"/>
          <w:lang w:eastAsia="en-US"/>
        </w:rPr>
        <w:t>-02</w:t>
      </w:r>
      <w:r w:rsidRPr="007F663F">
        <w:rPr>
          <w:b/>
          <w:i/>
          <w:sz w:val="22"/>
          <w:szCs w:val="22"/>
          <w:lang w:val="en-US" w:eastAsia="en-US"/>
        </w:rPr>
        <w:t>E</w:t>
      </w:r>
      <w:r w:rsidRPr="007F663F">
        <w:rPr>
          <w:b/>
          <w:i/>
          <w:sz w:val="22"/>
          <w:szCs w:val="22"/>
          <w:lang w:eastAsia="en-US"/>
        </w:rPr>
        <w:t xml:space="preserve"> от 18.10.2016</w:t>
      </w:r>
    </w:p>
    <w:p w14:paraId="7A75AAF8" w14:textId="77777777" w:rsidR="00EF43B5" w:rsidRPr="007F663F" w:rsidRDefault="00EF43B5" w:rsidP="00EF43B5">
      <w:pPr>
        <w:autoSpaceDE/>
        <w:autoSpaceDN/>
        <w:ind w:firstLine="540"/>
        <w:jc w:val="both"/>
        <w:rPr>
          <w:b/>
          <w:bCs/>
          <w:i/>
          <w:iCs/>
          <w:sz w:val="22"/>
          <w:szCs w:val="22"/>
          <w:lang w:eastAsia="en-US"/>
        </w:rPr>
      </w:pPr>
      <w:r w:rsidRPr="007F663F">
        <w:rPr>
          <w:sz w:val="22"/>
          <w:szCs w:val="22"/>
          <w:lang w:eastAsia="en-US"/>
        </w:rPr>
        <w:t xml:space="preserve">Срок (дата) погашения ценных бумаг выпуска: </w:t>
      </w:r>
      <w:r w:rsidR="00002411" w:rsidRPr="007F663F">
        <w:rPr>
          <w:b/>
          <w:bCs/>
          <w:i/>
          <w:iCs/>
          <w:sz w:val="22"/>
          <w:szCs w:val="22"/>
          <w:lang w:eastAsia="en-US"/>
        </w:rPr>
        <w:t>08</w:t>
      </w:r>
      <w:r w:rsidRPr="007F663F">
        <w:rPr>
          <w:b/>
          <w:bCs/>
          <w:i/>
          <w:iCs/>
          <w:sz w:val="22"/>
          <w:szCs w:val="22"/>
          <w:lang w:eastAsia="en-US"/>
        </w:rPr>
        <w:t>.0</w:t>
      </w:r>
      <w:r w:rsidR="00002411" w:rsidRPr="007F663F">
        <w:rPr>
          <w:b/>
          <w:bCs/>
          <w:i/>
          <w:iCs/>
          <w:sz w:val="22"/>
          <w:szCs w:val="22"/>
          <w:lang w:eastAsia="en-US"/>
        </w:rPr>
        <w:t>7.2026</w:t>
      </w:r>
      <w:r w:rsidRPr="007F663F">
        <w:rPr>
          <w:b/>
          <w:bCs/>
          <w:i/>
          <w:iCs/>
          <w:sz w:val="22"/>
          <w:szCs w:val="22"/>
          <w:lang w:eastAsia="en-US"/>
        </w:rPr>
        <w:t xml:space="preserve"> г.</w:t>
      </w:r>
    </w:p>
    <w:p w14:paraId="0F2CE9D4" w14:textId="77777777" w:rsidR="00EF43B5" w:rsidRPr="007F663F" w:rsidRDefault="00EF43B5" w:rsidP="00EF43B5">
      <w:pPr>
        <w:autoSpaceDE/>
        <w:autoSpaceDN/>
        <w:ind w:firstLine="540"/>
        <w:jc w:val="both"/>
        <w:rPr>
          <w:b/>
          <w:bCs/>
          <w:i/>
          <w:iCs/>
          <w:sz w:val="22"/>
          <w:szCs w:val="22"/>
          <w:lang w:eastAsia="en-US"/>
        </w:rPr>
      </w:pPr>
      <w:r w:rsidRPr="007F663F">
        <w:rPr>
          <w:bCs/>
          <w:iCs/>
          <w:sz w:val="22"/>
          <w:szCs w:val="22"/>
          <w:lang w:eastAsia="en-US"/>
        </w:rPr>
        <w:t>Организатор торгов:</w:t>
      </w:r>
      <w:r w:rsidRPr="007F663F">
        <w:rPr>
          <w:b/>
          <w:bCs/>
          <w:i/>
          <w:iCs/>
          <w:sz w:val="22"/>
          <w:szCs w:val="22"/>
          <w:lang w:eastAsia="en-US"/>
        </w:rPr>
        <w:t xml:space="preserve"> </w:t>
      </w:r>
      <w:r w:rsidR="00B344E2" w:rsidRPr="007F663F">
        <w:rPr>
          <w:b/>
          <w:bCs/>
          <w:i/>
          <w:iCs/>
          <w:sz w:val="22"/>
          <w:szCs w:val="22"/>
          <w:lang w:eastAsia="en-US"/>
        </w:rPr>
        <w:t>Публичное акционерное общество «Московская Биржа ММВБ-РТС»</w:t>
      </w:r>
    </w:p>
    <w:p w14:paraId="491315B3" w14:textId="77777777" w:rsidR="00D41C16" w:rsidRPr="007F663F" w:rsidRDefault="00D41C16" w:rsidP="00D41C16">
      <w:pPr>
        <w:adjustRightInd w:val="0"/>
        <w:ind w:firstLine="567"/>
        <w:jc w:val="both"/>
        <w:rPr>
          <w:rFonts w:eastAsia="MS Mincho"/>
          <w:b/>
          <w:i/>
          <w:sz w:val="22"/>
          <w:szCs w:val="22"/>
          <w:u w:val="single"/>
          <w:lang w:eastAsia="ja-JP"/>
        </w:rPr>
      </w:pPr>
    </w:p>
    <w:p w14:paraId="7C3449E4" w14:textId="31C8362F" w:rsidR="00D41C16" w:rsidRPr="007F663F" w:rsidRDefault="00D41C16" w:rsidP="00D41C16">
      <w:pPr>
        <w:adjustRightInd w:val="0"/>
        <w:ind w:firstLine="567"/>
        <w:jc w:val="both"/>
        <w:rPr>
          <w:rFonts w:eastAsia="MS Mincho"/>
          <w:b/>
          <w:i/>
          <w:sz w:val="22"/>
          <w:szCs w:val="22"/>
          <w:u w:val="single"/>
          <w:lang w:eastAsia="ja-JP"/>
        </w:rPr>
      </w:pPr>
      <w:r w:rsidRPr="007F663F">
        <w:rPr>
          <w:rFonts w:eastAsia="MS Mincho"/>
          <w:b/>
          <w:i/>
          <w:sz w:val="22"/>
          <w:szCs w:val="22"/>
          <w:u w:val="single"/>
          <w:lang w:eastAsia="ja-JP"/>
        </w:rPr>
        <w:t>Среди наиболее важных рисков, связанных с Эмитент</w:t>
      </w:r>
      <w:r w:rsidR="00EB2AE6">
        <w:rPr>
          <w:rFonts w:eastAsia="MS Mincho"/>
          <w:b/>
          <w:i/>
          <w:sz w:val="22"/>
          <w:szCs w:val="22"/>
          <w:u w:val="single"/>
          <w:lang w:eastAsia="ja-JP"/>
        </w:rPr>
        <w:t>ом и приобретением его эмиссионных ценных бумаг</w:t>
      </w:r>
      <w:r w:rsidRPr="007F663F">
        <w:rPr>
          <w:rFonts w:eastAsia="MS Mincho"/>
          <w:b/>
          <w:i/>
          <w:sz w:val="22"/>
          <w:szCs w:val="22"/>
          <w:u w:val="single"/>
          <w:lang w:eastAsia="ja-JP"/>
        </w:rPr>
        <w:t>, можно отметить следующие:</w:t>
      </w:r>
    </w:p>
    <w:p w14:paraId="7D03B62C" w14:textId="77777777" w:rsidR="002A7FAF" w:rsidRPr="007F663F" w:rsidRDefault="002A7FAF" w:rsidP="00D41C16">
      <w:pPr>
        <w:adjustRightInd w:val="0"/>
        <w:ind w:firstLine="540"/>
        <w:jc w:val="both"/>
        <w:rPr>
          <w:rFonts w:eastAsia="MS Mincho"/>
          <w:b/>
          <w:i/>
          <w:sz w:val="22"/>
          <w:szCs w:val="22"/>
          <w:u w:val="single"/>
          <w:lang w:eastAsia="ja-JP"/>
        </w:rPr>
      </w:pPr>
    </w:p>
    <w:p w14:paraId="1270AA0D" w14:textId="77777777" w:rsidR="00D41C16" w:rsidRPr="007F663F" w:rsidRDefault="002A7FAF" w:rsidP="00D41C16">
      <w:pPr>
        <w:adjustRightInd w:val="0"/>
        <w:ind w:firstLine="540"/>
        <w:jc w:val="both"/>
        <w:rPr>
          <w:rFonts w:eastAsia="MS Mincho"/>
          <w:b/>
          <w:i/>
          <w:sz w:val="22"/>
          <w:szCs w:val="22"/>
          <w:u w:val="single"/>
          <w:lang w:eastAsia="ja-JP"/>
        </w:rPr>
      </w:pPr>
      <w:r w:rsidRPr="007F663F">
        <w:rPr>
          <w:rFonts w:eastAsia="MS Mincho"/>
          <w:b/>
          <w:i/>
          <w:sz w:val="22"/>
          <w:szCs w:val="22"/>
          <w:u w:val="single"/>
          <w:lang w:eastAsia="ja-JP"/>
        </w:rPr>
        <w:t>Отраслевые риски:</w:t>
      </w:r>
    </w:p>
    <w:p w14:paraId="07387624" w14:textId="5022785A" w:rsidR="00D41C16" w:rsidRPr="007F663F" w:rsidRDefault="00FB30E3" w:rsidP="00D41C16">
      <w:pPr>
        <w:adjustRightInd w:val="0"/>
        <w:ind w:firstLine="540"/>
        <w:jc w:val="both"/>
        <w:rPr>
          <w:rFonts w:eastAsia="MS Mincho"/>
          <w:b/>
          <w:i/>
          <w:sz w:val="22"/>
          <w:szCs w:val="22"/>
          <w:lang w:eastAsia="ja-JP"/>
        </w:rPr>
      </w:pPr>
      <w:r w:rsidRPr="007F663F">
        <w:rPr>
          <w:rFonts w:eastAsia="MS Mincho"/>
          <w:b/>
          <w:i/>
          <w:sz w:val="22"/>
          <w:szCs w:val="22"/>
          <w:lang w:eastAsia="ja-JP"/>
        </w:rPr>
        <w:t xml:space="preserve">- Риск увеличения расходов </w:t>
      </w:r>
      <w:r w:rsidR="00522BAC" w:rsidRPr="007F663F">
        <w:rPr>
          <w:rFonts w:eastAsia="MS Mincho"/>
          <w:b/>
          <w:i/>
          <w:sz w:val="22"/>
          <w:szCs w:val="22"/>
          <w:lang w:eastAsia="ja-JP"/>
        </w:rPr>
        <w:t>Общества</w:t>
      </w:r>
      <w:r w:rsidRPr="007F663F">
        <w:rPr>
          <w:rFonts w:eastAsia="MS Mincho"/>
          <w:b/>
          <w:i/>
          <w:sz w:val="22"/>
          <w:szCs w:val="22"/>
          <w:lang w:eastAsia="ja-JP"/>
        </w:rPr>
        <w:t xml:space="preserve"> в связи с рос</w:t>
      </w:r>
      <w:r w:rsidR="002A7FAF" w:rsidRPr="007F663F">
        <w:rPr>
          <w:rFonts w:eastAsia="MS Mincho"/>
          <w:b/>
          <w:i/>
          <w:sz w:val="22"/>
          <w:szCs w:val="22"/>
          <w:lang w:eastAsia="ja-JP"/>
        </w:rPr>
        <w:t>том цен на энергоносители.</w:t>
      </w:r>
    </w:p>
    <w:p w14:paraId="1C18E626" w14:textId="77777777" w:rsidR="002A7FAF" w:rsidRPr="007F663F" w:rsidRDefault="002A7FAF" w:rsidP="00B330A6">
      <w:pPr>
        <w:adjustRightInd w:val="0"/>
        <w:ind w:firstLine="540"/>
        <w:jc w:val="both"/>
        <w:rPr>
          <w:rFonts w:eastAsia="MS Mincho"/>
          <w:b/>
          <w:i/>
          <w:sz w:val="22"/>
          <w:szCs w:val="22"/>
          <w:lang w:eastAsia="ja-JP"/>
        </w:rPr>
      </w:pPr>
    </w:p>
    <w:p w14:paraId="0241F396" w14:textId="77777777" w:rsidR="002A7FAF" w:rsidRPr="007F663F" w:rsidRDefault="002A7FAF" w:rsidP="00B330A6">
      <w:pPr>
        <w:adjustRightInd w:val="0"/>
        <w:ind w:firstLine="540"/>
        <w:jc w:val="both"/>
        <w:rPr>
          <w:rFonts w:eastAsia="MS Mincho"/>
          <w:b/>
          <w:i/>
          <w:sz w:val="22"/>
          <w:szCs w:val="22"/>
          <w:u w:val="single"/>
          <w:lang w:eastAsia="ja-JP"/>
        </w:rPr>
      </w:pPr>
      <w:r w:rsidRPr="007F663F">
        <w:rPr>
          <w:rFonts w:eastAsia="MS Mincho"/>
          <w:b/>
          <w:i/>
          <w:sz w:val="22"/>
          <w:szCs w:val="22"/>
          <w:u w:val="single"/>
          <w:lang w:eastAsia="ja-JP"/>
        </w:rPr>
        <w:t>Правовые риски:</w:t>
      </w:r>
    </w:p>
    <w:p w14:paraId="372A6250" w14:textId="77777777" w:rsidR="002A7FAF" w:rsidRPr="007F663F" w:rsidRDefault="002A7FAF" w:rsidP="00B330A6">
      <w:pPr>
        <w:adjustRightInd w:val="0"/>
        <w:ind w:firstLine="540"/>
        <w:jc w:val="both"/>
        <w:rPr>
          <w:rFonts w:eastAsia="MS Mincho"/>
          <w:b/>
          <w:i/>
          <w:sz w:val="22"/>
          <w:szCs w:val="22"/>
          <w:lang w:eastAsia="ja-JP"/>
        </w:rPr>
      </w:pPr>
      <w:r w:rsidRPr="007F663F">
        <w:rPr>
          <w:rFonts w:eastAsia="MS Mincho"/>
          <w:b/>
          <w:i/>
          <w:sz w:val="22"/>
          <w:szCs w:val="22"/>
          <w:lang w:eastAsia="ja-JP"/>
        </w:rPr>
        <w:t>- Риск ухудшения показателей деятельности компании вследст</w:t>
      </w:r>
      <w:r w:rsidR="00382758" w:rsidRPr="007F663F">
        <w:rPr>
          <w:rFonts w:eastAsia="MS Mincho"/>
          <w:b/>
          <w:i/>
          <w:sz w:val="22"/>
          <w:szCs w:val="22"/>
          <w:lang w:eastAsia="ja-JP"/>
        </w:rPr>
        <w:t>вие принятия/изменения нормативных правовых актов, регулирующих деятельность субъектов электроэнергетики;</w:t>
      </w:r>
    </w:p>
    <w:p w14:paraId="700A5FF8" w14:textId="77777777" w:rsidR="00382758" w:rsidRPr="007F663F" w:rsidRDefault="00382758" w:rsidP="00B330A6">
      <w:pPr>
        <w:adjustRightInd w:val="0"/>
        <w:ind w:firstLine="540"/>
        <w:jc w:val="both"/>
        <w:rPr>
          <w:rFonts w:eastAsia="MS Mincho"/>
          <w:b/>
          <w:i/>
          <w:sz w:val="22"/>
          <w:szCs w:val="22"/>
          <w:lang w:eastAsia="ja-JP"/>
        </w:rPr>
      </w:pPr>
      <w:r w:rsidRPr="007F663F">
        <w:rPr>
          <w:rFonts w:eastAsia="MS Mincho"/>
          <w:b/>
          <w:i/>
          <w:sz w:val="22"/>
          <w:szCs w:val="22"/>
          <w:lang w:eastAsia="ja-JP"/>
        </w:rPr>
        <w:t xml:space="preserve">- </w:t>
      </w:r>
      <w:r w:rsidR="005F7DDA" w:rsidRPr="007F663F">
        <w:rPr>
          <w:rFonts w:eastAsia="MS Mincho"/>
          <w:b/>
          <w:i/>
          <w:sz w:val="22"/>
          <w:szCs w:val="22"/>
          <w:lang w:eastAsia="ja-JP"/>
        </w:rPr>
        <w:t>Риск неисполнения договоров муниципалитетом/администрацией города.</w:t>
      </w:r>
    </w:p>
    <w:p w14:paraId="591093D2" w14:textId="77777777" w:rsidR="002A7FAF" w:rsidRPr="007F663F" w:rsidRDefault="002A7FAF" w:rsidP="00B330A6">
      <w:pPr>
        <w:adjustRightInd w:val="0"/>
        <w:ind w:firstLine="540"/>
        <w:jc w:val="both"/>
        <w:rPr>
          <w:rFonts w:eastAsia="MS Mincho"/>
          <w:b/>
          <w:i/>
          <w:sz w:val="22"/>
          <w:szCs w:val="22"/>
          <w:u w:val="single"/>
          <w:lang w:eastAsia="ja-JP"/>
        </w:rPr>
      </w:pPr>
    </w:p>
    <w:p w14:paraId="6C03BA53" w14:textId="77777777" w:rsidR="004527B2" w:rsidRPr="007F663F" w:rsidRDefault="004527B2" w:rsidP="00B330A6">
      <w:pPr>
        <w:adjustRightInd w:val="0"/>
        <w:ind w:firstLine="540"/>
        <w:jc w:val="both"/>
        <w:rPr>
          <w:rFonts w:eastAsia="MS Mincho"/>
          <w:b/>
          <w:i/>
          <w:sz w:val="22"/>
          <w:szCs w:val="22"/>
          <w:lang w:eastAsia="ja-JP"/>
        </w:rPr>
      </w:pPr>
      <w:r w:rsidRPr="007F663F">
        <w:rPr>
          <w:rFonts w:eastAsia="MS Mincho"/>
          <w:b/>
          <w:i/>
          <w:sz w:val="22"/>
          <w:szCs w:val="22"/>
          <w:lang w:eastAsia="ja-JP"/>
        </w:rPr>
        <w:t>Эмитент учитывает риски при осуществлении деятельности. По мнению Эмитента, его конкурентные преимущества позволяют ему сохранить стабильность и оперативно реагировать на изменяющиеся условия.</w:t>
      </w:r>
    </w:p>
    <w:p w14:paraId="660FF697" w14:textId="77777777" w:rsidR="004527B2" w:rsidRPr="007F663F" w:rsidRDefault="004527B2" w:rsidP="00B330A6">
      <w:pPr>
        <w:adjustRightInd w:val="0"/>
        <w:ind w:firstLine="540"/>
        <w:jc w:val="both"/>
        <w:rPr>
          <w:rFonts w:eastAsia="MS Mincho"/>
          <w:b/>
          <w:i/>
          <w:sz w:val="22"/>
          <w:szCs w:val="22"/>
          <w:lang w:eastAsia="ja-JP"/>
        </w:rPr>
      </w:pPr>
      <w:r w:rsidRPr="007F663F">
        <w:rPr>
          <w:rFonts w:eastAsia="MS Mincho"/>
          <w:b/>
          <w:i/>
          <w:sz w:val="22"/>
          <w:szCs w:val="22"/>
          <w:lang w:eastAsia="ja-JP"/>
        </w:rPr>
        <w:t xml:space="preserve">Инвесторам необходимо тщательным образом оценить собственные риски и принять решение о целесообразности инвестиций с учетом существующих рисков. Более подробная информация об основных рисках, связанных с Эмитентом и приобретением его эмиссионных ценных бумаг, приведена в </w:t>
      </w:r>
      <w:r w:rsidRPr="007F663F">
        <w:rPr>
          <w:rFonts w:eastAsia="MS Mincho"/>
          <w:b/>
          <w:i/>
          <w:sz w:val="22"/>
        </w:rPr>
        <w:t xml:space="preserve">п. 2.5 </w:t>
      </w:r>
      <w:r w:rsidR="0074725E" w:rsidRPr="007F663F">
        <w:rPr>
          <w:rFonts w:eastAsia="MS Mincho"/>
          <w:b/>
          <w:i/>
          <w:sz w:val="22"/>
        </w:rPr>
        <w:t xml:space="preserve">настоящего </w:t>
      </w:r>
      <w:r w:rsidRPr="007F663F">
        <w:rPr>
          <w:rFonts w:eastAsia="MS Mincho"/>
          <w:b/>
          <w:i/>
          <w:sz w:val="22"/>
        </w:rPr>
        <w:t>Проспекта</w:t>
      </w:r>
      <w:r w:rsidRPr="007F663F">
        <w:rPr>
          <w:rFonts w:eastAsia="MS Mincho"/>
          <w:b/>
          <w:i/>
          <w:sz w:val="22"/>
          <w:szCs w:val="22"/>
          <w:lang w:eastAsia="ja-JP"/>
        </w:rPr>
        <w:t>.</w:t>
      </w:r>
    </w:p>
    <w:p w14:paraId="0D73E330" w14:textId="77777777" w:rsidR="0074725E" w:rsidRPr="007F663F" w:rsidRDefault="0074725E" w:rsidP="00B330A6">
      <w:pPr>
        <w:adjustRightInd w:val="0"/>
        <w:ind w:firstLine="540"/>
        <w:jc w:val="both"/>
        <w:rPr>
          <w:rFonts w:eastAsia="MS Mincho"/>
          <w:b/>
          <w:i/>
          <w:sz w:val="22"/>
          <w:szCs w:val="22"/>
          <w:lang w:eastAsia="ja-JP"/>
        </w:rPr>
      </w:pPr>
    </w:p>
    <w:p w14:paraId="31DF643B" w14:textId="77777777" w:rsidR="00B330A6" w:rsidRPr="007F663F" w:rsidRDefault="00B330A6" w:rsidP="00B330A6">
      <w:pPr>
        <w:adjustRightInd w:val="0"/>
        <w:ind w:firstLine="540"/>
        <w:jc w:val="both"/>
        <w:rPr>
          <w:rFonts w:eastAsia="MS Mincho"/>
          <w:b/>
          <w:i/>
          <w:sz w:val="22"/>
          <w:szCs w:val="22"/>
          <w:lang w:eastAsia="ja-JP"/>
        </w:rPr>
      </w:pPr>
      <w:r w:rsidRPr="007F663F">
        <w:rPr>
          <w:rFonts w:eastAsia="MS Mincho"/>
          <w:b/>
          <w:i/>
          <w:sz w:val="22"/>
          <w:szCs w:val="22"/>
          <w:lang w:eastAsia="ja-JP"/>
        </w:rPr>
        <w:t>Настоящий Проспект ценных бумаг содержит оценки и прогнозы уполномоченных органов управления Эмитента касательно будущих событий и (или) действий, перспектив развития отрасли экономики, в которой Эмитент осуществляет основную деятельность, и результатов деятельности Эмитента, в том числе его планов,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Проспекте ценных бумаг.</w:t>
      </w:r>
    </w:p>
    <w:p w14:paraId="62150353" w14:textId="77777777" w:rsidR="00D5000C" w:rsidRPr="007F663F" w:rsidRDefault="00980A1C" w:rsidP="00D5000C">
      <w:pPr>
        <w:adjustRightInd w:val="0"/>
        <w:jc w:val="both"/>
        <w:rPr>
          <w:rFonts w:eastAsia="MS Mincho"/>
          <w:sz w:val="22"/>
          <w:szCs w:val="22"/>
          <w:lang w:eastAsia="ja-JP"/>
        </w:rPr>
      </w:pPr>
      <w:r w:rsidRPr="007F663F">
        <w:rPr>
          <w:rFonts w:eastAsia="MS Mincho"/>
          <w:sz w:val="22"/>
          <w:szCs w:val="22"/>
          <w:lang w:eastAsia="ja-JP"/>
        </w:rPr>
        <w:br w:type="page"/>
      </w:r>
    </w:p>
    <w:p w14:paraId="5B2D6376" w14:textId="77777777" w:rsidR="00D5000C" w:rsidRPr="007F663F" w:rsidRDefault="00D5000C" w:rsidP="00467EB5">
      <w:pPr>
        <w:pStyle w:val="1"/>
        <w:jc w:val="both"/>
        <w:rPr>
          <w:rFonts w:eastAsia="MS Mincho"/>
          <w:sz w:val="28"/>
          <w:szCs w:val="28"/>
        </w:rPr>
      </w:pPr>
      <w:bookmarkStart w:id="12" w:name="Par13"/>
      <w:bookmarkStart w:id="13" w:name="_Toc451453321"/>
      <w:bookmarkStart w:id="14" w:name="_Toc48839075"/>
      <w:bookmarkEnd w:id="12"/>
      <w:r w:rsidRPr="007F663F">
        <w:rPr>
          <w:rFonts w:eastAsia="MS Mincho"/>
          <w:sz w:val="28"/>
          <w:szCs w:val="28"/>
        </w:rPr>
        <w:lastRenderedPageBreak/>
        <w:t>Раздел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bookmarkEnd w:id="13"/>
      <w:bookmarkEnd w:id="14"/>
    </w:p>
    <w:p w14:paraId="774D9DAD" w14:textId="77777777" w:rsidR="00D5000C" w:rsidRPr="007F663F" w:rsidRDefault="00D5000C" w:rsidP="00D5000C">
      <w:pPr>
        <w:adjustRightInd w:val="0"/>
        <w:jc w:val="both"/>
        <w:rPr>
          <w:rFonts w:eastAsia="MS Mincho"/>
          <w:sz w:val="22"/>
          <w:szCs w:val="22"/>
          <w:lang w:eastAsia="ja-JP"/>
        </w:rPr>
      </w:pPr>
    </w:p>
    <w:p w14:paraId="77A6E0B1" w14:textId="77777777" w:rsidR="00D5000C" w:rsidRPr="007F663F" w:rsidRDefault="00D5000C" w:rsidP="00C369AC">
      <w:pPr>
        <w:pStyle w:val="2"/>
        <w:rPr>
          <w:rFonts w:eastAsia="MS Mincho"/>
          <w:sz w:val="22"/>
          <w:szCs w:val="22"/>
        </w:rPr>
      </w:pPr>
      <w:bookmarkStart w:id="15" w:name="_Toc451453322"/>
      <w:bookmarkStart w:id="16" w:name="_Toc48839076"/>
      <w:r w:rsidRPr="007F663F">
        <w:rPr>
          <w:rFonts w:eastAsia="MS Mincho"/>
          <w:sz w:val="22"/>
          <w:szCs w:val="22"/>
        </w:rPr>
        <w:t>1.1. Сведения о банковских счетах эмитента</w:t>
      </w:r>
      <w:bookmarkEnd w:id="15"/>
      <w:bookmarkEnd w:id="16"/>
    </w:p>
    <w:p w14:paraId="5806E767" w14:textId="77777777" w:rsidR="00E53D09" w:rsidRPr="007F663F" w:rsidRDefault="00E53D09" w:rsidP="00E53D09">
      <w:pPr>
        <w:adjustRightInd w:val="0"/>
        <w:ind w:firstLine="567"/>
        <w:jc w:val="both"/>
        <w:rPr>
          <w:rFonts w:eastAsia="MS Mincho"/>
          <w:b/>
          <w:i/>
          <w:sz w:val="22"/>
          <w:szCs w:val="22"/>
          <w:lang w:eastAsia="ja-JP"/>
        </w:rPr>
      </w:pPr>
      <w:r w:rsidRPr="007F663F">
        <w:rPr>
          <w:rFonts w:eastAsia="MS Mincho"/>
          <w:b/>
          <w:i/>
          <w:sz w:val="22"/>
        </w:rPr>
        <w:t>В соответствии с пунктом 8.10.</w:t>
      </w:r>
      <w:r w:rsidRPr="007F663F">
        <w:rPr>
          <w:rFonts w:eastAsia="MS Mincho"/>
          <w:b/>
          <w:i/>
          <w:sz w:val="22"/>
          <w:szCs w:val="22"/>
          <w:lang w:eastAsia="ja-JP"/>
        </w:rPr>
        <w:t xml:space="preserve"> «Положения о раскрытии информации эмитентами эмиссионных ценных бумаг», утвержденного Банком России 30.12.2014 № 454-П, информация в данном пункте не предоставляется. </w:t>
      </w:r>
    </w:p>
    <w:p w14:paraId="1BE83310" w14:textId="77777777" w:rsidR="00D5000C" w:rsidRPr="007F663F" w:rsidRDefault="00D5000C" w:rsidP="00D5000C">
      <w:pPr>
        <w:adjustRightInd w:val="0"/>
        <w:jc w:val="both"/>
        <w:rPr>
          <w:rFonts w:eastAsia="MS Mincho"/>
          <w:sz w:val="22"/>
          <w:szCs w:val="22"/>
          <w:lang w:eastAsia="ja-JP"/>
        </w:rPr>
      </w:pPr>
    </w:p>
    <w:p w14:paraId="35FB9BB8" w14:textId="77777777" w:rsidR="00D5000C" w:rsidRPr="007F663F" w:rsidRDefault="00D5000C" w:rsidP="00C369AC">
      <w:pPr>
        <w:pStyle w:val="2"/>
        <w:rPr>
          <w:rFonts w:eastAsia="MS Mincho"/>
          <w:sz w:val="22"/>
          <w:szCs w:val="22"/>
        </w:rPr>
      </w:pPr>
      <w:bookmarkStart w:id="17" w:name="_Toc451453323"/>
      <w:bookmarkStart w:id="18" w:name="_Toc48839077"/>
      <w:r w:rsidRPr="007F663F">
        <w:rPr>
          <w:rFonts w:eastAsia="MS Mincho"/>
          <w:sz w:val="22"/>
          <w:szCs w:val="22"/>
        </w:rPr>
        <w:t>1.2. Сведения об аудиторе (аудиторской организации) эмитента</w:t>
      </w:r>
      <w:bookmarkEnd w:id="17"/>
      <w:bookmarkEnd w:id="18"/>
    </w:p>
    <w:p w14:paraId="1091B072" w14:textId="77777777" w:rsidR="00D5000C" w:rsidRPr="007F663F" w:rsidRDefault="00D5000C" w:rsidP="005662F1">
      <w:pPr>
        <w:adjustRightInd w:val="0"/>
        <w:ind w:firstLine="540"/>
        <w:jc w:val="both"/>
        <w:rPr>
          <w:rFonts w:eastAsia="MS Mincho"/>
          <w:sz w:val="22"/>
          <w:szCs w:val="22"/>
          <w:lang w:eastAsia="ja-JP"/>
        </w:rPr>
      </w:pPr>
      <w:r w:rsidRPr="007F663F">
        <w:rPr>
          <w:rFonts w:eastAsia="MS Mincho"/>
          <w:sz w:val="22"/>
          <w:szCs w:val="22"/>
          <w:lang w:eastAsia="ja-JP"/>
        </w:rPr>
        <w:t>В отношении аудитора (аудиторской организации), осуществившего (осуществившей) независимую проверку бухгалтерской (финансовой) отчетности эмитента, а также консолидированной финансовой отчетности эмитента, входящей в состав проспекта ценных бумаг, за три последних завершенных отчетных года или за каждый завершенный отчетный год, если эмитент осуществляет свою деятельность менее трех лет, а в случае, если срок представления бухгалтерской (финансовой) отчетности эмитента за первый отчетный год еще не истек, - осуществившего независимую проверку вступительной бухгалтерской (финансовой) отчетности эмитента или квартальной бухгалтерской (финансовой) отчетности эмитента (если на дату утверждения проспекта ценных бумаг истек установленный срок представления квартальной бухгалтерской (финансовой) отчетности эмитента либо такая квартальная бухгалтерская (финансовая) отчетность эмитента составлена до истечения указанного срока), и составившего (составившей) соответствующие аудиторские заключения, содержащиеся в проспекте ценных бумаг, указываются:</w:t>
      </w:r>
    </w:p>
    <w:p w14:paraId="402ACDA5" w14:textId="77777777" w:rsidR="00A51CEC" w:rsidRPr="007F663F" w:rsidRDefault="00A51CEC" w:rsidP="002118B6">
      <w:pPr>
        <w:autoSpaceDE/>
        <w:autoSpaceDN/>
        <w:ind w:firstLine="540"/>
        <w:jc w:val="both"/>
        <w:rPr>
          <w:sz w:val="22"/>
          <w:szCs w:val="22"/>
          <w:lang w:eastAsia="en-US"/>
        </w:rPr>
      </w:pPr>
    </w:p>
    <w:p w14:paraId="452010AD" w14:textId="77777777" w:rsidR="002118B6" w:rsidRPr="007F663F" w:rsidRDefault="002118B6" w:rsidP="002118B6">
      <w:pPr>
        <w:autoSpaceDE/>
        <w:autoSpaceDN/>
        <w:ind w:firstLine="540"/>
        <w:jc w:val="both"/>
        <w:rPr>
          <w:sz w:val="22"/>
          <w:szCs w:val="22"/>
          <w:lang w:eastAsia="en-US"/>
        </w:rPr>
      </w:pPr>
      <w:r w:rsidRPr="007F663F">
        <w:rPr>
          <w:sz w:val="22"/>
          <w:szCs w:val="22"/>
          <w:lang w:eastAsia="en-US"/>
        </w:rPr>
        <w:t xml:space="preserve">Полное фирменное наименование: </w:t>
      </w:r>
      <w:r w:rsidRPr="007F663F">
        <w:rPr>
          <w:b/>
          <w:bCs/>
          <w:i/>
          <w:iCs/>
          <w:sz w:val="22"/>
          <w:szCs w:val="22"/>
        </w:rPr>
        <w:t>Акционерное общество «</w:t>
      </w:r>
      <w:r w:rsidR="00BB4D8C" w:rsidRPr="007F663F">
        <w:rPr>
          <w:b/>
          <w:bCs/>
          <w:i/>
          <w:iCs/>
          <w:sz w:val="22"/>
          <w:szCs w:val="22"/>
        </w:rPr>
        <w:t>БДО Юникон</w:t>
      </w:r>
      <w:r w:rsidRPr="007F663F">
        <w:rPr>
          <w:b/>
          <w:bCs/>
          <w:i/>
          <w:iCs/>
          <w:sz w:val="22"/>
          <w:szCs w:val="22"/>
        </w:rPr>
        <w:t>»</w:t>
      </w:r>
    </w:p>
    <w:p w14:paraId="7A2C9F9A" w14:textId="77777777" w:rsidR="002118B6" w:rsidRPr="007F663F" w:rsidRDefault="002118B6" w:rsidP="002118B6">
      <w:pPr>
        <w:autoSpaceDE/>
        <w:autoSpaceDN/>
        <w:ind w:firstLine="540"/>
        <w:jc w:val="both"/>
        <w:rPr>
          <w:b/>
          <w:i/>
          <w:sz w:val="22"/>
          <w:szCs w:val="22"/>
          <w:lang w:eastAsia="en-US"/>
        </w:rPr>
      </w:pPr>
      <w:r w:rsidRPr="007F663F">
        <w:rPr>
          <w:sz w:val="22"/>
          <w:szCs w:val="22"/>
          <w:lang w:eastAsia="en-US"/>
        </w:rPr>
        <w:t xml:space="preserve">Сокращенное фирменное наименование: </w:t>
      </w:r>
      <w:bookmarkStart w:id="19" w:name="_Hlk48129822"/>
      <w:r w:rsidR="00A10681" w:rsidRPr="007F663F">
        <w:rPr>
          <w:b/>
          <w:bCs/>
          <w:i/>
          <w:iCs/>
          <w:sz w:val="22"/>
          <w:szCs w:val="22"/>
        </w:rPr>
        <w:t>АО «</w:t>
      </w:r>
      <w:bookmarkEnd w:id="19"/>
      <w:r w:rsidR="00BB4D8C" w:rsidRPr="007F663F">
        <w:rPr>
          <w:b/>
          <w:bCs/>
          <w:i/>
          <w:iCs/>
          <w:sz w:val="22"/>
          <w:szCs w:val="22"/>
        </w:rPr>
        <w:t>БДО Юникон</w:t>
      </w:r>
      <w:r w:rsidR="00A10681" w:rsidRPr="007F663F">
        <w:rPr>
          <w:b/>
          <w:bCs/>
          <w:i/>
          <w:iCs/>
          <w:sz w:val="22"/>
          <w:szCs w:val="22"/>
        </w:rPr>
        <w:t>»</w:t>
      </w:r>
    </w:p>
    <w:p w14:paraId="1CF3C039" w14:textId="77777777" w:rsidR="00A10681" w:rsidRPr="007F663F" w:rsidRDefault="002118B6" w:rsidP="00C1399E">
      <w:pPr>
        <w:autoSpaceDE/>
        <w:autoSpaceDN/>
        <w:ind w:firstLine="540"/>
        <w:jc w:val="both"/>
        <w:rPr>
          <w:b/>
          <w:bCs/>
          <w:i/>
          <w:iCs/>
          <w:sz w:val="22"/>
          <w:szCs w:val="22"/>
        </w:rPr>
      </w:pPr>
      <w:r w:rsidRPr="007F663F">
        <w:rPr>
          <w:sz w:val="22"/>
          <w:szCs w:val="22"/>
          <w:lang w:eastAsia="en-US"/>
        </w:rPr>
        <w:t xml:space="preserve">ИНН: </w:t>
      </w:r>
      <w:r w:rsidR="00A10681" w:rsidRPr="007F663F">
        <w:rPr>
          <w:b/>
          <w:bCs/>
          <w:i/>
          <w:iCs/>
          <w:sz w:val="22"/>
          <w:szCs w:val="22"/>
        </w:rPr>
        <w:t>77</w:t>
      </w:r>
      <w:r w:rsidR="00BB4D8C" w:rsidRPr="007F663F">
        <w:rPr>
          <w:b/>
          <w:bCs/>
          <w:i/>
          <w:iCs/>
          <w:sz w:val="22"/>
          <w:szCs w:val="22"/>
        </w:rPr>
        <w:t>16021332</w:t>
      </w:r>
    </w:p>
    <w:p w14:paraId="4E220620" w14:textId="77777777" w:rsidR="00A10681" w:rsidRPr="007F663F" w:rsidRDefault="002118B6" w:rsidP="00C1399E">
      <w:pPr>
        <w:autoSpaceDE/>
        <w:autoSpaceDN/>
        <w:ind w:firstLine="540"/>
        <w:jc w:val="both"/>
        <w:rPr>
          <w:sz w:val="22"/>
          <w:szCs w:val="22"/>
        </w:rPr>
      </w:pPr>
      <w:r w:rsidRPr="007F663F">
        <w:rPr>
          <w:sz w:val="22"/>
          <w:szCs w:val="22"/>
        </w:rPr>
        <w:t xml:space="preserve">ОГРН: </w:t>
      </w:r>
      <w:r w:rsidR="00BB4D8C" w:rsidRPr="007F663F">
        <w:rPr>
          <w:b/>
          <w:bCs/>
          <w:i/>
          <w:iCs/>
          <w:sz w:val="22"/>
          <w:szCs w:val="22"/>
        </w:rPr>
        <w:t>1037739271701</w:t>
      </w:r>
    </w:p>
    <w:p w14:paraId="0A51D50B" w14:textId="77777777" w:rsidR="00A10681" w:rsidRPr="007F663F" w:rsidRDefault="002118B6" w:rsidP="0048370F">
      <w:pPr>
        <w:autoSpaceDE/>
        <w:autoSpaceDN/>
        <w:ind w:firstLine="540"/>
        <w:jc w:val="both"/>
        <w:rPr>
          <w:b/>
          <w:i/>
          <w:sz w:val="22"/>
          <w:szCs w:val="22"/>
          <w:lang w:eastAsia="en-US"/>
        </w:rPr>
      </w:pPr>
      <w:r w:rsidRPr="007F663F">
        <w:rPr>
          <w:sz w:val="22"/>
          <w:szCs w:val="22"/>
          <w:lang w:eastAsia="en-US"/>
        </w:rPr>
        <w:t xml:space="preserve">Место нахождения аудиторской организации: </w:t>
      </w:r>
      <w:r w:rsidR="00BB4D8C" w:rsidRPr="007F663F">
        <w:rPr>
          <w:b/>
          <w:bCs/>
          <w:i/>
          <w:iCs/>
          <w:sz w:val="22"/>
          <w:szCs w:val="22"/>
        </w:rPr>
        <w:t>117587, г. Москва, Варшавское ш., д. 125, стр. 1, секц. 11</w:t>
      </w:r>
      <w:r w:rsidR="007B7A1C" w:rsidRPr="007F663F">
        <w:rPr>
          <w:b/>
          <w:bCs/>
          <w:i/>
          <w:iCs/>
          <w:sz w:val="22"/>
          <w:szCs w:val="22"/>
        </w:rPr>
        <w:t xml:space="preserve">, 3 эт., пом. </w:t>
      </w:r>
      <w:r w:rsidR="007B7A1C" w:rsidRPr="007F663F">
        <w:rPr>
          <w:b/>
          <w:bCs/>
          <w:i/>
          <w:iCs/>
          <w:sz w:val="22"/>
          <w:szCs w:val="22"/>
          <w:lang w:val="en-US"/>
        </w:rPr>
        <w:t>I</w:t>
      </w:r>
      <w:r w:rsidR="007B7A1C" w:rsidRPr="007F663F">
        <w:rPr>
          <w:b/>
          <w:bCs/>
          <w:i/>
          <w:iCs/>
          <w:sz w:val="22"/>
          <w:szCs w:val="22"/>
        </w:rPr>
        <w:t>, ком. 50</w:t>
      </w:r>
    </w:p>
    <w:p w14:paraId="0066AB31" w14:textId="77777777" w:rsidR="00A10681" w:rsidRPr="007F663F" w:rsidRDefault="002118B6" w:rsidP="00C1399E">
      <w:pPr>
        <w:autoSpaceDE/>
        <w:autoSpaceDN/>
        <w:ind w:firstLine="540"/>
        <w:rPr>
          <w:b/>
          <w:i/>
          <w:sz w:val="22"/>
          <w:szCs w:val="22"/>
          <w:lang w:eastAsia="en-US"/>
        </w:rPr>
      </w:pPr>
      <w:r w:rsidRPr="007F663F">
        <w:rPr>
          <w:sz w:val="22"/>
          <w:szCs w:val="22"/>
          <w:lang w:eastAsia="en-US"/>
        </w:rPr>
        <w:t xml:space="preserve">Номер телефона: </w:t>
      </w:r>
      <w:r w:rsidR="00BB4D8C" w:rsidRPr="007F663F">
        <w:rPr>
          <w:b/>
          <w:i/>
          <w:sz w:val="22"/>
          <w:szCs w:val="22"/>
          <w:lang w:eastAsia="en-US"/>
        </w:rPr>
        <w:t>(495)797-56-65</w:t>
      </w:r>
    </w:p>
    <w:p w14:paraId="7DC22002" w14:textId="77777777" w:rsidR="00A10681" w:rsidRPr="007F663F" w:rsidRDefault="002118B6" w:rsidP="00C1399E">
      <w:pPr>
        <w:autoSpaceDE/>
        <w:autoSpaceDN/>
        <w:ind w:firstLine="540"/>
        <w:jc w:val="both"/>
        <w:rPr>
          <w:b/>
          <w:bCs/>
          <w:i/>
          <w:iCs/>
          <w:sz w:val="22"/>
          <w:szCs w:val="22"/>
        </w:rPr>
      </w:pPr>
      <w:r w:rsidRPr="007F663F">
        <w:rPr>
          <w:sz w:val="22"/>
          <w:szCs w:val="22"/>
          <w:lang w:eastAsia="en-US"/>
        </w:rPr>
        <w:t xml:space="preserve">Номер факса: </w:t>
      </w:r>
      <w:r w:rsidR="00BB4D8C" w:rsidRPr="007F663F">
        <w:rPr>
          <w:b/>
          <w:i/>
          <w:sz w:val="22"/>
          <w:szCs w:val="22"/>
          <w:lang w:eastAsia="en-US"/>
        </w:rPr>
        <w:t>(495)797-56-60</w:t>
      </w:r>
    </w:p>
    <w:p w14:paraId="1B52E930" w14:textId="77777777" w:rsidR="00A10681" w:rsidRPr="007F663F" w:rsidRDefault="002118B6" w:rsidP="00C1399E">
      <w:pPr>
        <w:autoSpaceDE/>
        <w:autoSpaceDN/>
        <w:ind w:firstLine="540"/>
        <w:jc w:val="both"/>
        <w:rPr>
          <w:b/>
          <w:bCs/>
          <w:i/>
          <w:iCs/>
          <w:sz w:val="22"/>
          <w:szCs w:val="22"/>
        </w:rPr>
      </w:pPr>
      <w:r w:rsidRPr="007F663F">
        <w:rPr>
          <w:sz w:val="22"/>
          <w:szCs w:val="22"/>
          <w:lang w:eastAsia="en-US"/>
        </w:rPr>
        <w:t xml:space="preserve">Адрес электронной почты: </w:t>
      </w:r>
      <w:r w:rsidR="00BB4D8C" w:rsidRPr="007F663F">
        <w:rPr>
          <w:rStyle w:val="af"/>
          <w:b/>
          <w:bCs/>
          <w:i/>
          <w:iCs/>
          <w:sz w:val="22"/>
          <w:szCs w:val="22"/>
        </w:rPr>
        <w:t>reception@bdo.ru</w:t>
      </w:r>
      <w:r w:rsidR="00A51CEC" w:rsidRPr="007F663F">
        <w:rPr>
          <w:b/>
          <w:bCs/>
          <w:i/>
          <w:iCs/>
          <w:sz w:val="22"/>
          <w:szCs w:val="22"/>
        </w:rPr>
        <w:t xml:space="preserve"> </w:t>
      </w:r>
      <w:r w:rsidR="00A10681" w:rsidRPr="007F663F">
        <w:rPr>
          <w:b/>
          <w:bCs/>
          <w:i/>
          <w:iCs/>
          <w:sz w:val="22"/>
          <w:szCs w:val="22"/>
        </w:rPr>
        <w:t xml:space="preserve"> </w:t>
      </w:r>
    </w:p>
    <w:p w14:paraId="56C88D0F" w14:textId="77777777" w:rsidR="00B30EB7" w:rsidRPr="007F663F" w:rsidRDefault="00B30EB7" w:rsidP="002118B6">
      <w:pPr>
        <w:autoSpaceDE/>
        <w:autoSpaceDN/>
        <w:ind w:firstLine="540"/>
        <w:jc w:val="both"/>
        <w:rPr>
          <w:sz w:val="22"/>
          <w:szCs w:val="22"/>
          <w:lang w:eastAsia="en-US"/>
        </w:rPr>
      </w:pPr>
    </w:p>
    <w:p w14:paraId="66D8623F" w14:textId="77777777" w:rsidR="002118B6" w:rsidRPr="007F663F" w:rsidRDefault="002118B6" w:rsidP="002118B6">
      <w:pPr>
        <w:autoSpaceDE/>
        <w:autoSpaceDN/>
        <w:ind w:firstLine="540"/>
        <w:jc w:val="both"/>
        <w:rPr>
          <w:sz w:val="22"/>
          <w:szCs w:val="22"/>
          <w:lang w:eastAsia="en-US"/>
        </w:rPr>
      </w:pPr>
      <w:r w:rsidRPr="007F663F">
        <w:rPr>
          <w:sz w:val="22"/>
          <w:szCs w:val="22"/>
          <w:lang w:eastAsia="en-US"/>
        </w:rPr>
        <w:t>Данные о членстве аудитора в саморегулируемых организациях аудиторов</w:t>
      </w:r>
    </w:p>
    <w:p w14:paraId="163DF703" w14:textId="77777777" w:rsidR="008D3E45" w:rsidRPr="007F663F" w:rsidRDefault="00B30EB7" w:rsidP="008D3E45">
      <w:pPr>
        <w:autoSpaceDE/>
        <w:autoSpaceDN/>
        <w:jc w:val="both"/>
        <w:rPr>
          <w:b/>
          <w:bCs/>
          <w:i/>
          <w:iCs/>
        </w:rPr>
      </w:pPr>
      <w:r w:rsidRPr="007F663F">
        <w:rPr>
          <w:sz w:val="22"/>
          <w:szCs w:val="22"/>
          <w:lang w:eastAsia="en-US"/>
        </w:rPr>
        <w:t xml:space="preserve">Полное фирменное наименование: </w:t>
      </w:r>
      <w:r w:rsidRPr="007F663F">
        <w:rPr>
          <w:b/>
          <w:i/>
          <w:sz w:val="22"/>
          <w:szCs w:val="22"/>
          <w:lang w:eastAsia="en-US"/>
        </w:rPr>
        <w:t>Саморегулируемая организация аудиторов Ассоциация «Содружество»</w:t>
      </w:r>
      <w:r w:rsidR="008D3E45" w:rsidRPr="007F663F">
        <w:rPr>
          <w:b/>
          <w:i/>
          <w:sz w:val="22"/>
          <w:szCs w:val="22"/>
          <w:lang w:eastAsia="en-US"/>
        </w:rPr>
        <w:t xml:space="preserve"> (СРО ААС), ОРНЗ 12006020340</w:t>
      </w:r>
    </w:p>
    <w:p w14:paraId="622D623C" w14:textId="41AFE2BC" w:rsidR="00B30EB7" w:rsidRPr="007F663F" w:rsidRDefault="00B30EB7" w:rsidP="002118B6">
      <w:pPr>
        <w:autoSpaceDE/>
        <w:autoSpaceDN/>
        <w:ind w:firstLine="540"/>
        <w:jc w:val="both"/>
        <w:rPr>
          <w:sz w:val="22"/>
          <w:szCs w:val="22"/>
          <w:lang w:eastAsia="en-US"/>
        </w:rPr>
      </w:pPr>
      <w:r w:rsidRPr="007F663F">
        <w:rPr>
          <w:sz w:val="22"/>
          <w:szCs w:val="22"/>
          <w:lang w:eastAsia="en-US"/>
        </w:rPr>
        <w:t xml:space="preserve">Место нахождения: </w:t>
      </w:r>
      <w:r w:rsidRPr="007F663F">
        <w:rPr>
          <w:b/>
          <w:i/>
          <w:sz w:val="22"/>
          <w:szCs w:val="22"/>
          <w:lang w:eastAsia="en-US"/>
        </w:rPr>
        <w:t>Российская Федерация, город Москва</w:t>
      </w:r>
    </w:p>
    <w:p w14:paraId="021E74B6" w14:textId="77777777" w:rsidR="00AE51D0" w:rsidRPr="007F663F" w:rsidRDefault="00AE51D0" w:rsidP="002118B6">
      <w:pPr>
        <w:ind w:firstLine="540"/>
        <w:jc w:val="both"/>
        <w:rPr>
          <w:sz w:val="22"/>
          <w:szCs w:val="22"/>
          <w:lang w:eastAsia="en-US"/>
        </w:rPr>
      </w:pPr>
    </w:p>
    <w:p w14:paraId="65702695" w14:textId="77777777" w:rsidR="002118B6" w:rsidRPr="007F663F" w:rsidRDefault="002118B6" w:rsidP="002118B6">
      <w:pPr>
        <w:ind w:firstLine="540"/>
        <w:jc w:val="both"/>
        <w:rPr>
          <w:b/>
          <w:i/>
          <w:sz w:val="22"/>
          <w:szCs w:val="22"/>
        </w:rPr>
      </w:pPr>
      <w:r w:rsidRPr="007F663F">
        <w:rPr>
          <w:sz w:val="22"/>
          <w:szCs w:val="22"/>
        </w:rPr>
        <w:t>отчетный год (годы) из числа последних трех</w:t>
      </w:r>
      <w:r w:rsidR="00E931D4" w:rsidRPr="007F663F">
        <w:rPr>
          <w:rFonts w:eastAsia="MS Mincho"/>
          <w:sz w:val="22"/>
          <w:szCs w:val="22"/>
        </w:rPr>
        <w:t xml:space="preserve"> завершенных отчетных</w:t>
      </w:r>
      <w:r w:rsidRPr="007F663F">
        <w:rPr>
          <w:sz w:val="22"/>
          <w:szCs w:val="22"/>
        </w:rPr>
        <w:t xml:space="preserve"> лет или иной отчетный период, за который (за которые) аудитором </w:t>
      </w:r>
      <w:r w:rsidR="00E931D4" w:rsidRPr="007F663F">
        <w:rPr>
          <w:rFonts w:eastAsia="MS Mincho"/>
          <w:sz w:val="22"/>
          <w:szCs w:val="22"/>
        </w:rPr>
        <w:t>(аудиторской организацией)</w:t>
      </w:r>
      <w:r w:rsidR="00E931D4" w:rsidRPr="007F663F">
        <w:rPr>
          <w:sz w:val="22"/>
          <w:szCs w:val="22"/>
        </w:rPr>
        <w:t xml:space="preserve"> </w:t>
      </w:r>
      <w:r w:rsidRPr="007F663F">
        <w:rPr>
          <w:sz w:val="22"/>
          <w:szCs w:val="22"/>
        </w:rPr>
        <w:t xml:space="preserve">проводилась независимая проверка отчетности эмитента: </w:t>
      </w:r>
      <w:r w:rsidR="00A51CEC" w:rsidRPr="007F663F">
        <w:rPr>
          <w:b/>
          <w:i/>
          <w:sz w:val="22"/>
          <w:szCs w:val="22"/>
        </w:rPr>
        <w:t>2017,</w:t>
      </w:r>
      <w:r w:rsidR="00A51CEC" w:rsidRPr="007F663F">
        <w:rPr>
          <w:sz w:val="22"/>
          <w:szCs w:val="22"/>
        </w:rPr>
        <w:t xml:space="preserve"> </w:t>
      </w:r>
      <w:r w:rsidR="001A063A" w:rsidRPr="007F663F">
        <w:rPr>
          <w:b/>
          <w:i/>
          <w:sz w:val="22"/>
          <w:szCs w:val="22"/>
        </w:rPr>
        <w:t>2018, 2019 гг.</w:t>
      </w:r>
      <w:r w:rsidR="00922F14" w:rsidRPr="007F663F">
        <w:rPr>
          <w:b/>
          <w:i/>
          <w:sz w:val="22"/>
          <w:szCs w:val="22"/>
        </w:rPr>
        <w:t>,</w:t>
      </w:r>
      <w:r w:rsidR="00922F14" w:rsidRPr="007F663F">
        <w:t xml:space="preserve"> </w:t>
      </w:r>
      <w:r w:rsidR="00922F14" w:rsidRPr="007F663F">
        <w:rPr>
          <w:b/>
          <w:i/>
          <w:sz w:val="22"/>
          <w:szCs w:val="22"/>
        </w:rPr>
        <w:t>6 мес., закончившихся 30 июня 2018 года, 6 мес., закончившихся 30 июня 2019 года</w:t>
      </w:r>
      <w:r w:rsidR="00320D1D" w:rsidRPr="007F663F">
        <w:rPr>
          <w:b/>
          <w:i/>
          <w:sz w:val="22"/>
          <w:szCs w:val="22"/>
        </w:rPr>
        <w:t>, 6 мес., закончившихся 30 июня 2020 г.</w:t>
      </w:r>
    </w:p>
    <w:p w14:paraId="1A851260" w14:textId="77777777" w:rsidR="00CB74FD" w:rsidRPr="007F663F" w:rsidRDefault="00CB74FD" w:rsidP="002118B6">
      <w:pPr>
        <w:ind w:firstLine="540"/>
        <w:jc w:val="both"/>
        <w:rPr>
          <w:sz w:val="22"/>
          <w:szCs w:val="22"/>
        </w:rPr>
      </w:pPr>
    </w:p>
    <w:p w14:paraId="7E1EBB19" w14:textId="77777777" w:rsidR="002118B6" w:rsidRPr="007F663F" w:rsidRDefault="002118B6" w:rsidP="002118B6">
      <w:pPr>
        <w:ind w:firstLine="540"/>
        <w:jc w:val="both"/>
        <w:rPr>
          <w:sz w:val="22"/>
          <w:szCs w:val="22"/>
        </w:rPr>
      </w:pPr>
      <w:r w:rsidRPr="007F663F">
        <w:rPr>
          <w:sz w:val="22"/>
          <w:szCs w:val="22"/>
        </w:rPr>
        <w:t>вид бухгалтерской (финансовой) отчетности эмитента, в отношении которой аудитором (аудиторской организацией) проводилась независимая проверка (бухгалтерская (финансовая) отчетность, консолидированная финансовая отчетность):</w:t>
      </w:r>
    </w:p>
    <w:p w14:paraId="7BFCA032" w14:textId="77777777" w:rsidR="00C01F6E" w:rsidRPr="007F663F" w:rsidRDefault="001A063A" w:rsidP="002118B6">
      <w:pPr>
        <w:ind w:firstLine="540"/>
        <w:jc w:val="both"/>
        <w:rPr>
          <w:b/>
          <w:i/>
          <w:sz w:val="22"/>
          <w:szCs w:val="22"/>
        </w:rPr>
      </w:pPr>
      <w:r w:rsidRPr="007F663F">
        <w:rPr>
          <w:b/>
          <w:i/>
          <w:sz w:val="22"/>
          <w:szCs w:val="22"/>
        </w:rPr>
        <w:t xml:space="preserve">бухгалтерская отчетность Эмитента, составленная в соответствии с </w:t>
      </w:r>
      <w:r w:rsidR="00030EEC" w:rsidRPr="007F663F">
        <w:rPr>
          <w:b/>
          <w:i/>
          <w:sz w:val="22"/>
          <w:szCs w:val="22"/>
        </w:rPr>
        <w:t xml:space="preserve">российскими стандартами бухгалтерского учета (далее – </w:t>
      </w:r>
      <w:r w:rsidRPr="007F663F">
        <w:rPr>
          <w:b/>
          <w:i/>
          <w:sz w:val="22"/>
          <w:szCs w:val="22"/>
        </w:rPr>
        <w:t>РСБУ</w:t>
      </w:r>
      <w:r w:rsidR="00030EEC" w:rsidRPr="007F663F">
        <w:rPr>
          <w:b/>
          <w:i/>
          <w:sz w:val="22"/>
          <w:szCs w:val="22"/>
        </w:rPr>
        <w:t>)</w:t>
      </w:r>
      <w:r w:rsidRPr="007F663F">
        <w:rPr>
          <w:b/>
          <w:i/>
          <w:sz w:val="22"/>
          <w:szCs w:val="22"/>
        </w:rPr>
        <w:t xml:space="preserve"> за</w:t>
      </w:r>
      <w:r w:rsidRPr="007F663F">
        <w:rPr>
          <w:sz w:val="22"/>
          <w:szCs w:val="22"/>
        </w:rPr>
        <w:t xml:space="preserve"> </w:t>
      </w:r>
      <w:r w:rsidR="00A51CEC" w:rsidRPr="007F663F">
        <w:rPr>
          <w:b/>
          <w:i/>
          <w:sz w:val="22"/>
          <w:szCs w:val="22"/>
        </w:rPr>
        <w:t xml:space="preserve">2017, </w:t>
      </w:r>
      <w:r w:rsidRPr="007F663F">
        <w:rPr>
          <w:b/>
          <w:i/>
          <w:sz w:val="22"/>
          <w:szCs w:val="22"/>
        </w:rPr>
        <w:t>2018, 2019 гг.;</w:t>
      </w:r>
    </w:p>
    <w:p w14:paraId="259A9095" w14:textId="77777777" w:rsidR="002118B6" w:rsidRPr="007F663F" w:rsidRDefault="001A063A" w:rsidP="002118B6">
      <w:pPr>
        <w:ind w:firstLine="540"/>
        <w:jc w:val="both"/>
        <w:rPr>
          <w:b/>
          <w:i/>
          <w:sz w:val="22"/>
          <w:szCs w:val="22"/>
        </w:rPr>
      </w:pPr>
      <w:r w:rsidRPr="007F663F">
        <w:rPr>
          <w:b/>
          <w:i/>
          <w:sz w:val="22"/>
          <w:szCs w:val="22"/>
        </w:rPr>
        <w:t>к</w:t>
      </w:r>
      <w:r w:rsidR="00D74639" w:rsidRPr="007F663F">
        <w:rPr>
          <w:b/>
          <w:i/>
          <w:sz w:val="22"/>
          <w:szCs w:val="22"/>
        </w:rPr>
        <w:t xml:space="preserve">онсолидированная </w:t>
      </w:r>
      <w:r w:rsidR="00BC35E0" w:rsidRPr="007F663F">
        <w:rPr>
          <w:b/>
          <w:i/>
          <w:sz w:val="22"/>
          <w:szCs w:val="22"/>
        </w:rPr>
        <w:t>финансовая отчетность Эмитента, составленная в соответствии с</w:t>
      </w:r>
      <w:r w:rsidR="00C01F6E" w:rsidRPr="007F663F">
        <w:rPr>
          <w:b/>
          <w:i/>
          <w:sz w:val="22"/>
          <w:szCs w:val="22"/>
        </w:rPr>
        <w:t xml:space="preserve"> </w:t>
      </w:r>
      <w:r w:rsidR="00030EEC" w:rsidRPr="007F663F">
        <w:rPr>
          <w:b/>
          <w:i/>
          <w:sz w:val="22"/>
          <w:szCs w:val="22"/>
        </w:rPr>
        <w:t xml:space="preserve">международными стандартами финансовой отчетности (далее – </w:t>
      </w:r>
      <w:r w:rsidR="00BC35E0" w:rsidRPr="007F663F">
        <w:rPr>
          <w:b/>
          <w:i/>
          <w:sz w:val="22"/>
          <w:szCs w:val="22"/>
        </w:rPr>
        <w:t>МСФО</w:t>
      </w:r>
      <w:r w:rsidR="00030EEC" w:rsidRPr="007F663F">
        <w:rPr>
          <w:b/>
          <w:i/>
          <w:sz w:val="22"/>
          <w:szCs w:val="22"/>
        </w:rPr>
        <w:t>)</w:t>
      </w:r>
      <w:r w:rsidR="00BC35E0" w:rsidRPr="007F663F">
        <w:rPr>
          <w:b/>
          <w:i/>
          <w:sz w:val="22"/>
          <w:szCs w:val="22"/>
        </w:rPr>
        <w:t xml:space="preserve"> за </w:t>
      </w:r>
      <w:r w:rsidR="00A51CEC" w:rsidRPr="007F663F">
        <w:rPr>
          <w:b/>
          <w:i/>
          <w:sz w:val="22"/>
          <w:szCs w:val="22"/>
        </w:rPr>
        <w:t xml:space="preserve">2017, </w:t>
      </w:r>
      <w:r w:rsidRPr="007F663F">
        <w:rPr>
          <w:b/>
          <w:i/>
          <w:sz w:val="22"/>
          <w:szCs w:val="22"/>
        </w:rPr>
        <w:t>2018, 2019 гг</w:t>
      </w:r>
      <w:r w:rsidR="002118B6" w:rsidRPr="007F663F">
        <w:rPr>
          <w:b/>
          <w:i/>
          <w:sz w:val="22"/>
          <w:szCs w:val="22"/>
        </w:rPr>
        <w:t>.</w:t>
      </w:r>
    </w:p>
    <w:p w14:paraId="35A965B1" w14:textId="77777777" w:rsidR="00CB74FD" w:rsidRPr="007F663F" w:rsidRDefault="00CB74FD" w:rsidP="002118B6">
      <w:pPr>
        <w:ind w:firstLine="540"/>
        <w:jc w:val="both"/>
        <w:rPr>
          <w:sz w:val="22"/>
          <w:szCs w:val="22"/>
        </w:rPr>
      </w:pPr>
    </w:p>
    <w:p w14:paraId="3EAF0EAB" w14:textId="77777777" w:rsidR="00A75A45" w:rsidRPr="007F663F" w:rsidRDefault="002118B6" w:rsidP="002118B6">
      <w:pPr>
        <w:ind w:firstLine="540"/>
        <w:jc w:val="both"/>
        <w:rPr>
          <w:b/>
          <w:i/>
          <w:sz w:val="22"/>
          <w:szCs w:val="22"/>
        </w:rPr>
      </w:pPr>
      <w:r w:rsidRPr="007F663F">
        <w:rPr>
          <w:sz w:val="22"/>
          <w:szCs w:val="22"/>
        </w:rPr>
        <w:t>В случае если аудитором (аудиторской организацией) проводилась независимая проверка вступительной бухгалтерской (финансовой) отчетности эмитента или квартальной бухгалтерской (финансовой) отчетности эмитента, дополнительно указывается на это обстоятельство, а также приводится период (периоды) из числа последних трех завершенных отчетных лет и текущего года, отчетность эмитента за который (которые) проверялась аудитором (аудиторской организацией):</w:t>
      </w:r>
      <w:r w:rsidRPr="007F663F">
        <w:rPr>
          <w:b/>
          <w:i/>
          <w:sz w:val="22"/>
          <w:szCs w:val="22"/>
        </w:rPr>
        <w:t xml:space="preserve"> </w:t>
      </w:r>
      <w:r w:rsidR="00A75A45" w:rsidRPr="007F663F">
        <w:rPr>
          <w:b/>
          <w:i/>
          <w:sz w:val="22"/>
          <w:szCs w:val="22"/>
        </w:rPr>
        <w:t xml:space="preserve">     </w:t>
      </w:r>
    </w:p>
    <w:p w14:paraId="5CD28804" w14:textId="77777777" w:rsidR="009A1451" w:rsidRPr="007F663F" w:rsidRDefault="009A1451" w:rsidP="009A1451">
      <w:pPr>
        <w:ind w:firstLine="540"/>
        <w:jc w:val="both"/>
        <w:rPr>
          <w:b/>
          <w:i/>
          <w:sz w:val="22"/>
          <w:szCs w:val="22"/>
        </w:rPr>
      </w:pPr>
      <w:r w:rsidRPr="007F663F">
        <w:rPr>
          <w:b/>
          <w:i/>
          <w:sz w:val="22"/>
          <w:szCs w:val="22"/>
        </w:rPr>
        <w:lastRenderedPageBreak/>
        <w:t>Независимая проверка вступительной бухгалтерской (финансовой) отчетности за последние три отчетных завершенных года Эмитента аудитором не проводилась.</w:t>
      </w:r>
    </w:p>
    <w:p w14:paraId="13B8EFC0" w14:textId="77777777" w:rsidR="001A063A" w:rsidRPr="007F663F" w:rsidRDefault="009A1451" w:rsidP="002118B6">
      <w:pPr>
        <w:ind w:firstLine="540"/>
        <w:jc w:val="both"/>
        <w:rPr>
          <w:b/>
          <w:i/>
          <w:sz w:val="22"/>
          <w:szCs w:val="22"/>
        </w:rPr>
      </w:pPr>
      <w:r w:rsidRPr="007F663F">
        <w:rPr>
          <w:b/>
          <w:i/>
          <w:sz w:val="22"/>
          <w:szCs w:val="22"/>
        </w:rPr>
        <w:t xml:space="preserve">Аудитором </w:t>
      </w:r>
      <w:r w:rsidR="00C6606A" w:rsidRPr="007F663F">
        <w:rPr>
          <w:b/>
          <w:i/>
          <w:sz w:val="22"/>
          <w:szCs w:val="22"/>
        </w:rPr>
        <w:t xml:space="preserve">(аудиторской организацией) </w:t>
      </w:r>
      <w:r w:rsidRPr="007F663F">
        <w:rPr>
          <w:b/>
          <w:i/>
          <w:sz w:val="22"/>
          <w:szCs w:val="22"/>
        </w:rPr>
        <w:t>проводилась обзорная</w:t>
      </w:r>
      <w:r w:rsidR="001A063A" w:rsidRPr="007F663F">
        <w:rPr>
          <w:b/>
          <w:i/>
          <w:sz w:val="22"/>
          <w:szCs w:val="22"/>
        </w:rPr>
        <w:t xml:space="preserve"> проверка </w:t>
      </w:r>
      <w:r w:rsidRPr="007F663F">
        <w:rPr>
          <w:b/>
          <w:i/>
          <w:sz w:val="22"/>
          <w:szCs w:val="22"/>
        </w:rPr>
        <w:t>промежуточной сокращенной консолидированной финансовой отчетности Эмитента, составленн</w:t>
      </w:r>
      <w:r w:rsidR="00F4215E" w:rsidRPr="007F663F">
        <w:rPr>
          <w:b/>
          <w:i/>
          <w:sz w:val="22"/>
          <w:szCs w:val="22"/>
        </w:rPr>
        <w:t>ой</w:t>
      </w:r>
      <w:r w:rsidRPr="007F663F">
        <w:rPr>
          <w:b/>
          <w:i/>
          <w:sz w:val="22"/>
          <w:szCs w:val="22"/>
        </w:rPr>
        <w:t xml:space="preserve"> в соответствии с МСФО за 6 мес., закончившихся 30 июня 2018 года, за 6 мес., закончившихся 30 июня 2019 года</w:t>
      </w:r>
      <w:r w:rsidR="00320D1D" w:rsidRPr="007F663F">
        <w:rPr>
          <w:b/>
          <w:i/>
          <w:sz w:val="22"/>
          <w:szCs w:val="22"/>
        </w:rPr>
        <w:t>, за 6 мес., закончившихся 30 июня 2020 года.</w:t>
      </w:r>
    </w:p>
    <w:p w14:paraId="38D25A9D" w14:textId="77777777" w:rsidR="00CB74FD" w:rsidRPr="007F663F" w:rsidRDefault="00CB74FD" w:rsidP="002118B6">
      <w:pPr>
        <w:ind w:firstLine="540"/>
        <w:jc w:val="both"/>
        <w:rPr>
          <w:sz w:val="22"/>
          <w:szCs w:val="22"/>
        </w:rPr>
      </w:pPr>
    </w:p>
    <w:p w14:paraId="78EB05E9" w14:textId="77777777" w:rsidR="002118B6" w:rsidRPr="007F663F" w:rsidRDefault="002118B6" w:rsidP="002118B6">
      <w:pPr>
        <w:ind w:firstLine="540"/>
        <w:jc w:val="both"/>
        <w:rPr>
          <w:sz w:val="22"/>
          <w:szCs w:val="22"/>
        </w:rPr>
      </w:pPr>
      <w:r w:rsidRPr="007F663F">
        <w:rPr>
          <w:sz w:val="22"/>
          <w:szCs w:val="22"/>
        </w:rPr>
        <w:t xml:space="preserve">Описываются факторы, которые могут оказать влияние на независимость аудитора </w:t>
      </w:r>
      <w:r w:rsidR="002E2734" w:rsidRPr="007F663F">
        <w:rPr>
          <w:rFonts w:eastAsia="MS Mincho"/>
          <w:sz w:val="22"/>
          <w:szCs w:val="22"/>
        </w:rPr>
        <w:t xml:space="preserve">(аудиторской организации) </w:t>
      </w:r>
      <w:r w:rsidRPr="007F663F">
        <w:rPr>
          <w:sz w:val="22"/>
          <w:szCs w:val="22"/>
        </w:rPr>
        <w:t>от эмитента, в том числе информация о наличии существенных интересов, связывающих аудитора (</w:t>
      </w:r>
      <w:r w:rsidR="002E2734" w:rsidRPr="007F663F">
        <w:rPr>
          <w:rFonts w:eastAsia="MS Mincho"/>
          <w:sz w:val="22"/>
          <w:szCs w:val="22"/>
        </w:rPr>
        <w:t>лиц, занимающих должности в органах управления и органах контроля за финансово-хозяйственной деятельностью аудиторской организации</w:t>
      </w:r>
      <w:r w:rsidRPr="007F663F">
        <w:rPr>
          <w:sz w:val="22"/>
          <w:szCs w:val="22"/>
        </w:rPr>
        <w:t>) с эмитентом (</w:t>
      </w:r>
      <w:r w:rsidR="002E2734" w:rsidRPr="007F663F">
        <w:rPr>
          <w:rFonts w:eastAsia="MS Mincho"/>
          <w:sz w:val="22"/>
          <w:szCs w:val="22"/>
        </w:rPr>
        <w:t>лицами, занимающими должности в органах управления и органах контроля за финансово-хозяйственной деятельностью эмитента</w:t>
      </w:r>
      <w:r w:rsidRPr="007F663F">
        <w:rPr>
          <w:sz w:val="22"/>
          <w:szCs w:val="22"/>
        </w:rPr>
        <w:t xml:space="preserve">): </w:t>
      </w:r>
      <w:r w:rsidRPr="007F663F">
        <w:rPr>
          <w:b/>
          <w:i/>
          <w:sz w:val="22"/>
          <w:szCs w:val="22"/>
        </w:rPr>
        <w:t>существенных интересов, связывающих аудитора (</w:t>
      </w:r>
      <w:r w:rsidR="002E2734" w:rsidRPr="007F663F">
        <w:rPr>
          <w:b/>
          <w:i/>
          <w:sz w:val="22"/>
          <w:szCs w:val="22"/>
        </w:rPr>
        <w:t>лиц, занимающих должности в органах управления и органах контроля за финансово-хозяйственной деятельностью аудиторской организации</w:t>
      </w:r>
      <w:r w:rsidR="002E2734" w:rsidRPr="007F663F" w:rsidDel="002E2734">
        <w:rPr>
          <w:b/>
          <w:i/>
          <w:sz w:val="22"/>
          <w:szCs w:val="22"/>
        </w:rPr>
        <w:t xml:space="preserve"> </w:t>
      </w:r>
      <w:r w:rsidRPr="007F663F">
        <w:rPr>
          <w:b/>
          <w:i/>
          <w:sz w:val="22"/>
          <w:szCs w:val="22"/>
        </w:rPr>
        <w:t>) с Эмитентом (</w:t>
      </w:r>
      <w:r w:rsidR="002E2734" w:rsidRPr="007F663F">
        <w:rPr>
          <w:b/>
          <w:i/>
          <w:sz w:val="22"/>
          <w:szCs w:val="22"/>
        </w:rPr>
        <w:t>лицами, занимающими должности в органах управления и органах контроля за финансово-хозяйственной деятельностью эмитента</w:t>
      </w:r>
      <w:r w:rsidRPr="007F663F">
        <w:rPr>
          <w:b/>
          <w:i/>
          <w:sz w:val="22"/>
          <w:szCs w:val="22"/>
        </w:rPr>
        <w:t>) не имеется.</w:t>
      </w:r>
    </w:p>
    <w:p w14:paraId="6B4EA36B" w14:textId="77777777" w:rsidR="00CB74FD" w:rsidRPr="007F663F" w:rsidRDefault="00CB74FD" w:rsidP="002118B6">
      <w:pPr>
        <w:autoSpaceDE/>
        <w:autoSpaceDN/>
        <w:adjustRightInd w:val="0"/>
        <w:ind w:firstLine="540"/>
        <w:jc w:val="both"/>
        <w:rPr>
          <w:sz w:val="22"/>
          <w:szCs w:val="22"/>
          <w:lang w:eastAsia="en-US"/>
        </w:rPr>
      </w:pPr>
    </w:p>
    <w:p w14:paraId="42E02FBD" w14:textId="77777777" w:rsidR="002118B6" w:rsidRPr="007F663F" w:rsidRDefault="002118B6" w:rsidP="002118B6">
      <w:pPr>
        <w:autoSpaceDE/>
        <w:autoSpaceDN/>
        <w:adjustRightInd w:val="0"/>
        <w:ind w:firstLine="540"/>
        <w:jc w:val="both"/>
        <w:rPr>
          <w:b/>
          <w:i/>
          <w:sz w:val="22"/>
          <w:szCs w:val="22"/>
          <w:lang w:eastAsia="en-US"/>
        </w:rPr>
      </w:pPr>
      <w:r w:rsidRPr="007F663F">
        <w:rPr>
          <w:sz w:val="22"/>
          <w:szCs w:val="22"/>
          <w:lang w:eastAsia="en-US"/>
        </w:rPr>
        <w:t xml:space="preserve">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 </w:t>
      </w:r>
      <w:r w:rsidRPr="007F663F">
        <w:rPr>
          <w:b/>
          <w:i/>
          <w:sz w:val="22"/>
          <w:szCs w:val="22"/>
          <w:lang w:eastAsia="en-US"/>
        </w:rPr>
        <w:t>Долей участия аудитора (</w:t>
      </w:r>
      <w:r w:rsidR="00574D83" w:rsidRPr="007F663F">
        <w:rPr>
          <w:b/>
          <w:i/>
          <w:sz w:val="22"/>
          <w:szCs w:val="22"/>
          <w:lang w:eastAsia="en-US"/>
        </w:rPr>
        <w:t>лиц, занимающих должности в органах управления и органах контроля за финансово-хозяйственной деятельностью аудиторской организации</w:t>
      </w:r>
      <w:r w:rsidRPr="007F663F">
        <w:rPr>
          <w:b/>
          <w:i/>
          <w:sz w:val="22"/>
          <w:szCs w:val="22"/>
          <w:lang w:eastAsia="en-US"/>
        </w:rPr>
        <w:t>) в уставном капитале Эмитента не имеется.</w:t>
      </w:r>
    </w:p>
    <w:p w14:paraId="2D9446D8" w14:textId="77777777" w:rsidR="00CB74FD" w:rsidRPr="007F663F" w:rsidRDefault="00CB74FD" w:rsidP="002118B6">
      <w:pPr>
        <w:autoSpaceDE/>
        <w:autoSpaceDN/>
        <w:adjustRightInd w:val="0"/>
        <w:ind w:firstLine="540"/>
        <w:jc w:val="both"/>
        <w:rPr>
          <w:sz w:val="22"/>
          <w:szCs w:val="22"/>
          <w:lang w:eastAsia="en-US"/>
        </w:rPr>
      </w:pPr>
    </w:p>
    <w:p w14:paraId="2C6E9680" w14:textId="77777777" w:rsidR="002118B6" w:rsidRPr="007F663F" w:rsidRDefault="002118B6" w:rsidP="002118B6">
      <w:pPr>
        <w:autoSpaceDE/>
        <w:autoSpaceDN/>
        <w:adjustRightInd w:val="0"/>
        <w:ind w:firstLine="540"/>
        <w:jc w:val="both"/>
        <w:rPr>
          <w:b/>
          <w:i/>
          <w:sz w:val="22"/>
          <w:szCs w:val="22"/>
          <w:lang w:eastAsia="en-US"/>
        </w:rPr>
      </w:pPr>
      <w:r w:rsidRPr="007F663F">
        <w:rPr>
          <w:sz w:val="22"/>
          <w:szCs w:val="22"/>
          <w:lang w:eastAsia="en-US"/>
        </w:rPr>
        <w:t xml:space="preserve">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 </w:t>
      </w:r>
      <w:r w:rsidRPr="007F663F">
        <w:rPr>
          <w:b/>
          <w:i/>
          <w:sz w:val="22"/>
          <w:szCs w:val="22"/>
          <w:lang w:eastAsia="en-US"/>
        </w:rPr>
        <w:t>Заемные средства аудитору (</w:t>
      </w:r>
      <w:r w:rsidR="00574D83" w:rsidRPr="007F663F">
        <w:rPr>
          <w:b/>
          <w:i/>
          <w:sz w:val="22"/>
          <w:szCs w:val="22"/>
          <w:lang w:eastAsia="en-US"/>
        </w:rPr>
        <w:t>лицам, занимающим должности в органах управления и органах контроля за финансово-хозяйственной деятельностью аудиторской организации</w:t>
      </w:r>
      <w:r w:rsidRPr="007F663F">
        <w:rPr>
          <w:b/>
          <w:i/>
          <w:sz w:val="22"/>
          <w:szCs w:val="22"/>
          <w:lang w:eastAsia="en-US"/>
        </w:rPr>
        <w:t>) Эмитентом не предоставляются.</w:t>
      </w:r>
    </w:p>
    <w:p w14:paraId="299071A9" w14:textId="77777777" w:rsidR="00CB74FD" w:rsidRPr="007F663F" w:rsidRDefault="00CB74FD" w:rsidP="002118B6">
      <w:pPr>
        <w:autoSpaceDE/>
        <w:autoSpaceDN/>
        <w:adjustRightInd w:val="0"/>
        <w:ind w:firstLine="540"/>
        <w:jc w:val="both"/>
        <w:rPr>
          <w:sz w:val="22"/>
          <w:szCs w:val="22"/>
          <w:lang w:eastAsia="en-US"/>
        </w:rPr>
      </w:pPr>
    </w:p>
    <w:p w14:paraId="25652CF9" w14:textId="77777777" w:rsidR="002118B6" w:rsidRPr="007F663F" w:rsidRDefault="002118B6" w:rsidP="002118B6">
      <w:pPr>
        <w:autoSpaceDE/>
        <w:autoSpaceDN/>
        <w:adjustRightInd w:val="0"/>
        <w:ind w:firstLine="540"/>
        <w:jc w:val="both"/>
        <w:rPr>
          <w:b/>
          <w:i/>
          <w:sz w:val="22"/>
          <w:szCs w:val="22"/>
          <w:lang w:eastAsia="en-US"/>
        </w:rPr>
      </w:pPr>
      <w:r w:rsidRPr="007F663F">
        <w:rPr>
          <w:sz w:val="22"/>
          <w:szCs w:val="22"/>
          <w:lang w:eastAsia="en-US"/>
        </w:rPr>
        <w:t xml:space="preserve">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w:t>
      </w:r>
      <w:r w:rsidRPr="007F663F">
        <w:rPr>
          <w:b/>
          <w:i/>
          <w:sz w:val="22"/>
          <w:szCs w:val="22"/>
          <w:lang w:eastAsia="en-US"/>
        </w:rPr>
        <w:t>Тесных деловых взаимоотношений (участие в продвижении услуг Эмитента, участие в совместной предпринимательской деятельности и т.д.), а также родственных связей не имеется.</w:t>
      </w:r>
    </w:p>
    <w:p w14:paraId="357B185C" w14:textId="77777777" w:rsidR="00CB74FD" w:rsidRPr="007F663F" w:rsidRDefault="00CB74FD" w:rsidP="002118B6">
      <w:pPr>
        <w:autoSpaceDE/>
        <w:autoSpaceDN/>
        <w:adjustRightInd w:val="0"/>
        <w:ind w:firstLine="540"/>
        <w:jc w:val="both"/>
        <w:rPr>
          <w:sz w:val="22"/>
          <w:szCs w:val="22"/>
          <w:lang w:eastAsia="en-US"/>
        </w:rPr>
      </w:pPr>
    </w:p>
    <w:p w14:paraId="4E625B56" w14:textId="77777777" w:rsidR="002118B6" w:rsidRPr="007F663F" w:rsidRDefault="002118B6" w:rsidP="002118B6">
      <w:pPr>
        <w:autoSpaceDE/>
        <w:autoSpaceDN/>
        <w:adjustRightInd w:val="0"/>
        <w:ind w:firstLine="540"/>
        <w:jc w:val="both"/>
        <w:rPr>
          <w:b/>
          <w:i/>
          <w:sz w:val="22"/>
          <w:szCs w:val="22"/>
          <w:lang w:eastAsia="en-US"/>
        </w:rPr>
      </w:pPr>
      <w:r w:rsidRPr="007F663F">
        <w:rPr>
          <w:sz w:val="22"/>
          <w:szCs w:val="22"/>
          <w:lang w:eastAsia="en-US"/>
        </w:rPr>
        <w:t xml:space="preserve">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w:t>
      </w:r>
      <w:r w:rsidRPr="007F663F">
        <w:rPr>
          <w:b/>
          <w:i/>
          <w:sz w:val="22"/>
          <w:szCs w:val="22"/>
          <w:lang w:eastAsia="en-US"/>
        </w:rPr>
        <w:t>Должностные лица Эмитента не являются одновременно должностными лицами аудитора (аудитором).</w:t>
      </w:r>
    </w:p>
    <w:p w14:paraId="2E56CAE2" w14:textId="77777777" w:rsidR="00CB74FD" w:rsidRPr="007F663F" w:rsidRDefault="00CB74FD" w:rsidP="002118B6">
      <w:pPr>
        <w:autoSpaceDE/>
        <w:autoSpaceDN/>
        <w:adjustRightInd w:val="0"/>
        <w:ind w:firstLine="540"/>
        <w:jc w:val="both"/>
        <w:rPr>
          <w:sz w:val="22"/>
          <w:szCs w:val="22"/>
          <w:lang w:eastAsia="en-US"/>
        </w:rPr>
      </w:pPr>
    </w:p>
    <w:p w14:paraId="52B2155F" w14:textId="77777777" w:rsidR="002118B6" w:rsidRPr="007F663F" w:rsidRDefault="002118B6" w:rsidP="002118B6">
      <w:pPr>
        <w:autoSpaceDE/>
        <w:autoSpaceDN/>
        <w:adjustRightInd w:val="0"/>
        <w:ind w:firstLine="540"/>
        <w:jc w:val="both"/>
        <w:rPr>
          <w:sz w:val="22"/>
          <w:szCs w:val="22"/>
          <w:lang w:eastAsia="en-US"/>
        </w:rPr>
      </w:pPr>
      <w:r w:rsidRPr="007F663F">
        <w:rPr>
          <w:sz w:val="22"/>
          <w:szCs w:val="22"/>
          <w:lang w:eastAsia="en-US"/>
        </w:rPr>
        <w:t xml:space="preserve">Меры, предпринятые эмитентом и аудитором </w:t>
      </w:r>
      <w:r w:rsidR="004256F0" w:rsidRPr="007F663F">
        <w:rPr>
          <w:sz w:val="22"/>
          <w:szCs w:val="22"/>
          <w:lang w:eastAsia="en-US"/>
        </w:rPr>
        <w:t xml:space="preserve">(аудиторской организацией) </w:t>
      </w:r>
      <w:r w:rsidRPr="007F663F">
        <w:rPr>
          <w:sz w:val="22"/>
          <w:szCs w:val="22"/>
          <w:lang w:eastAsia="en-US"/>
        </w:rPr>
        <w:t>для снижения влияния указанных факторов:</w:t>
      </w:r>
    </w:p>
    <w:p w14:paraId="14EAAC1D" w14:textId="77777777" w:rsidR="00574D83" w:rsidRPr="007F663F" w:rsidRDefault="00574D83" w:rsidP="00574D83">
      <w:pPr>
        <w:autoSpaceDE/>
        <w:autoSpaceDN/>
        <w:adjustRightInd w:val="0"/>
        <w:ind w:firstLine="540"/>
        <w:jc w:val="both"/>
        <w:rPr>
          <w:b/>
          <w:i/>
          <w:sz w:val="22"/>
          <w:szCs w:val="22"/>
          <w:lang w:eastAsia="en-US"/>
        </w:rPr>
      </w:pPr>
      <w:r w:rsidRPr="007F663F">
        <w:rPr>
          <w:b/>
          <w:i/>
          <w:sz w:val="22"/>
          <w:szCs w:val="22"/>
          <w:lang w:eastAsia="en-US"/>
        </w:rPr>
        <w:t xml:space="preserve">Факторы, которые могут оказать влияние на независимость аудитора (аудиторской организации) от </w:t>
      </w:r>
      <w:r w:rsidR="003D2597" w:rsidRPr="007F663F">
        <w:rPr>
          <w:b/>
          <w:i/>
          <w:sz w:val="22"/>
          <w:szCs w:val="22"/>
          <w:lang w:eastAsia="en-US"/>
        </w:rPr>
        <w:t>Э</w:t>
      </w:r>
      <w:r w:rsidRPr="007F663F">
        <w:rPr>
          <w:b/>
          <w:i/>
          <w:sz w:val="22"/>
          <w:szCs w:val="22"/>
          <w:lang w:eastAsia="en-US"/>
        </w:rPr>
        <w:t xml:space="preserve">митента, отсутствуют. В случае возникновения указанных факторов, Эмитентом и аудитором </w:t>
      </w:r>
      <w:r w:rsidR="004256F0" w:rsidRPr="007F663F">
        <w:rPr>
          <w:b/>
          <w:i/>
          <w:sz w:val="22"/>
          <w:szCs w:val="22"/>
          <w:lang w:eastAsia="en-US"/>
        </w:rPr>
        <w:t xml:space="preserve">(аудиторской организацией) </w:t>
      </w:r>
      <w:r w:rsidRPr="007F663F">
        <w:rPr>
          <w:b/>
          <w:i/>
          <w:sz w:val="22"/>
          <w:szCs w:val="22"/>
          <w:lang w:eastAsia="en-US"/>
        </w:rPr>
        <w:t>будут предприняты все возможные меры</w:t>
      </w:r>
      <w:r w:rsidR="00C01F6E" w:rsidRPr="007F663F">
        <w:rPr>
          <w:b/>
          <w:i/>
          <w:sz w:val="22"/>
          <w:szCs w:val="22"/>
          <w:lang w:eastAsia="en-US"/>
        </w:rPr>
        <w:t>, которые позволили бы избежать появления вышеуказанных факторов</w:t>
      </w:r>
      <w:r w:rsidRPr="007F663F">
        <w:rPr>
          <w:b/>
          <w:i/>
          <w:sz w:val="22"/>
          <w:szCs w:val="22"/>
          <w:lang w:eastAsia="en-US"/>
        </w:rPr>
        <w:t>.</w:t>
      </w:r>
    </w:p>
    <w:p w14:paraId="09D99CC5" w14:textId="77777777" w:rsidR="00CB74FD" w:rsidRPr="007F663F" w:rsidRDefault="00CB74FD" w:rsidP="002118B6">
      <w:pPr>
        <w:ind w:firstLine="540"/>
        <w:jc w:val="both"/>
        <w:rPr>
          <w:sz w:val="22"/>
          <w:szCs w:val="22"/>
        </w:rPr>
      </w:pPr>
    </w:p>
    <w:p w14:paraId="7C5FE8EF" w14:textId="77777777" w:rsidR="002118B6" w:rsidRPr="007F663F" w:rsidRDefault="002118B6" w:rsidP="002118B6">
      <w:pPr>
        <w:ind w:firstLine="540"/>
        <w:jc w:val="both"/>
        <w:rPr>
          <w:sz w:val="22"/>
          <w:szCs w:val="22"/>
        </w:rPr>
      </w:pPr>
      <w:r w:rsidRPr="007F663F">
        <w:rPr>
          <w:sz w:val="22"/>
          <w:szCs w:val="22"/>
        </w:rPr>
        <w:t xml:space="preserve">Описывается порядок выбора аудитора </w:t>
      </w:r>
      <w:r w:rsidR="004256F0" w:rsidRPr="007F663F">
        <w:rPr>
          <w:sz w:val="22"/>
          <w:szCs w:val="22"/>
        </w:rPr>
        <w:t xml:space="preserve">(аудиторской организации) </w:t>
      </w:r>
      <w:r w:rsidRPr="007F663F">
        <w:rPr>
          <w:sz w:val="22"/>
          <w:szCs w:val="22"/>
        </w:rPr>
        <w:t>эмитента:</w:t>
      </w:r>
    </w:p>
    <w:p w14:paraId="067821F2" w14:textId="77777777" w:rsidR="002118B6" w:rsidRPr="007F663F" w:rsidRDefault="002118B6" w:rsidP="002118B6">
      <w:pPr>
        <w:ind w:firstLine="540"/>
        <w:jc w:val="both"/>
        <w:rPr>
          <w:sz w:val="22"/>
          <w:szCs w:val="22"/>
        </w:rPr>
      </w:pPr>
      <w:r w:rsidRPr="007F663F">
        <w:rPr>
          <w:sz w:val="22"/>
          <w:szCs w:val="22"/>
        </w:rPr>
        <w:t>наличие процедуры тендера, связанного с выбором аудитора</w:t>
      </w:r>
      <w:r w:rsidR="004256F0" w:rsidRPr="007F663F">
        <w:rPr>
          <w:sz w:val="22"/>
          <w:szCs w:val="22"/>
        </w:rPr>
        <w:t xml:space="preserve"> (аудиторской организации)</w:t>
      </w:r>
      <w:r w:rsidRPr="007F663F">
        <w:rPr>
          <w:sz w:val="22"/>
          <w:szCs w:val="22"/>
        </w:rPr>
        <w:t>, и его основные условия:</w:t>
      </w:r>
    </w:p>
    <w:p w14:paraId="5573E73C" w14:textId="6341321C" w:rsidR="00C066DE" w:rsidRDefault="00C066DE" w:rsidP="00E46A93">
      <w:pPr>
        <w:ind w:firstLine="540"/>
        <w:jc w:val="both"/>
        <w:rPr>
          <w:b/>
          <w:i/>
          <w:sz w:val="22"/>
          <w:szCs w:val="22"/>
        </w:rPr>
      </w:pPr>
      <w:r>
        <w:rPr>
          <w:b/>
          <w:i/>
          <w:sz w:val="22"/>
          <w:szCs w:val="22"/>
        </w:rPr>
        <w:t>В</w:t>
      </w:r>
      <w:r w:rsidR="00525768">
        <w:rPr>
          <w:b/>
          <w:i/>
          <w:sz w:val="22"/>
          <w:szCs w:val="22"/>
        </w:rPr>
        <w:t xml:space="preserve">ыбор Эмитентом Аудитора </w:t>
      </w:r>
      <w:r w:rsidR="0075375D">
        <w:rPr>
          <w:b/>
          <w:i/>
          <w:sz w:val="22"/>
          <w:szCs w:val="22"/>
        </w:rPr>
        <w:t>в</w:t>
      </w:r>
      <w:r>
        <w:rPr>
          <w:b/>
          <w:i/>
          <w:sz w:val="22"/>
          <w:szCs w:val="22"/>
        </w:rPr>
        <w:t xml:space="preserve"> 2017 г. и 2018 г. проводился </w:t>
      </w:r>
      <w:r w:rsidR="00525768">
        <w:rPr>
          <w:b/>
          <w:i/>
          <w:sz w:val="22"/>
          <w:szCs w:val="22"/>
        </w:rPr>
        <w:t xml:space="preserve">в форме </w:t>
      </w:r>
      <w:r>
        <w:rPr>
          <w:b/>
          <w:i/>
          <w:sz w:val="22"/>
          <w:szCs w:val="22"/>
        </w:rPr>
        <w:t>открыт</w:t>
      </w:r>
      <w:r w:rsidR="00525768">
        <w:rPr>
          <w:b/>
          <w:i/>
          <w:sz w:val="22"/>
          <w:szCs w:val="22"/>
        </w:rPr>
        <w:t>ого</w:t>
      </w:r>
      <w:r>
        <w:rPr>
          <w:b/>
          <w:i/>
          <w:sz w:val="22"/>
          <w:szCs w:val="22"/>
        </w:rPr>
        <w:t xml:space="preserve"> запрос</w:t>
      </w:r>
      <w:r w:rsidR="00525768">
        <w:rPr>
          <w:b/>
          <w:i/>
          <w:sz w:val="22"/>
          <w:szCs w:val="22"/>
        </w:rPr>
        <w:t>а</w:t>
      </w:r>
      <w:r>
        <w:rPr>
          <w:b/>
          <w:i/>
          <w:sz w:val="22"/>
          <w:szCs w:val="22"/>
        </w:rPr>
        <w:t xml:space="preserve"> предложений.</w:t>
      </w:r>
    </w:p>
    <w:p w14:paraId="13ED02ED" w14:textId="0D489580" w:rsidR="00C066DE" w:rsidRDefault="00C066DE" w:rsidP="00E46A93">
      <w:pPr>
        <w:ind w:firstLine="540"/>
        <w:jc w:val="both"/>
        <w:rPr>
          <w:b/>
          <w:i/>
          <w:sz w:val="22"/>
          <w:szCs w:val="22"/>
        </w:rPr>
      </w:pPr>
      <w:r>
        <w:rPr>
          <w:b/>
          <w:i/>
          <w:sz w:val="22"/>
          <w:szCs w:val="22"/>
        </w:rPr>
        <w:t>Для участия в открытом запросе предложений участники должны были удовлетворять следующим требованиям:</w:t>
      </w:r>
    </w:p>
    <w:p w14:paraId="1AE6C033" w14:textId="14ECF229" w:rsidR="00C066DE" w:rsidRDefault="00C066DE" w:rsidP="00E46A93">
      <w:pPr>
        <w:ind w:firstLine="540"/>
        <w:jc w:val="both"/>
        <w:rPr>
          <w:b/>
          <w:i/>
          <w:sz w:val="22"/>
          <w:szCs w:val="22"/>
        </w:rPr>
      </w:pPr>
      <w:r>
        <w:rPr>
          <w:b/>
          <w:i/>
          <w:sz w:val="22"/>
          <w:szCs w:val="22"/>
        </w:rPr>
        <w:t>- должен являться коммерческой организацией, осуществляющей аудиторские проверки и оказывающей сопутствующие аудиту услуги;</w:t>
      </w:r>
    </w:p>
    <w:p w14:paraId="6E1E1F0F" w14:textId="5D55AA49" w:rsidR="00C066DE" w:rsidRDefault="00C066DE" w:rsidP="00E46A93">
      <w:pPr>
        <w:ind w:firstLine="540"/>
        <w:jc w:val="both"/>
        <w:rPr>
          <w:b/>
          <w:i/>
          <w:sz w:val="22"/>
          <w:szCs w:val="22"/>
        </w:rPr>
      </w:pPr>
      <w:r>
        <w:rPr>
          <w:b/>
          <w:i/>
          <w:sz w:val="22"/>
          <w:szCs w:val="22"/>
        </w:rPr>
        <w:t>- должен являться членом саморегулируемой организации аудиторов;</w:t>
      </w:r>
    </w:p>
    <w:p w14:paraId="3A72A6E2" w14:textId="50A15461" w:rsidR="00C066DE" w:rsidRDefault="00C066DE" w:rsidP="00E46A93">
      <w:pPr>
        <w:ind w:firstLine="540"/>
        <w:jc w:val="both"/>
        <w:rPr>
          <w:b/>
          <w:i/>
          <w:sz w:val="22"/>
          <w:szCs w:val="22"/>
        </w:rPr>
      </w:pPr>
      <w:r>
        <w:rPr>
          <w:b/>
          <w:i/>
          <w:sz w:val="22"/>
          <w:szCs w:val="22"/>
        </w:rPr>
        <w:t>- должен иметь полис страхования ответственности аудитора;</w:t>
      </w:r>
    </w:p>
    <w:p w14:paraId="5A571482" w14:textId="5A641911" w:rsidR="00C066DE" w:rsidRDefault="00C066DE" w:rsidP="00E46A93">
      <w:pPr>
        <w:ind w:firstLine="540"/>
        <w:jc w:val="both"/>
        <w:rPr>
          <w:b/>
          <w:i/>
          <w:sz w:val="22"/>
          <w:szCs w:val="22"/>
        </w:rPr>
      </w:pPr>
      <w:r>
        <w:rPr>
          <w:b/>
          <w:i/>
          <w:sz w:val="22"/>
          <w:szCs w:val="22"/>
        </w:rPr>
        <w:t>- должен иметь в штате специалистов, аттестованных для проведения аудита в соответствии с требованиями законодательства Российской Федерации;</w:t>
      </w:r>
    </w:p>
    <w:p w14:paraId="4D2284FB" w14:textId="239EB69E" w:rsidR="00C066DE" w:rsidRDefault="00C066DE" w:rsidP="00E46A93">
      <w:pPr>
        <w:ind w:firstLine="540"/>
        <w:jc w:val="both"/>
        <w:rPr>
          <w:b/>
          <w:i/>
          <w:sz w:val="22"/>
          <w:szCs w:val="22"/>
        </w:rPr>
      </w:pPr>
      <w:r>
        <w:rPr>
          <w:b/>
          <w:i/>
          <w:sz w:val="22"/>
          <w:szCs w:val="22"/>
        </w:rPr>
        <w:t>- не находится в процессе ликвидации, в стадии банкротства;</w:t>
      </w:r>
    </w:p>
    <w:p w14:paraId="1AD07EA7" w14:textId="2CB4C7D1" w:rsidR="00C066DE" w:rsidRDefault="00C066DE" w:rsidP="00E46A93">
      <w:pPr>
        <w:ind w:firstLine="540"/>
        <w:jc w:val="both"/>
        <w:rPr>
          <w:b/>
          <w:i/>
          <w:sz w:val="22"/>
          <w:szCs w:val="22"/>
        </w:rPr>
      </w:pPr>
      <w:r>
        <w:rPr>
          <w:b/>
          <w:i/>
          <w:sz w:val="22"/>
          <w:szCs w:val="22"/>
        </w:rPr>
        <w:t>- не имеет решения о приостановлении деятельности, принятого в порядке</w:t>
      </w:r>
      <w:r w:rsidR="00525768">
        <w:rPr>
          <w:b/>
          <w:i/>
          <w:sz w:val="22"/>
          <w:szCs w:val="22"/>
        </w:rPr>
        <w:t>,</w:t>
      </w:r>
      <w:r>
        <w:rPr>
          <w:b/>
          <w:i/>
          <w:sz w:val="22"/>
          <w:szCs w:val="22"/>
        </w:rPr>
        <w:t xml:space="preserve"> предусмотренном КОАП РФ, на день рассмотрения заявки на участие в запросе предложений;</w:t>
      </w:r>
    </w:p>
    <w:p w14:paraId="0AF2DF46" w14:textId="28A29075" w:rsidR="00C066DE" w:rsidRDefault="00C066DE" w:rsidP="00E46A93">
      <w:pPr>
        <w:ind w:firstLine="540"/>
        <w:jc w:val="both"/>
        <w:rPr>
          <w:b/>
          <w:i/>
          <w:sz w:val="22"/>
          <w:szCs w:val="22"/>
        </w:rPr>
      </w:pPr>
      <w:r>
        <w:rPr>
          <w:b/>
          <w:i/>
          <w:sz w:val="22"/>
          <w:szCs w:val="22"/>
        </w:rPr>
        <w:t>- сведения об участнике должны отсутствовать в реестре недобросовестных поставщиков;</w:t>
      </w:r>
    </w:p>
    <w:p w14:paraId="7F8CACF2" w14:textId="2995F592" w:rsidR="00C066DE" w:rsidRDefault="00C066DE" w:rsidP="00E46A93">
      <w:pPr>
        <w:ind w:firstLine="540"/>
        <w:jc w:val="both"/>
        <w:rPr>
          <w:b/>
          <w:i/>
          <w:sz w:val="22"/>
          <w:szCs w:val="22"/>
        </w:rPr>
      </w:pPr>
      <w:r>
        <w:rPr>
          <w:b/>
          <w:i/>
          <w:sz w:val="22"/>
          <w:szCs w:val="22"/>
        </w:rPr>
        <w:t>- наличие опыта оказания услуг за последние три года по аудиту бухгалтерской (финансовой) отчетности генерирующих электроэнергетических компаний, подготовленной по РСБУ и по МСФО;</w:t>
      </w:r>
    </w:p>
    <w:p w14:paraId="66A62C25" w14:textId="4E408CBA" w:rsidR="00C066DE" w:rsidRDefault="00C066DE" w:rsidP="00C066DE">
      <w:pPr>
        <w:ind w:firstLine="540"/>
        <w:jc w:val="both"/>
        <w:rPr>
          <w:b/>
          <w:i/>
          <w:sz w:val="22"/>
          <w:szCs w:val="22"/>
        </w:rPr>
      </w:pPr>
      <w:r>
        <w:rPr>
          <w:b/>
          <w:i/>
          <w:sz w:val="22"/>
          <w:szCs w:val="22"/>
        </w:rPr>
        <w:t xml:space="preserve">- специалисты, предлагаемые участником для участия в аудите консолидированной финансовой отчетности по МСФО, должны иметь признанную международную квалификацию (диплом АССА, АСА, СРА, </w:t>
      </w:r>
      <w:r>
        <w:rPr>
          <w:b/>
          <w:i/>
          <w:sz w:val="22"/>
          <w:szCs w:val="22"/>
          <w:lang w:val="en-US"/>
        </w:rPr>
        <w:t>WP</w:t>
      </w:r>
      <w:r>
        <w:rPr>
          <w:b/>
          <w:i/>
          <w:sz w:val="22"/>
          <w:szCs w:val="22"/>
        </w:rPr>
        <w:t>, СА);</w:t>
      </w:r>
    </w:p>
    <w:p w14:paraId="1D63AB37" w14:textId="6CBB6C74" w:rsidR="00C066DE" w:rsidRDefault="00C066DE" w:rsidP="00C066DE">
      <w:pPr>
        <w:ind w:firstLine="540"/>
        <w:jc w:val="both"/>
        <w:rPr>
          <w:b/>
          <w:i/>
          <w:sz w:val="22"/>
          <w:szCs w:val="22"/>
        </w:rPr>
      </w:pPr>
      <w:r>
        <w:rPr>
          <w:b/>
          <w:i/>
          <w:sz w:val="22"/>
          <w:szCs w:val="22"/>
        </w:rPr>
        <w:t>- наличие опыта работы с компаниями, акции которых включены в котировальный список Второго уровня ПАО Московская Биржа.</w:t>
      </w:r>
    </w:p>
    <w:p w14:paraId="49BB03FA" w14:textId="48FE030E" w:rsidR="00095981" w:rsidRPr="007F663F" w:rsidRDefault="00C066DE" w:rsidP="00E46A93">
      <w:pPr>
        <w:ind w:firstLine="540"/>
        <w:jc w:val="both"/>
        <w:rPr>
          <w:b/>
          <w:i/>
          <w:sz w:val="22"/>
          <w:szCs w:val="22"/>
        </w:rPr>
      </w:pPr>
      <w:r>
        <w:rPr>
          <w:b/>
          <w:i/>
          <w:sz w:val="22"/>
          <w:szCs w:val="22"/>
        </w:rPr>
        <w:t xml:space="preserve">Выбор </w:t>
      </w:r>
      <w:r w:rsidR="00095981" w:rsidRPr="007F663F">
        <w:rPr>
          <w:b/>
          <w:i/>
          <w:sz w:val="22"/>
          <w:szCs w:val="22"/>
        </w:rPr>
        <w:t xml:space="preserve">Эмитентом </w:t>
      </w:r>
      <w:r>
        <w:rPr>
          <w:b/>
          <w:i/>
          <w:sz w:val="22"/>
          <w:szCs w:val="22"/>
        </w:rPr>
        <w:t xml:space="preserve">Аудитора </w:t>
      </w:r>
      <w:r w:rsidR="0075375D">
        <w:rPr>
          <w:b/>
          <w:i/>
          <w:sz w:val="22"/>
          <w:szCs w:val="22"/>
        </w:rPr>
        <w:t>в</w:t>
      </w:r>
      <w:r w:rsidR="0075375D" w:rsidRPr="007F663F">
        <w:rPr>
          <w:b/>
          <w:i/>
          <w:sz w:val="22"/>
          <w:szCs w:val="22"/>
        </w:rPr>
        <w:t xml:space="preserve"> </w:t>
      </w:r>
      <w:r w:rsidR="00095981" w:rsidRPr="007F663F">
        <w:rPr>
          <w:b/>
          <w:i/>
          <w:sz w:val="22"/>
          <w:szCs w:val="22"/>
        </w:rPr>
        <w:t>2019 г</w:t>
      </w:r>
      <w:r w:rsidR="0075375D">
        <w:rPr>
          <w:b/>
          <w:i/>
          <w:sz w:val="22"/>
          <w:szCs w:val="22"/>
        </w:rPr>
        <w:t>. и 2020 г.</w:t>
      </w:r>
      <w:r w:rsidR="00095981" w:rsidRPr="007F663F">
        <w:rPr>
          <w:b/>
          <w:i/>
          <w:sz w:val="22"/>
          <w:szCs w:val="22"/>
        </w:rPr>
        <w:t xml:space="preserve"> </w:t>
      </w:r>
      <w:r>
        <w:rPr>
          <w:b/>
          <w:i/>
          <w:sz w:val="22"/>
          <w:szCs w:val="22"/>
        </w:rPr>
        <w:t xml:space="preserve">осуществлялся в форме </w:t>
      </w:r>
      <w:r w:rsidR="00095981" w:rsidRPr="007F663F">
        <w:rPr>
          <w:b/>
          <w:i/>
          <w:sz w:val="22"/>
          <w:szCs w:val="22"/>
        </w:rPr>
        <w:t>конкурентн</w:t>
      </w:r>
      <w:r>
        <w:rPr>
          <w:b/>
          <w:i/>
          <w:sz w:val="22"/>
          <w:szCs w:val="22"/>
        </w:rPr>
        <w:t>ой</w:t>
      </w:r>
      <w:r w:rsidR="00095981" w:rsidRPr="007F663F">
        <w:rPr>
          <w:b/>
          <w:i/>
          <w:sz w:val="22"/>
          <w:szCs w:val="22"/>
        </w:rPr>
        <w:t xml:space="preserve"> закупк</w:t>
      </w:r>
      <w:r>
        <w:rPr>
          <w:b/>
          <w:i/>
          <w:sz w:val="22"/>
          <w:szCs w:val="22"/>
        </w:rPr>
        <w:t>и</w:t>
      </w:r>
      <w:r w:rsidR="00095981" w:rsidRPr="007F663F">
        <w:rPr>
          <w:b/>
          <w:i/>
          <w:sz w:val="22"/>
          <w:szCs w:val="22"/>
        </w:rPr>
        <w:t xml:space="preserve"> (конкурсн</w:t>
      </w:r>
      <w:r>
        <w:rPr>
          <w:b/>
          <w:i/>
          <w:sz w:val="22"/>
          <w:szCs w:val="22"/>
        </w:rPr>
        <w:t>ого</w:t>
      </w:r>
      <w:r w:rsidR="00095981" w:rsidRPr="007F663F">
        <w:rPr>
          <w:b/>
          <w:i/>
          <w:sz w:val="22"/>
          <w:szCs w:val="22"/>
        </w:rPr>
        <w:t xml:space="preserve"> отбор</w:t>
      </w:r>
      <w:r>
        <w:rPr>
          <w:b/>
          <w:i/>
          <w:sz w:val="22"/>
          <w:szCs w:val="22"/>
        </w:rPr>
        <w:t>а</w:t>
      </w:r>
      <w:r w:rsidR="00095981" w:rsidRPr="007F663F">
        <w:rPr>
          <w:b/>
          <w:i/>
          <w:sz w:val="22"/>
          <w:szCs w:val="22"/>
        </w:rPr>
        <w:t>). Для участия в конкурентной закупке для участников были определены следующие критерии:</w:t>
      </w:r>
    </w:p>
    <w:p w14:paraId="2694571A" w14:textId="77777777" w:rsidR="00095981" w:rsidRPr="007F663F" w:rsidRDefault="00095981" w:rsidP="00095981">
      <w:pPr>
        <w:ind w:firstLine="540"/>
        <w:jc w:val="both"/>
        <w:rPr>
          <w:b/>
          <w:i/>
          <w:sz w:val="22"/>
          <w:szCs w:val="22"/>
        </w:rPr>
      </w:pPr>
      <w:r w:rsidRPr="007F663F">
        <w:rPr>
          <w:b/>
          <w:i/>
          <w:sz w:val="22"/>
          <w:szCs w:val="22"/>
        </w:rPr>
        <w:t>- соответствие требованиям, устанавливаемым в соответствии с законодательством Российской Федерации к лицам, осуществляющим оказание услуг, являющихся предметом конкурентной закупки;</w:t>
      </w:r>
    </w:p>
    <w:p w14:paraId="23DE4CA6" w14:textId="77777777" w:rsidR="00095981" w:rsidRPr="007F663F" w:rsidRDefault="00095981" w:rsidP="00095981">
      <w:pPr>
        <w:ind w:firstLine="540"/>
        <w:jc w:val="both"/>
        <w:rPr>
          <w:b/>
          <w:i/>
          <w:sz w:val="22"/>
          <w:szCs w:val="22"/>
        </w:rPr>
      </w:pPr>
      <w:r w:rsidRPr="007F663F">
        <w:rPr>
          <w:b/>
          <w:i/>
          <w:sz w:val="22"/>
          <w:szCs w:val="22"/>
        </w:rPr>
        <w:t>- наличие опыта оказания услуг по аудиту бухгалтерской (финансовой) отчетности генерирующих компаний и компаний, акции которых включены в котировальный список второго уровня российского организатора торгов ПАО Московская Биржа;</w:t>
      </w:r>
    </w:p>
    <w:p w14:paraId="222F4BBB" w14:textId="77777777" w:rsidR="00CB74FD" w:rsidRPr="007F663F" w:rsidRDefault="00095981" w:rsidP="00095981">
      <w:pPr>
        <w:ind w:firstLine="540"/>
        <w:jc w:val="both"/>
        <w:rPr>
          <w:b/>
          <w:i/>
          <w:sz w:val="22"/>
          <w:szCs w:val="22"/>
        </w:rPr>
      </w:pPr>
      <w:r w:rsidRPr="007F663F">
        <w:rPr>
          <w:b/>
          <w:i/>
          <w:sz w:val="22"/>
          <w:szCs w:val="22"/>
        </w:rPr>
        <w:t>- наличие квалифицированного персонала с квалификационными аттестатами аудиторов, дающими право проводить обязательный аудит в соответствии с п. 3 ст. 5 Федерального закона № 307-ФЗ «Об аудиторской деятельности»</w:t>
      </w:r>
      <w:r w:rsidR="00CB74FD" w:rsidRPr="007F663F">
        <w:rPr>
          <w:b/>
          <w:i/>
          <w:sz w:val="22"/>
          <w:szCs w:val="22"/>
        </w:rPr>
        <w:t>, международными квалификациями, являющимися членами международных организаций (дипломы АССА, СРА) и имеющими опыт аудита генерирующих компаний;</w:t>
      </w:r>
    </w:p>
    <w:p w14:paraId="0B790D18" w14:textId="77777777" w:rsidR="00CB74FD" w:rsidRPr="007F663F" w:rsidRDefault="00CB74FD" w:rsidP="00095981">
      <w:pPr>
        <w:ind w:firstLine="540"/>
        <w:jc w:val="both"/>
        <w:rPr>
          <w:b/>
          <w:i/>
          <w:sz w:val="22"/>
          <w:szCs w:val="22"/>
        </w:rPr>
      </w:pPr>
      <w:r w:rsidRPr="007F663F">
        <w:rPr>
          <w:b/>
          <w:i/>
          <w:sz w:val="22"/>
          <w:szCs w:val="22"/>
        </w:rPr>
        <w:t>- наличие в периоде оказания услуг лицензии на осуществление работ с использованием сведений, составляющих государственную тайну, выданной ФСБ РФ.</w:t>
      </w:r>
    </w:p>
    <w:p w14:paraId="63A9C92A" w14:textId="77777777" w:rsidR="00C066DE" w:rsidRDefault="00C066DE" w:rsidP="00095981">
      <w:pPr>
        <w:ind w:firstLine="540"/>
        <w:jc w:val="both"/>
        <w:rPr>
          <w:b/>
          <w:i/>
          <w:sz w:val="22"/>
          <w:szCs w:val="22"/>
        </w:rPr>
      </w:pPr>
    </w:p>
    <w:p w14:paraId="3DF8021F" w14:textId="026B2652" w:rsidR="00CB74FD" w:rsidRPr="007F663F" w:rsidRDefault="00CB74FD" w:rsidP="00095981">
      <w:pPr>
        <w:ind w:firstLine="540"/>
        <w:jc w:val="both"/>
        <w:rPr>
          <w:b/>
          <w:i/>
          <w:sz w:val="22"/>
          <w:szCs w:val="22"/>
        </w:rPr>
      </w:pPr>
      <w:r w:rsidRPr="007F663F">
        <w:rPr>
          <w:b/>
          <w:i/>
          <w:sz w:val="22"/>
          <w:szCs w:val="22"/>
        </w:rPr>
        <w:t>Указанные критерии оценивались в соответствии с методикой оценки заявок, определенной конкурсной документацией.</w:t>
      </w:r>
    </w:p>
    <w:p w14:paraId="6E764623" w14:textId="77777777" w:rsidR="00095981" w:rsidRPr="007F663F" w:rsidRDefault="00095981" w:rsidP="00095981">
      <w:pPr>
        <w:ind w:firstLine="540"/>
        <w:jc w:val="both"/>
        <w:rPr>
          <w:b/>
          <w:i/>
          <w:sz w:val="22"/>
          <w:szCs w:val="22"/>
        </w:rPr>
      </w:pPr>
      <w:r w:rsidRPr="007F663F">
        <w:rPr>
          <w:b/>
          <w:i/>
          <w:sz w:val="22"/>
          <w:szCs w:val="22"/>
        </w:rPr>
        <w:t xml:space="preserve"> </w:t>
      </w:r>
    </w:p>
    <w:p w14:paraId="4A6D959D" w14:textId="77777777" w:rsidR="002118B6" w:rsidRPr="007F663F" w:rsidRDefault="002118B6" w:rsidP="002118B6">
      <w:pPr>
        <w:ind w:firstLine="540"/>
        <w:jc w:val="both"/>
        <w:rPr>
          <w:b/>
          <w:i/>
          <w:sz w:val="22"/>
          <w:szCs w:val="22"/>
        </w:rPr>
      </w:pPr>
      <w:r w:rsidRPr="007F663F">
        <w:rPr>
          <w:sz w:val="22"/>
          <w:szCs w:val="22"/>
        </w:rPr>
        <w:t>процедура выдвижения кандидатуры аудитора</w:t>
      </w:r>
      <w:r w:rsidR="00045F70" w:rsidRPr="007F663F">
        <w:rPr>
          <w:sz w:val="22"/>
          <w:szCs w:val="22"/>
        </w:rPr>
        <w:t xml:space="preserve"> (аудиторской организации)</w:t>
      </w:r>
      <w:r w:rsidRPr="007F663F">
        <w:rPr>
          <w:sz w:val="22"/>
          <w:szCs w:val="22"/>
        </w:rPr>
        <w:t xml:space="preserve"> для утверждения собранием акционеров (участников), в том числе орган управления, принимающий соответствующее решение.</w:t>
      </w:r>
    </w:p>
    <w:p w14:paraId="0A572ABA" w14:textId="57B2D9EB" w:rsidR="008646B8" w:rsidRDefault="008646B8" w:rsidP="002118B6">
      <w:pPr>
        <w:ind w:firstLine="540"/>
        <w:jc w:val="both"/>
        <w:rPr>
          <w:b/>
          <w:i/>
          <w:sz w:val="22"/>
          <w:szCs w:val="22"/>
        </w:rPr>
      </w:pPr>
      <w:r>
        <w:rPr>
          <w:b/>
          <w:i/>
          <w:sz w:val="22"/>
          <w:szCs w:val="22"/>
        </w:rPr>
        <w:t>Согласно п. 28.2 ст. 28 Устава Эмитента аудитор Общества утверждается Общим собранием акционеров Общества.</w:t>
      </w:r>
      <w:r w:rsidR="0024044D">
        <w:rPr>
          <w:b/>
          <w:i/>
          <w:sz w:val="22"/>
          <w:szCs w:val="22"/>
        </w:rPr>
        <w:t xml:space="preserve"> </w:t>
      </w:r>
      <w:r w:rsidR="0024044D" w:rsidRPr="0024044D">
        <w:rPr>
          <w:b/>
          <w:i/>
          <w:sz w:val="22"/>
          <w:szCs w:val="22"/>
        </w:rPr>
        <w:t xml:space="preserve">Кандидатура аудитора для утверждения на </w:t>
      </w:r>
      <w:r w:rsidR="0024044D">
        <w:rPr>
          <w:b/>
          <w:i/>
          <w:sz w:val="22"/>
          <w:szCs w:val="22"/>
        </w:rPr>
        <w:t>О</w:t>
      </w:r>
      <w:r w:rsidR="0024044D" w:rsidRPr="0024044D">
        <w:rPr>
          <w:b/>
          <w:i/>
          <w:sz w:val="22"/>
          <w:szCs w:val="22"/>
        </w:rPr>
        <w:t>бщем собрании акционеров предлагается Советом директоров Общества в рамках решения вопросов подготовки и проведения общего собрания акционеров Общества.</w:t>
      </w:r>
    </w:p>
    <w:p w14:paraId="35C486DC" w14:textId="7E850CE5" w:rsidR="0024044D" w:rsidRDefault="0024044D" w:rsidP="0024044D">
      <w:pPr>
        <w:ind w:firstLine="540"/>
        <w:jc w:val="both"/>
        <w:rPr>
          <w:b/>
          <w:i/>
          <w:sz w:val="22"/>
          <w:szCs w:val="22"/>
        </w:rPr>
      </w:pPr>
      <w:r w:rsidRPr="0024044D">
        <w:rPr>
          <w:b/>
          <w:i/>
          <w:sz w:val="22"/>
          <w:szCs w:val="22"/>
        </w:rPr>
        <w:t>По результатам проведенно</w:t>
      </w:r>
      <w:r>
        <w:rPr>
          <w:b/>
          <w:i/>
          <w:sz w:val="22"/>
          <w:szCs w:val="22"/>
        </w:rPr>
        <w:t>го</w:t>
      </w:r>
      <w:r w:rsidRPr="0024044D">
        <w:rPr>
          <w:b/>
          <w:i/>
          <w:sz w:val="22"/>
          <w:szCs w:val="22"/>
        </w:rPr>
        <w:t xml:space="preserve"> </w:t>
      </w:r>
      <w:r>
        <w:rPr>
          <w:b/>
          <w:i/>
          <w:sz w:val="22"/>
          <w:szCs w:val="22"/>
        </w:rPr>
        <w:t>открытого запроса предложений в рамках закупочных процедур</w:t>
      </w:r>
      <w:r w:rsidRPr="0024044D">
        <w:rPr>
          <w:b/>
          <w:i/>
          <w:sz w:val="22"/>
          <w:szCs w:val="22"/>
        </w:rPr>
        <w:t xml:space="preserve"> на годовое общее собрание акционеров была вы</w:t>
      </w:r>
      <w:r>
        <w:rPr>
          <w:b/>
          <w:i/>
          <w:sz w:val="22"/>
          <w:szCs w:val="22"/>
        </w:rPr>
        <w:t>двинута</w:t>
      </w:r>
      <w:r w:rsidRPr="0024044D">
        <w:rPr>
          <w:b/>
          <w:i/>
          <w:sz w:val="22"/>
          <w:szCs w:val="22"/>
        </w:rPr>
        <w:t xml:space="preserve"> кандидатура АО «БДО Юникон». На годовом общем собрании акционеров ПАО «ОГК-2», состоявшемся </w:t>
      </w:r>
      <w:r>
        <w:rPr>
          <w:b/>
          <w:i/>
          <w:sz w:val="22"/>
          <w:szCs w:val="22"/>
        </w:rPr>
        <w:t>02</w:t>
      </w:r>
      <w:r w:rsidRPr="0024044D">
        <w:rPr>
          <w:b/>
          <w:i/>
          <w:sz w:val="22"/>
          <w:szCs w:val="22"/>
        </w:rPr>
        <w:t>.06.20</w:t>
      </w:r>
      <w:r>
        <w:rPr>
          <w:b/>
          <w:i/>
          <w:sz w:val="22"/>
          <w:szCs w:val="22"/>
        </w:rPr>
        <w:t>17</w:t>
      </w:r>
      <w:r w:rsidRPr="0024044D">
        <w:rPr>
          <w:b/>
          <w:i/>
          <w:sz w:val="22"/>
          <w:szCs w:val="22"/>
        </w:rPr>
        <w:t xml:space="preserve"> г. (Протокол № </w:t>
      </w:r>
      <w:r>
        <w:rPr>
          <w:b/>
          <w:i/>
          <w:sz w:val="22"/>
          <w:szCs w:val="22"/>
        </w:rPr>
        <w:t>11</w:t>
      </w:r>
      <w:r w:rsidRPr="0024044D">
        <w:rPr>
          <w:b/>
          <w:i/>
          <w:sz w:val="22"/>
          <w:szCs w:val="22"/>
        </w:rPr>
        <w:t xml:space="preserve"> от </w:t>
      </w:r>
      <w:r>
        <w:rPr>
          <w:b/>
          <w:i/>
          <w:sz w:val="22"/>
          <w:szCs w:val="22"/>
        </w:rPr>
        <w:t>02</w:t>
      </w:r>
      <w:r w:rsidRPr="0024044D">
        <w:rPr>
          <w:b/>
          <w:i/>
          <w:sz w:val="22"/>
          <w:szCs w:val="22"/>
        </w:rPr>
        <w:t>.06.20</w:t>
      </w:r>
      <w:r>
        <w:rPr>
          <w:b/>
          <w:i/>
          <w:sz w:val="22"/>
          <w:szCs w:val="22"/>
        </w:rPr>
        <w:t>17</w:t>
      </w:r>
      <w:r w:rsidRPr="0024044D">
        <w:rPr>
          <w:b/>
          <w:i/>
          <w:sz w:val="22"/>
          <w:szCs w:val="22"/>
        </w:rPr>
        <w:t xml:space="preserve"> г.), аудитором ПАО «ОГК-2» на 20</w:t>
      </w:r>
      <w:r>
        <w:rPr>
          <w:b/>
          <w:i/>
          <w:sz w:val="22"/>
          <w:szCs w:val="22"/>
        </w:rPr>
        <w:t>17</w:t>
      </w:r>
      <w:r w:rsidRPr="0024044D">
        <w:rPr>
          <w:b/>
          <w:i/>
          <w:sz w:val="22"/>
          <w:szCs w:val="22"/>
        </w:rPr>
        <w:t xml:space="preserve"> год было утверждено Акционерное общество «БДО Юникон».</w:t>
      </w:r>
    </w:p>
    <w:p w14:paraId="587CE044" w14:textId="63EF318A" w:rsidR="0024044D" w:rsidRDefault="0024044D" w:rsidP="002118B6">
      <w:pPr>
        <w:ind w:firstLine="540"/>
        <w:jc w:val="both"/>
        <w:rPr>
          <w:b/>
          <w:i/>
          <w:sz w:val="22"/>
          <w:szCs w:val="22"/>
        </w:rPr>
      </w:pPr>
      <w:r w:rsidRPr="0024044D">
        <w:rPr>
          <w:b/>
          <w:i/>
          <w:sz w:val="22"/>
          <w:szCs w:val="22"/>
        </w:rPr>
        <w:t>По результатам проведенно</w:t>
      </w:r>
      <w:r>
        <w:rPr>
          <w:b/>
          <w:i/>
          <w:sz w:val="22"/>
          <w:szCs w:val="22"/>
        </w:rPr>
        <w:t>го</w:t>
      </w:r>
      <w:r w:rsidRPr="0024044D">
        <w:rPr>
          <w:b/>
          <w:i/>
          <w:sz w:val="22"/>
          <w:szCs w:val="22"/>
        </w:rPr>
        <w:t xml:space="preserve"> </w:t>
      </w:r>
      <w:r>
        <w:rPr>
          <w:b/>
          <w:i/>
          <w:sz w:val="22"/>
          <w:szCs w:val="22"/>
        </w:rPr>
        <w:t>открытого запроса предложений в рамках закупочных процедур</w:t>
      </w:r>
      <w:r w:rsidRPr="0024044D">
        <w:rPr>
          <w:b/>
          <w:i/>
          <w:sz w:val="22"/>
          <w:szCs w:val="22"/>
        </w:rPr>
        <w:t xml:space="preserve"> на годовое общее собрание акционеров была вы</w:t>
      </w:r>
      <w:r>
        <w:rPr>
          <w:b/>
          <w:i/>
          <w:sz w:val="22"/>
          <w:szCs w:val="22"/>
        </w:rPr>
        <w:t>двинута</w:t>
      </w:r>
      <w:r w:rsidRPr="0024044D">
        <w:rPr>
          <w:b/>
          <w:i/>
          <w:sz w:val="22"/>
          <w:szCs w:val="22"/>
        </w:rPr>
        <w:t xml:space="preserve"> кандидатура АО «БДО Юникон». На годовом общем собрании акционеров ПАО «ОГК-2», состоявшемся 2</w:t>
      </w:r>
      <w:r>
        <w:rPr>
          <w:b/>
          <w:i/>
          <w:sz w:val="22"/>
          <w:szCs w:val="22"/>
        </w:rPr>
        <w:t>6</w:t>
      </w:r>
      <w:r w:rsidRPr="0024044D">
        <w:rPr>
          <w:b/>
          <w:i/>
          <w:sz w:val="22"/>
          <w:szCs w:val="22"/>
        </w:rPr>
        <w:t>.06.20</w:t>
      </w:r>
      <w:r>
        <w:rPr>
          <w:b/>
          <w:i/>
          <w:sz w:val="22"/>
          <w:szCs w:val="22"/>
        </w:rPr>
        <w:t>18</w:t>
      </w:r>
      <w:r w:rsidRPr="0024044D">
        <w:rPr>
          <w:b/>
          <w:i/>
          <w:sz w:val="22"/>
          <w:szCs w:val="22"/>
        </w:rPr>
        <w:t xml:space="preserve"> г. (Протокол № </w:t>
      </w:r>
      <w:r>
        <w:rPr>
          <w:b/>
          <w:i/>
          <w:sz w:val="22"/>
          <w:szCs w:val="22"/>
        </w:rPr>
        <w:t>12</w:t>
      </w:r>
      <w:r w:rsidRPr="0024044D">
        <w:rPr>
          <w:b/>
          <w:i/>
          <w:sz w:val="22"/>
          <w:szCs w:val="22"/>
        </w:rPr>
        <w:t xml:space="preserve"> от 2</w:t>
      </w:r>
      <w:r>
        <w:rPr>
          <w:b/>
          <w:i/>
          <w:sz w:val="22"/>
          <w:szCs w:val="22"/>
        </w:rPr>
        <w:t>6</w:t>
      </w:r>
      <w:r w:rsidRPr="0024044D">
        <w:rPr>
          <w:b/>
          <w:i/>
          <w:sz w:val="22"/>
          <w:szCs w:val="22"/>
        </w:rPr>
        <w:t>.06.20</w:t>
      </w:r>
      <w:r>
        <w:rPr>
          <w:b/>
          <w:i/>
          <w:sz w:val="22"/>
          <w:szCs w:val="22"/>
        </w:rPr>
        <w:t>18</w:t>
      </w:r>
      <w:r w:rsidRPr="0024044D">
        <w:rPr>
          <w:b/>
          <w:i/>
          <w:sz w:val="22"/>
          <w:szCs w:val="22"/>
        </w:rPr>
        <w:t xml:space="preserve"> г.), аудитором ПАО «ОГК-2» на 20</w:t>
      </w:r>
      <w:r>
        <w:rPr>
          <w:b/>
          <w:i/>
          <w:sz w:val="22"/>
          <w:szCs w:val="22"/>
        </w:rPr>
        <w:t>18</w:t>
      </w:r>
      <w:r w:rsidRPr="0024044D">
        <w:rPr>
          <w:b/>
          <w:i/>
          <w:sz w:val="22"/>
          <w:szCs w:val="22"/>
        </w:rPr>
        <w:t xml:space="preserve"> год было утверждено Акционерное общество «БДО Юникон».</w:t>
      </w:r>
    </w:p>
    <w:p w14:paraId="3DB09AFE" w14:textId="56F8335E" w:rsidR="0024044D" w:rsidRPr="007F663F" w:rsidRDefault="0024044D" w:rsidP="0024044D">
      <w:pPr>
        <w:ind w:firstLine="540"/>
        <w:jc w:val="both"/>
        <w:rPr>
          <w:b/>
          <w:i/>
          <w:sz w:val="22"/>
          <w:szCs w:val="22"/>
        </w:rPr>
      </w:pPr>
      <w:r w:rsidRPr="007F663F">
        <w:rPr>
          <w:b/>
          <w:i/>
          <w:sz w:val="22"/>
          <w:szCs w:val="22"/>
        </w:rPr>
        <w:t xml:space="preserve">По результатам проведенной конкурентной закупки (конкурсного отбора) на годовое общее собрание акционеров для утверждения была вынесена кандидатура АО «БДО Юникон». На годовом общем собрании акционеров ПАО «ОГК-2», состоявшемся </w:t>
      </w:r>
      <w:r>
        <w:rPr>
          <w:b/>
          <w:i/>
          <w:sz w:val="22"/>
          <w:szCs w:val="22"/>
        </w:rPr>
        <w:t>11</w:t>
      </w:r>
      <w:r w:rsidRPr="007F663F">
        <w:rPr>
          <w:b/>
          <w:i/>
          <w:sz w:val="22"/>
          <w:szCs w:val="22"/>
        </w:rPr>
        <w:t>.06.20</w:t>
      </w:r>
      <w:r>
        <w:rPr>
          <w:b/>
          <w:i/>
          <w:sz w:val="22"/>
          <w:szCs w:val="22"/>
        </w:rPr>
        <w:t>19</w:t>
      </w:r>
      <w:r w:rsidRPr="007F663F">
        <w:rPr>
          <w:b/>
          <w:i/>
          <w:sz w:val="22"/>
          <w:szCs w:val="22"/>
        </w:rPr>
        <w:t xml:space="preserve"> г. (Протокол № 1</w:t>
      </w:r>
      <w:r>
        <w:rPr>
          <w:b/>
          <w:i/>
          <w:sz w:val="22"/>
          <w:szCs w:val="22"/>
        </w:rPr>
        <w:t>3</w:t>
      </w:r>
      <w:r w:rsidRPr="007F663F">
        <w:rPr>
          <w:b/>
          <w:i/>
          <w:sz w:val="22"/>
          <w:szCs w:val="22"/>
        </w:rPr>
        <w:t xml:space="preserve"> от </w:t>
      </w:r>
      <w:r>
        <w:rPr>
          <w:b/>
          <w:i/>
          <w:sz w:val="22"/>
          <w:szCs w:val="22"/>
        </w:rPr>
        <w:t>11</w:t>
      </w:r>
      <w:r w:rsidRPr="007F663F">
        <w:rPr>
          <w:b/>
          <w:i/>
          <w:sz w:val="22"/>
          <w:szCs w:val="22"/>
        </w:rPr>
        <w:t>.06.20</w:t>
      </w:r>
      <w:r>
        <w:rPr>
          <w:b/>
          <w:i/>
          <w:sz w:val="22"/>
          <w:szCs w:val="22"/>
        </w:rPr>
        <w:t>19</w:t>
      </w:r>
      <w:r w:rsidRPr="007F663F">
        <w:rPr>
          <w:b/>
          <w:i/>
          <w:sz w:val="22"/>
          <w:szCs w:val="22"/>
        </w:rPr>
        <w:t xml:space="preserve"> г.), аудитором ПАО «ОГК-2» на 20</w:t>
      </w:r>
      <w:r>
        <w:rPr>
          <w:b/>
          <w:i/>
          <w:sz w:val="22"/>
          <w:szCs w:val="22"/>
        </w:rPr>
        <w:t>19</w:t>
      </w:r>
      <w:r w:rsidRPr="007F663F">
        <w:rPr>
          <w:b/>
          <w:i/>
          <w:sz w:val="22"/>
          <w:szCs w:val="22"/>
        </w:rPr>
        <w:t xml:space="preserve"> год было утверждено Акционерное общество «БДО Юникон».</w:t>
      </w:r>
    </w:p>
    <w:p w14:paraId="69118D43" w14:textId="749215F9" w:rsidR="0048370F" w:rsidRPr="007F663F" w:rsidRDefault="00CB74FD" w:rsidP="002118B6">
      <w:pPr>
        <w:ind w:firstLine="540"/>
        <w:jc w:val="both"/>
        <w:rPr>
          <w:b/>
          <w:i/>
          <w:sz w:val="22"/>
          <w:szCs w:val="22"/>
        </w:rPr>
      </w:pPr>
      <w:r w:rsidRPr="007F663F">
        <w:rPr>
          <w:b/>
          <w:i/>
          <w:sz w:val="22"/>
          <w:szCs w:val="22"/>
        </w:rPr>
        <w:t>По результатам проведенной конкурентной закупки (конкурсного отбора) на годовое общее собрание акционеров для утверждения была вынесена кандидатура АО «БДО Юникон». На годовом общем собрании акционеров ПАО «ОГК-2», состоявшемся 24.06.2020 г. (Протокол № 14 от 29.06.2020 г.), аудитором ПАО «ОГК-2» на 2020 год было утверждено Акционерное общество «БДО Юникон».</w:t>
      </w:r>
    </w:p>
    <w:p w14:paraId="61652C63" w14:textId="77777777" w:rsidR="00CB74FD" w:rsidRPr="007F663F" w:rsidRDefault="00CB74FD" w:rsidP="002118B6">
      <w:pPr>
        <w:ind w:firstLine="540"/>
        <w:jc w:val="both"/>
        <w:rPr>
          <w:b/>
          <w:i/>
          <w:sz w:val="22"/>
          <w:szCs w:val="22"/>
        </w:rPr>
      </w:pPr>
    </w:p>
    <w:p w14:paraId="0164C522" w14:textId="77777777" w:rsidR="002118B6" w:rsidRPr="007F663F" w:rsidRDefault="002118B6" w:rsidP="002118B6">
      <w:pPr>
        <w:ind w:firstLine="540"/>
        <w:jc w:val="both"/>
        <w:rPr>
          <w:sz w:val="22"/>
          <w:szCs w:val="22"/>
        </w:rPr>
      </w:pPr>
      <w:r w:rsidRPr="007F663F">
        <w:rPr>
          <w:sz w:val="22"/>
          <w:szCs w:val="22"/>
        </w:rPr>
        <w:t>информация о работах, проводимых аудитором</w:t>
      </w:r>
      <w:r w:rsidR="00AA6842" w:rsidRPr="007F663F">
        <w:rPr>
          <w:sz w:val="22"/>
          <w:szCs w:val="22"/>
        </w:rPr>
        <w:t xml:space="preserve"> (аудиторской организацией)</w:t>
      </w:r>
      <w:r w:rsidRPr="007F663F">
        <w:rPr>
          <w:sz w:val="22"/>
          <w:szCs w:val="22"/>
        </w:rPr>
        <w:t xml:space="preserve"> в рамках специальных аудиторских заданий: </w:t>
      </w:r>
      <w:r w:rsidRPr="007F663F">
        <w:rPr>
          <w:b/>
          <w:i/>
          <w:sz w:val="22"/>
          <w:szCs w:val="22"/>
        </w:rPr>
        <w:t>аудитором</w:t>
      </w:r>
      <w:r w:rsidR="00AA6842" w:rsidRPr="007F663F">
        <w:t xml:space="preserve"> (</w:t>
      </w:r>
      <w:r w:rsidR="00AA6842" w:rsidRPr="007F663F">
        <w:rPr>
          <w:b/>
          <w:i/>
          <w:sz w:val="22"/>
          <w:szCs w:val="22"/>
        </w:rPr>
        <w:t xml:space="preserve">аудиторской организацией) </w:t>
      </w:r>
      <w:r w:rsidRPr="007F663F">
        <w:rPr>
          <w:b/>
          <w:i/>
          <w:sz w:val="22"/>
          <w:szCs w:val="22"/>
        </w:rPr>
        <w:t>не проводились работы в рамках специальных аудиторских заданий.</w:t>
      </w:r>
    </w:p>
    <w:p w14:paraId="11EB63CC" w14:textId="77777777" w:rsidR="00CB74FD" w:rsidRPr="007F663F" w:rsidRDefault="00CB74FD" w:rsidP="002118B6">
      <w:pPr>
        <w:autoSpaceDE/>
        <w:autoSpaceDN/>
        <w:ind w:firstLine="540"/>
        <w:jc w:val="both"/>
        <w:rPr>
          <w:sz w:val="22"/>
          <w:szCs w:val="22"/>
          <w:lang w:eastAsia="en-US"/>
        </w:rPr>
      </w:pPr>
    </w:p>
    <w:p w14:paraId="0E6056AA" w14:textId="77777777" w:rsidR="002118B6" w:rsidRPr="007F663F" w:rsidRDefault="002118B6" w:rsidP="002118B6">
      <w:pPr>
        <w:autoSpaceDE/>
        <w:autoSpaceDN/>
        <w:ind w:firstLine="540"/>
        <w:jc w:val="both"/>
        <w:rPr>
          <w:sz w:val="22"/>
          <w:szCs w:val="22"/>
          <w:lang w:eastAsia="en-US"/>
        </w:rPr>
      </w:pPr>
      <w:r w:rsidRPr="007F663F">
        <w:rPr>
          <w:sz w:val="22"/>
          <w:szCs w:val="22"/>
          <w:lang w:eastAsia="en-US"/>
        </w:rPr>
        <w:t xml:space="preserve">порядок определения размера вознаграждения аудитора: </w:t>
      </w:r>
    </w:p>
    <w:p w14:paraId="20E976AA" w14:textId="77777777" w:rsidR="0048370F" w:rsidRPr="007F663F" w:rsidRDefault="00EB1698" w:rsidP="0048370F">
      <w:pPr>
        <w:ind w:firstLine="540"/>
        <w:jc w:val="both"/>
        <w:rPr>
          <w:b/>
          <w:i/>
          <w:sz w:val="22"/>
          <w:szCs w:val="22"/>
          <w:lang w:eastAsia="en-US"/>
        </w:rPr>
      </w:pPr>
      <w:r w:rsidRPr="007F663F">
        <w:rPr>
          <w:b/>
          <w:i/>
          <w:sz w:val="22"/>
          <w:szCs w:val="22"/>
          <w:lang w:eastAsia="en-US"/>
        </w:rPr>
        <w:t>В соответствии с Уставом Эмитента размер оплаты услуг аудитора определяется Советом директоров Эмитента.</w:t>
      </w:r>
    </w:p>
    <w:p w14:paraId="377A0ABF" w14:textId="77777777" w:rsidR="00EB1698" w:rsidRPr="007F663F" w:rsidRDefault="00EB1698" w:rsidP="00EB1698">
      <w:pPr>
        <w:ind w:firstLine="540"/>
        <w:jc w:val="both"/>
        <w:rPr>
          <w:b/>
          <w:i/>
          <w:sz w:val="22"/>
          <w:szCs w:val="22"/>
          <w:lang w:eastAsia="en-US"/>
        </w:rPr>
      </w:pPr>
      <w:r w:rsidRPr="007F663F">
        <w:rPr>
          <w:b/>
          <w:i/>
          <w:sz w:val="22"/>
          <w:szCs w:val="22"/>
          <w:lang w:eastAsia="en-US"/>
        </w:rPr>
        <w:t>Порядок выплаты и размер денежного вознаграждения аудиторским организациям за проведение аудита (в том числе обязательного) и оказание сопутствующих ему услуг определяется договорами оказания аудиторских услуг и не могут быть поставлены в зависимость от выполнения каких бы то ни было требований аудируемых лиц о содержании выводов, которые могут быть сделаны в результате аудита.</w:t>
      </w:r>
    </w:p>
    <w:p w14:paraId="5FFB1F4F" w14:textId="77777777" w:rsidR="0048370F" w:rsidRPr="007F663F" w:rsidRDefault="0048370F" w:rsidP="00EB1698">
      <w:pPr>
        <w:ind w:firstLine="540"/>
        <w:jc w:val="both"/>
        <w:rPr>
          <w:b/>
          <w:i/>
          <w:sz w:val="22"/>
          <w:szCs w:val="22"/>
          <w:lang w:eastAsia="en-US"/>
        </w:rPr>
      </w:pPr>
      <w:r w:rsidRPr="007F663F">
        <w:rPr>
          <w:b/>
          <w:i/>
          <w:sz w:val="22"/>
          <w:szCs w:val="22"/>
          <w:lang w:eastAsia="en-US"/>
        </w:rPr>
        <w:t xml:space="preserve"> </w:t>
      </w:r>
    </w:p>
    <w:p w14:paraId="3FECFAA8" w14:textId="77777777" w:rsidR="002118B6" w:rsidRPr="007F663F" w:rsidRDefault="002118B6" w:rsidP="0048370F">
      <w:pPr>
        <w:ind w:firstLine="540"/>
        <w:jc w:val="both"/>
        <w:rPr>
          <w:sz w:val="22"/>
          <w:szCs w:val="22"/>
        </w:rPr>
      </w:pPr>
      <w:r w:rsidRPr="007F663F">
        <w:rPr>
          <w:sz w:val="22"/>
          <w:szCs w:val="22"/>
        </w:rPr>
        <w:t>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проводилась независимая проверка годовой бухгалтерской (финансовой) отчетности и (или) годовой консолидированной финансовой отчетности эмитента</w:t>
      </w:r>
    </w:p>
    <w:p w14:paraId="1B962F09" w14:textId="77777777" w:rsidR="00453DAE" w:rsidRPr="007F663F" w:rsidRDefault="00453DAE" w:rsidP="00453DAE">
      <w:pPr>
        <w:ind w:firstLine="540"/>
        <w:jc w:val="both"/>
        <w:rPr>
          <w:b/>
          <w:i/>
          <w:sz w:val="22"/>
          <w:szCs w:val="22"/>
        </w:rPr>
      </w:pPr>
      <w:r w:rsidRPr="007F663F">
        <w:rPr>
          <w:b/>
          <w:i/>
          <w:sz w:val="22"/>
          <w:szCs w:val="22"/>
        </w:rPr>
        <w:t xml:space="preserve">Фактический размер </w:t>
      </w:r>
      <w:r w:rsidRPr="007F663F">
        <w:rPr>
          <w:b/>
          <w:i/>
          <w:sz w:val="22"/>
        </w:rPr>
        <w:t>вознаграждения аудитора</w:t>
      </w:r>
      <w:r w:rsidRPr="007F663F">
        <w:rPr>
          <w:b/>
          <w:i/>
          <w:sz w:val="22"/>
          <w:szCs w:val="22"/>
        </w:rPr>
        <w:t xml:space="preserve"> за аудит годовой бухгалтерской отчетности Эмитента по РСБУ за 2019 год, за аудит консолидированной финансовой отчетности Эмитента, составленной в соответствии с МСФО, за 2019 год, а также за оказание услуг по обзорной проверке промежуточной консолидированной финансовой отчетности, составленной в соответствии с МСФО, за 6 месяцев, закончившихся 30 июня 2019 года, составил</w:t>
      </w:r>
      <w:r w:rsidRPr="007F663F">
        <w:rPr>
          <w:b/>
          <w:i/>
          <w:sz w:val="22"/>
        </w:rPr>
        <w:t>: 7 350 000 руб. без НДС (8 820 000  руб. с НДС).</w:t>
      </w:r>
      <w:r w:rsidRPr="007F663F">
        <w:rPr>
          <w:b/>
          <w:i/>
          <w:sz w:val="22"/>
          <w:szCs w:val="22"/>
        </w:rPr>
        <w:t xml:space="preserve"> </w:t>
      </w:r>
    </w:p>
    <w:p w14:paraId="48C3F1D7" w14:textId="77777777" w:rsidR="00C01F6E" w:rsidRPr="007F663F" w:rsidRDefault="00C01F6E" w:rsidP="00C01F6E">
      <w:pPr>
        <w:ind w:firstLine="540"/>
        <w:jc w:val="both"/>
        <w:rPr>
          <w:b/>
          <w:i/>
          <w:sz w:val="22"/>
          <w:szCs w:val="22"/>
        </w:rPr>
      </w:pPr>
      <w:r w:rsidRPr="007F663F">
        <w:rPr>
          <w:b/>
          <w:i/>
          <w:sz w:val="22"/>
          <w:szCs w:val="22"/>
        </w:rPr>
        <w:t xml:space="preserve">Оплата услуг произведена в соответствии с условиями договора. </w:t>
      </w:r>
    </w:p>
    <w:p w14:paraId="20219090" w14:textId="77777777" w:rsidR="00EB1698" w:rsidRPr="007F663F" w:rsidRDefault="00EB1698" w:rsidP="002118B6">
      <w:pPr>
        <w:ind w:firstLine="540"/>
        <w:jc w:val="both"/>
        <w:rPr>
          <w:sz w:val="22"/>
          <w:szCs w:val="22"/>
        </w:rPr>
      </w:pPr>
    </w:p>
    <w:p w14:paraId="42B39FE1" w14:textId="77777777" w:rsidR="002118B6" w:rsidRPr="007F663F" w:rsidRDefault="002118B6" w:rsidP="002118B6">
      <w:pPr>
        <w:ind w:firstLine="540"/>
        <w:jc w:val="both"/>
        <w:rPr>
          <w:sz w:val="22"/>
          <w:szCs w:val="22"/>
        </w:rPr>
      </w:pPr>
      <w:r w:rsidRPr="007F663F">
        <w:rPr>
          <w:sz w:val="22"/>
          <w:szCs w:val="22"/>
        </w:rPr>
        <w:t>информация о наличии отсроченных и просроченных платежей за оказанные аудитором</w:t>
      </w:r>
      <w:r w:rsidR="000973D0" w:rsidRPr="007F663F">
        <w:rPr>
          <w:sz w:val="22"/>
          <w:szCs w:val="22"/>
        </w:rPr>
        <w:t xml:space="preserve"> (аудиторской организацией)</w:t>
      </w:r>
      <w:r w:rsidRPr="007F663F">
        <w:rPr>
          <w:sz w:val="22"/>
          <w:szCs w:val="22"/>
        </w:rPr>
        <w:t xml:space="preserve"> услуги: </w:t>
      </w:r>
      <w:r w:rsidRPr="007F663F">
        <w:rPr>
          <w:b/>
          <w:i/>
          <w:sz w:val="22"/>
          <w:szCs w:val="22"/>
        </w:rPr>
        <w:t>отсроченные и просроченные платежи за оказанные аудитором услуги отсутствуют.</w:t>
      </w:r>
    </w:p>
    <w:p w14:paraId="00096417" w14:textId="77777777" w:rsidR="002118B6" w:rsidRPr="007F663F" w:rsidRDefault="002118B6" w:rsidP="00D5000C">
      <w:pPr>
        <w:adjustRightInd w:val="0"/>
        <w:jc w:val="both"/>
        <w:rPr>
          <w:rFonts w:eastAsia="MS Mincho"/>
          <w:sz w:val="22"/>
          <w:szCs w:val="22"/>
          <w:lang w:eastAsia="ja-JP"/>
        </w:rPr>
      </w:pPr>
    </w:p>
    <w:p w14:paraId="035188AC" w14:textId="77777777" w:rsidR="00D5000C" w:rsidRPr="007F663F" w:rsidRDefault="00D5000C" w:rsidP="00C369AC">
      <w:pPr>
        <w:pStyle w:val="2"/>
        <w:rPr>
          <w:rFonts w:eastAsia="MS Mincho"/>
          <w:sz w:val="22"/>
          <w:szCs w:val="22"/>
        </w:rPr>
      </w:pPr>
      <w:bookmarkStart w:id="20" w:name="_Toc451453324"/>
      <w:bookmarkStart w:id="21" w:name="_Toc48839078"/>
      <w:r w:rsidRPr="007F663F">
        <w:rPr>
          <w:rFonts w:eastAsia="MS Mincho"/>
          <w:sz w:val="22"/>
          <w:szCs w:val="22"/>
        </w:rPr>
        <w:t>1.3. Сведения об оценщике эмитента</w:t>
      </w:r>
      <w:bookmarkEnd w:id="20"/>
      <w:bookmarkEnd w:id="21"/>
    </w:p>
    <w:p w14:paraId="69F4D872" w14:textId="77777777" w:rsidR="00E53D09" w:rsidRPr="007F663F" w:rsidRDefault="00E53D09" w:rsidP="00E53D09">
      <w:pPr>
        <w:adjustRightInd w:val="0"/>
        <w:ind w:firstLine="567"/>
        <w:jc w:val="both"/>
        <w:rPr>
          <w:rFonts w:eastAsia="MS Mincho"/>
          <w:b/>
          <w:i/>
          <w:sz w:val="22"/>
          <w:szCs w:val="22"/>
          <w:lang w:eastAsia="ja-JP"/>
        </w:rPr>
      </w:pPr>
      <w:r w:rsidRPr="007F663F">
        <w:rPr>
          <w:rFonts w:eastAsia="MS Mincho"/>
          <w:b/>
          <w:i/>
          <w:sz w:val="22"/>
          <w:szCs w:val="22"/>
          <w:lang w:eastAsia="ja-JP"/>
        </w:rPr>
        <w:t xml:space="preserve">В соответствии с пунктом 8.10. «Положения о раскрытии информации эмитентами эмиссионных ценных бумаг», утвержденного Банком России 30.12.2014 № 454-П, информация в данном пункте не предоставляется. </w:t>
      </w:r>
    </w:p>
    <w:p w14:paraId="71206A1E" w14:textId="77777777" w:rsidR="00D5000C" w:rsidRPr="007F663F" w:rsidRDefault="00D5000C" w:rsidP="00D5000C">
      <w:pPr>
        <w:adjustRightInd w:val="0"/>
        <w:jc w:val="both"/>
        <w:rPr>
          <w:rFonts w:eastAsia="MS Mincho"/>
          <w:sz w:val="22"/>
          <w:szCs w:val="22"/>
          <w:lang w:eastAsia="ja-JP"/>
        </w:rPr>
      </w:pPr>
    </w:p>
    <w:p w14:paraId="0393ED53" w14:textId="77777777" w:rsidR="00D5000C" w:rsidRPr="007F663F" w:rsidRDefault="00D5000C" w:rsidP="00C369AC">
      <w:pPr>
        <w:pStyle w:val="2"/>
        <w:rPr>
          <w:rFonts w:eastAsia="MS Mincho"/>
          <w:sz w:val="22"/>
          <w:szCs w:val="22"/>
        </w:rPr>
      </w:pPr>
      <w:bookmarkStart w:id="22" w:name="_Toc451453325"/>
      <w:bookmarkStart w:id="23" w:name="_Toc48839079"/>
      <w:r w:rsidRPr="007F663F">
        <w:rPr>
          <w:rFonts w:eastAsia="MS Mincho"/>
          <w:sz w:val="22"/>
          <w:szCs w:val="22"/>
        </w:rPr>
        <w:t>1.4. Сведения о консультантах эмитента</w:t>
      </w:r>
      <w:bookmarkEnd w:id="22"/>
      <w:bookmarkEnd w:id="23"/>
    </w:p>
    <w:p w14:paraId="5D043655" w14:textId="77777777" w:rsidR="00D5000C" w:rsidRPr="007F663F" w:rsidRDefault="00D5000C" w:rsidP="00D5000C">
      <w:pPr>
        <w:adjustRightInd w:val="0"/>
        <w:ind w:firstLine="540"/>
        <w:jc w:val="both"/>
        <w:rPr>
          <w:rFonts w:eastAsia="MS Mincho"/>
          <w:sz w:val="22"/>
          <w:szCs w:val="22"/>
          <w:lang w:eastAsia="ja-JP"/>
        </w:rPr>
      </w:pPr>
      <w:r w:rsidRPr="007F663F">
        <w:rPr>
          <w:rFonts w:eastAsia="MS Mincho"/>
          <w:sz w:val="22"/>
          <w:szCs w:val="22"/>
          <w:lang w:eastAsia="ja-JP"/>
        </w:rPr>
        <w:t>В отношении финансового консультанта на рынке ценных бумаг, а также иных лиц, оказывающих эмитенту консультационные услуги, связанные с осуществлением эмиссии ценных бумаг, и подписавших проспект ценных бумаг, указываются:</w:t>
      </w:r>
    </w:p>
    <w:p w14:paraId="05A54907" w14:textId="77777777" w:rsidR="00052637" w:rsidRPr="007F663F" w:rsidRDefault="00052637" w:rsidP="00052637">
      <w:pPr>
        <w:ind w:firstLine="540"/>
        <w:jc w:val="both"/>
        <w:rPr>
          <w:b/>
          <w:i/>
          <w:sz w:val="22"/>
          <w:szCs w:val="22"/>
        </w:rPr>
      </w:pPr>
      <w:r w:rsidRPr="007F663F">
        <w:rPr>
          <w:b/>
          <w:i/>
          <w:sz w:val="22"/>
          <w:szCs w:val="22"/>
        </w:rPr>
        <w:t xml:space="preserve">Финансовый консультант на рынке ценных бумаг, а также иные лица, оказывающие эмитенту консультационные услуги, связанные с осуществлением эмиссии ценных бумаг, и подписавшие Проспект, представляемый для регистрации, а также иной зарегистрированный проспект находящихся в обращении ценных бумаг Эмитента, Эмитентом не </w:t>
      </w:r>
      <w:r w:rsidR="009A7A22" w:rsidRPr="007F663F">
        <w:rPr>
          <w:b/>
          <w:i/>
          <w:sz w:val="22"/>
          <w:szCs w:val="22"/>
        </w:rPr>
        <w:t>привлекались</w:t>
      </w:r>
      <w:r w:rsidRPr="007F663F">
        <w:rPr>
          <w:b/>
          <w:i/>
          <w:sz w:val="22"/>
          <w:szCs w:val="22"/>
        </w:rPr>
        <w:t xml:space="preserve">. </w:t>
      </w:r>
    </w:p>
    <w:p w14:paraId="30EF4578" w14:textId="77777777" w:rsidR="00D5000C" w:rsidRPr="007F663F" w:rsidRDefault="00D5000C" w:rsidP="00D5000C">
      <w:pPr>
        <w:adjustRightInd w:val="0"/>
        <w:jc w:val="both"/>
        <w:rPr>
          <w:rFonts w:eastAsia="MS Mincho"/>
          <w:sz w:val="22"/>
          <w:szCs w:val="22"/>
          <w:lang w:eastAsia="ja-JP"/>
        </w:rPr>
      </w:pPr>
    </w:p>
    <w:p w14:paraId="6648E1B6" w14:textId="77777777" w:rsidR="00D5000C" w:rsidRPr="007F663F" w:rsidRDefault="00D5000C" w:rsidP="00C369AC">
      <w:pPr>
        <w:pStyle w:val="2"/>
        <w:rPr>
          <w:rFonts w:eastAsia="MS Mincho"/>
          <w:sz w:val="22"/>
          <w:szCs w:val="22"/>
        </w:rPr>
      </w:pPr>
      <w:bookmarkStart w:id="24" w:name="_Toc451453326"/>
      <w:bookmarkStart w:id="25" w:name="_Toc48839080"/>
      <w:r w:rsidRPr="007F663F">
        <w:rPr>
          <w:rFonts w:eastAsia="MS Mincho"/>
          <w:sz w:val="22"/>
          <w:szCs w:val="22"/>
        </w:rPr>
        <w:t>1.5. Сведения об иных лицах, подписавших проспект ценных бумаг</w:t>
      </w:r>
      <w:bookmarkEnd w:id="24"/>
      <w:bookmarkEnd w:id="25"/>
    </w:p>
    <w:p w14:paraId="1507EA26" w14:textId="77777777" w:rsidR="00D439CD" w:rsidRPr="007F663F" w:rsidRDefault="00D439CD" w:rsidP="00D5000C">
      <w:pPr>
        <w:adjustRightInd w:val="0"/>
        <w:ind w:firstLine="540"/>
        <w:jc w:val="both"/>
        <w:rPr>
          <w:rFonts w:eastAsia="MS Mincho"/>
          <w:sz w:val="22"/>
          <w:szCs w:val="22"/>
          <w:lang w:eastAsia="ja-JP"/>
        </w:rPr>
      </w:pPr>
    </w:p>
    <w:p w14:paraId="6BAE5DE9" w14:textId="77777777" w:rsidR="00D439CD" w:rsidRPr="007F663F" w:rsidRDefault="00D439CD" w:rsidP="00D5000C">
      <w:pPr>
        <w:adjustRightInd w:val="0"/>
        <w:ind w:firstLine="540"/>
        <w:jc w:val="both"/>
        <w:rPr>
          <w:rFonts w:eastAsia="MS Mincho"/>
          <w:sz w:val="22"/>
          <w:szCs w:val="22"/>
          <w:lang w:eastAsia="ja-JP"/>
        </w:rPr>
      </w:pPr>
    </w:p>
    <w:p w14:paraId="1B55B6FF" w14:textId="77777777" w:rsidR="00D439CD" w:rsidRPr="007F663F" w:rsidRDefault="00D439CD" w:rsidP="00D439CD">
      <w:pPr>
        <w:autoSpaceDE/>
        <w:autoSpaceDN/>
        <w:ind w:firstLine="540"/>
        <w:rPr>
          <w:sz w:val="22"/>
          <w:szCs w:val="22"/>
          <w:lang w:eastAsia="en-US"/>
        </w:rPr>
      </w:pPr>
      <w:r w:rsidRPr="007F663F">
        <w:rPr>
          <w:sz w:val="22"/>
          <w:szCs w:val="22"/>
          <w:lang w:eastAsia="en-US"/>
        </w:rPr>
        <w:t xml:space="preserve">Сведения о </w:t>
      </w:r>
      <w:r w:rsidR="005E0FDF" w:rsidRPr="007F663F">
        <w:rPr>
          <w:sz w:val="22"/>
          <w:szCs w:val="22"/>
          <w:lang w:eastAsia="en-US"/>
        </w:rPr>
        <w:t>лице</w:t>
      </w:r>
      <w:r w:rsidRPr="007F663F">
        <w:rPr>
          <w:sz w:val="22"/>
          <w:szCs w:val="22"/>
          <w:lang w:eastAsia="en-US"/>
        </w:rPr>
        <w:t>, подписавшем данный проспект ценных бумаг:</w:t>
      </w:r>
    </w:p>
    <w:p w14:paraId="632D104A" w14:textId="77777777" w:rsidR="00901CDD" w:rsidRPr="007F663F" w:rsidRDefault="00901CDD" w:rsidP="00D439CD">
      <w:pPr>
        <w:ind w:firstLine="540"/>
        <w:jc w:val="both"/>
        <w:rPr>
          <w:sz w:val="22"/>
          <w:szCs w:val="22"/>
        </w:rPr>
      </w:pPr>
    </w:p>
    <w:p w14:paraId="0E74ACE6" w14:textId="77777777" w:rsidR="00901CDD" w:rsidRPr="007F663F" w:rsidRDefault="00901CDD" w:rsidP="00901CDD">
      <w:pPr>
        <w:ind w:firstLine="540"/>
        <w:jc w:val="both"/>
        <w:rPr>
          <w:b/>
          <w:i/>
          <w:sz w:val="22"/>
          <w:szCs w:val="22"/>
        </w:rPr>
      </w:pPr>
      <w:r w:rsidRPr="007F663F">
        <w:rPr>
          <w:b/>
          <w:i/>
          <w:sz w:val="22"/>
          <w:szCs w:val="22"/>
        </w:rPr>
        <w:t xml:space="preserve">Полномочия единоличного исполнительного органа Эмитента переданы управляющей организации. </w:t>
      </w:r>
    </w:p>
    <w:p w14:paraId="2D19AFB9" w14:textId="77777777" w:rsidR="00901CDD" w:rsidRPr="007F663F" w:rsidRDefault="00901CDD" w:rsidP="00901CDD">
      <w:pPr>
        <w:ind w:firstLine="540"/>
        <w:jc w:val="both"/>
        <w:rPr>
          <w:sz w:val="22"/>
          <w:szCs w:val="22"/>
        </w:rPr>
      </w:pPr>
      <w:r w:rsidRPr="007F663F">
        <w:rPr>
          <w:sz w:val="22"/>
          <w:szCs w:val="22"/>
        </w:rPr>
        <w:t xml:space="preserve">Полное фирменное наименование: </w:t>
      </w:r>
      <w:r w:rsidRPr="007F663F">
        <w:rPr>
          <w:b/>
          <w:i/>
          <w:sz w:val="22"/>
          <w:szCs w:val="22"/>
        </w:rPr>
        <w:t>Общество с ограниченной ответственностью «Газпром энергохолдинг»</w:t>
      </w:r>
    </w:p>
    <w:p w14:paraId="4D772093" w14:textId="77777777" w:rsidR="00901CDD" w:rsidRPr="007F663F" w:rsidRDefault="00901CDD" w:rsidP="00901CDD">
      <w:pPr>
        <w:ind w:firstLine="540"/>
        <w:jc w:val="both"/>
        <w:rPr>
          <w:sz w:val="22"/>
          <w:szCs w:val="22"/>
        </w:rPr>
      </w:pPr>
      <w:r w:rsidRPr="007F663F">
        <w:rPr>
          <w:sz w:val="22"/>
          <w:szCs w:val="22"/>
        </w:rPr>
        <w:t xml:space="preserve">Сокращенное фирменное наименование: </w:t>
      </w:r>
      <w:r w:rsidRPr="007F663F">
        <w:rPr>
          <w:b/>
          <w:i/>
          <w:sz w:val="22"/>
          <w:szCs w:val="22"/>
        </w:rPr>
        <w:t>ООО «Газпром энергохолдинг»</w:t>
      </w:r>
    </w:p>
    <w:p w14:paraId="1B3AEDF6" w14:textId="77777777" w:rsidR="00901CDD" w:rsidRPr="007F663F" w:rsidRDefault="00901CDD" w:rsidP="00901CDD">
      <w:pPr>
        <w:ind w:firstLine="540"/>
        <w:jc w:val="both"/>
        <w:rPr>
          <w:sz w:val="22"/>
          <w:szCs w:val="22"/>
        </w:rPr>
      </w:pPr>
      <w:r w:rsidRPr="007F663F">
        <w:rPr>
          <w:sz w:val="22"/>
          <w:szCs w:val="22"/>
        </w:rPr>
        <w:t xml:space="preserve">ИНН: </w:t>
      </w:r>
      <w:r w:rsidRPr="007F663F">
        <w:rPr>
          <w:b/>
          <w:i/>
          <w:sz w:val="22"/>
          <w:szCs w:val="22"/>
        </w:rPr>
        <w:t>7703323030</w:t>
      </w:r>
    </w:p>
    <w:p w14:paraId="6E299578" w14:textId="579571C8" w:rsidR="00901CDD" w:rsidRPr="007F663F" w:rsidRDefault="00901CDD" w:rsidP="00901CDD">
      <w:pPr>
        <w:ind w:firstLine="540"/>
        <w:jc w:val="both"/>
        <w:rPr>
          <w:sz w:val="22"/>
          <w:szCs w:val="22"/>
        </w:rPr>
      </w:pPr>
      <w:r w:rsidRPr="007F663F">
        <w:rPr>
          <w:sz w:val="22"/>
          <w:szCs w:val="22"/>
        </w:rPr>
        <w:t xml:space="preserve">ОГРН: </w:t>
      </w:r>
      <w:r w:rsidRPr="007F663F">
        <w:rPr>
          <w:b/>
          <w:i/>
          <w:sz w:val="22"/>
          <w:szCs w:val="22"/>
        </w:rPr>
        <w:t>1037739465004</w:t>
      </w:r>
    </w:p>
    <w:p w14:paraId="4C581647" w14:textId="13984741" w:rsidR="00901CDD" w:rsidRPr="007F663F" w:rsidRDefault="00901CDD" w:rsidP="00901CDD">
      <w:pPr>
        <w:ind w:firstLine="540"/>
        <w:jc w:val="both"/>
        <w:rPr>
          <w:b/>
          <w:i/>
          <w:sz w:val="22"/>
          <w:szCs w:val="22"/>
        </w:rPr>
      </w:pPr>
      <w:r w:rsidRPr="007F663F">
        <w:rPr>
          <w:sz w:val="22"/>
          <w:szCs w:val="22"/>
        </w:rPr>
        <w:t xml:space="preserve">Основание передачи полномочий: </w:t>
      </w:r>
      <w:r w:rsidR="002B73C4" w:rsidRPr="007F663F">
        <w:rPr>
          <w:b/>
          <w:i/>
          <w:sz w:val="22"/>
          <w:szCs w:val="22"/>
          <w:lang w:eastAsia="en-US"/>
        </w:rPr>
        <w:t>решение годового Общего собрания акционеров ПАО «ОГК-2» от 26.06.2018 г. (Протокол от 26.06.2018 г. № 12), договор о передаче полномочий единоличного исполнительного органа ПАО «ОГК-2» № 2-02/50896 от 04.07.2018 г.</w:t>
      </w:r>
    </w:p>
    <w:p w14:paraId="6A5B7B08" w14:textId="77777777" w:rsidR="00901CDD" w:rsidRPr="007F663F" w:rsidRDefault="00901CDD" w:rsidP="00901CDD">
      <w:pPr>
        <w:ind w:firstLine="540"/>
        <w:jc w:val="both"/>
        <w:rPr>
          <w:sz w:val="22"/>
          <w:szCs w:val="22"/>
        </w:rPr>
      </w:pPr>
      <w:r w:rsidRPr="007F663F">
        <w:rPr>
          <w:sz w:val="22"/>
          <w:szCs w:val="22"/>
        </w:rPr>
        <w:t xml:space="preserve">Место нахождения: </w:t>
      </w:r>
      <w:r w:rsidRPr="007F663F">
        <w:rPr>
          <w:b/>
          <w:i/>
          <w:sz w:val="22"/>
          <w:szCs w:val="22"/>
        </w:rPr>
        <w:t>Российская Федерация, г. Санкт-Петербург</w:t>
      </w:r>
      <w:r w:rsidRPr="007F663F">
        <w:rPr>
          <w:sz w:val="22"/>
          <w:szCs w:val="22"/>
        </w:rPr>
        <w:t xml:space="preserve"> </w:t>
      </w:r>
    </w:p>
    <w:p w14:paraId="71986A5B" w14:textId="77777777" w:rsidR="00592A72" w:rsidRPr="007F663F" w:rsidRDefault="00592A72" w:rsidP="00592A72">
      <w:pPr>
        <w:autoSpaceDE/>
        <w:autoSpaceDN/>
        <w:ind w:firstLine="567"/>
        <w:jc w:val="both"/>
        <w:rPr>
          <w:sz w:val="22"/>
          <w:szCs w:val="22"/>
          <w:lang w:eastAsia="en-US"/>
        </w:rPr>
      </w:pPr>
      <w:r w:rsidRPr="007F663F">
        <w:rPr>
          <w:sz w:val="22"/>
          <w:szCs w:val="22"/>
          <w:lang w:eastAsia="en-US"/>
        </w:rPr>
        <w:t xml:space="preserve">Контактный телефон: </w:t>
      </w:r>
      <w:r w:rsidRPr="007F663F">
        <w:rPr>
          <w:b/>
          <w:i/>
          <w:sz w:val="22"/>
          <w:szCs w:val="22"/>
          <w:lang w:eastAsia="en-US"/>
        </w:rPr>
        <w:t>+7 (812) 646-1300</w:t>
      </w:r>
    </w:p>
    <w:p w14:paraId="7F350736" w14:textId="77777777" w:rsidR="00592A72" w:rsidRPr="007F663F" w:rsidRDefault="00592A72" w:rsidP="00592A72">
      <w:pPr>
        <w:autoSpaceDE/>
        <w:autoSpaceDN/>
        <w:ind w:firstLine="567"/>
        <w:jc w:val="both"/>
        <w:rPr>
          <w:sz w:val="22"/>
          <w:szCs w:val="22"/>
          <w:lang w:eastAsia="en-US"/>
        </w:rPr>
      </w:pPr>
      <w:r w:rsidRPr="007F663F">
        <w:rPr>
          <w:sz w:val="22"/>
          <w:szCs w:val="22"/>
          <w:lang w:eastAsia="en-US"/>
        </w:rPr>
        <w:t xml:space="preserve">Факс: </w:t>
      </w:r>
      <w:r w:rsidRPr="007F663F">
        <w:rPr>
          <w:b/>
          <w:i/>
          <w:sz w:val="22"/>
          <w:szCs w:val="22"/>
          <w:lang w:eastAsia="en-US"/>
        </w:rPr>
        <w:t>отсутствует</w:t>
      </w:r>
    </w:p>
    <w:p w14:paraId="46B0B424" w14:textId="7DD5C74C" w:rsidR="00901CDD" w:rsidRPr="007F663F" w:rsidRDefault="00901CDD" w:rsidP="00901CDD">
      <w:pPr>
        <w:ind w:firstLine="540"/>
        <w:jc w:val="both"/>
        <w:rPr>
          <w:sz w:val="22"/>
          <w:szCs w:val="22"/>
        </w:rPr>
      </w:pPr>
      <w:r w:rsidRPr="007F663F">
        <w:rPr>
          <w:sz w:val="22"/>
          <w:szCs w:val="22"/>
        </w:rPr>
        <w:t xml:space="preserve">Адрес электронной почты: </w:t>
      </w:r>
      <w:hyperlink r:id="rId9" w:history="1">
        <w:r w:rsidRPr="007F663F">
          <w:rPr>
            <w:rStyle w:val="af"/>
            <w:b/>
            <w:i/>
            <w:sz w:val="22"/>
            <w:szCs w:val="22"/>
          </w:rPr>
          <w:t>office@gazenergocom.ru</w:t>
        </w:r>
      </w:hyperlink>
      <w:r w:rsidRPr="007F663F">
        <w:rPr>
          <w:sz w:val="22"/>
          <w:szCs w:val="22"/>
        </w:rPr>
        <w:t xml:space="preserve"> </w:t>
      </w:r>
    </w:p>
    <w:p w14:paraId="03FBB102" w14:textId="644208A3" w:rsidR="00901CDD" w:rsidRPr="007F663F" w:rsidRDefault="00901CDD" w:rsidP="00901CDD">
      <w:pPr>
        <w:ind w:firstLine="540"/>
        <w:jc w:val="both"/>
        <w:rPr>
          <w:sz w:val="22"/>
          <w:szCs w:val="22"/>
        </w:rPr>
      </w:pPr>
      <w:r w:rsidRPr="007F663F">
        <w:rPr>
          <w:sz w:val="22"/>
          <w:szCs w:val="22"/>
        </w:rPr>
        <w:t xml:space="preserve">Адрес страницы в сети Интернет, используемой юридическим лицом для раскрытия информации: </w:t>
      </w:r>
      <w:r w:rsidRPr="007F663F">
        <w:rPr>
          <w:b/>
          <w:i/>
          <w:sz w:val="22"/>
          <w:szCs w:val="22"/>
        </w:rPr>
        <w:t>отсутствует</w:t>
      </w:r>
    </w:p>
    <w:p w14:paraId="69C24ABA" w14:textId="77777777" w:rsidR="00901CDD" w:rsidRPr="007F663F" w:rsidRDefault="00901CDD" w:rsidP="00901CDD">
      <w:pPr>
        <w:ind w:firstLine="540"/>
        <w:jc w:val="both"/>
        <w:rPr>
          <w:b/>
          <w:i/>
          <w:sz w:val="22"/>
          <w:szCs w:val="22"/>
        </w:rPr>
      </w:pPr>
      <w:r w:rsidRPr="007F663F">
        <w:rPr>
          <w:b/>
          <w:i/>
          <w:sz w:val="22"/>
          <w:szCs w:val="22"/>
        </w:rPr>
        <w:t>ООО «Газпром энергохолдинг» не является профессиональным участником рынка ценных бумаг.</w:t>
      </w:r>
    </w:p>
    <w:p w14:paraId="3C911F58" w14:textId="77777777" w:rsidR="00901CDD" w:rsidRPr="007F663F" w:rsidRDefault="00901CDD" w:rsidP="00901CDD">
      <w:pPr>
        <w:ind w:firstLine="540"/>
        <w:jc w:val="both"/>
        <w:rPr>
          <w:sz w:val="22"/>
          <w:szCs w:val="22"/>
        </w:rPr>
      </w:pPr>
    </w:p>
    <w:p w14:paraId="16CD1AEF" w14:textId="6354244B" w:rsidR="00901CDD" w:rsidRPr="007F663F" w:rsidRDefault="00901CDD" w:rsidP="00901CDD">
      <w:pPr>
        <w:ind w:firstLine="540"/>
        <w:jc w:val="both"/>
        <w:rPr>
          <w:b/>
          <w:i/>
          <w:sz w:val="22"/>
          <w:szCs w:val="22"/>
        </w:rPr>
      </w:pPr>
      <w:r w:rsidRPr="007F663F">
        <w:rPr>
          <w:b/>
          <w:i/>
          <w:sz w:val="22"/>
          <w:szCs w:val="22"/>
        </w:rPr>
        <w:t>Единоличный исполнительный орган управляющей организации:</w:t>
      </w:r>
    </w:p>
    <w:p w14:paraId="425A1826" w14:textId="423F283C" w:rsidR="00D439CD" w:rsidRPr="007F663F" w:rsidRDefault="00D439CD" w:rsidP="00D439CD">
      <w:pPr>
        <w:ind w:firstLine="540"/>
        <w:jc w:val="both"/>
        <w:rPr>
          <w:b/>
          <w:i/>
          <w:sz w:val="22"/>
          <w:szCs w:val="22"/>
        </w:rPr>
      </w:pPr>
      <w:r w:rsidRPr="007F663F">
        <w:rPr>
          <w:sz w:val="22"/>
          <w:szCs w:val="22"/>
        </w:rPr>
        <w:t xml:space="preserve">Фамилия, имя, отчество: </w:t>
      </w:r>
      <w:r w:rsidR="004B0BA8" w:rsidRPr="007F663F">
        <w:rPr>
          <w:b/>
          <w:i/>
          <w:sz w:val="22"/>
          <w:szCs w:val="22"/>
        </w:rPr>
        <w:t>Федоров Денис Владимирович</w:t>
      </w:r>
    </w:p>
    <w:p w14:paraId="155D3689" w14:textId="77777777" w:rsidR="00D439CD" w:rsidRPr="007F663F" w:rsidRDefault="00D439CD" w:rsidP="00D439CD">
      <w:pPr>
        <w:ind w:firstLine="540"/>
        <w:jc w:val="both"/>
        <w:rPr>
          <w:b/>
          <w:i/>
          <w:sz w:val="22"/>
          <w:szCs w:val="22"/>
        </w:rPr>
      </w:pPr>
      <w:r w:rsidRPr="007F663F">
        <w:rPr>
          <w:sz w:val="22"/>
          <w:szCs w:val="22"/>
        </w:rPr>
        <w:t xml:space="preserve">Год рождения: </w:t>
      </w:r>
      <w:r w:rsidR="00A665F5" w:rsidRPr="007F663F">
        <w:rPr>
          <w:b/>
          <w:i/>
          <w:sz w:val="22"/>
          <w:szCs w:val="22"/>
        </w:rPr>
        <w:t>197</w:t>
      </w:r>
      <w:r w:rsidR="00F26F2D" w:rsidRPr="007F663F">
        <w:rPr>
          <w:b/>
          <w:i/>
          <w:sz w:val="22"/>
          <w:szCs w:val="22"/>
        </w:rPr>
        <w:t>8</w:t>
      </w:r>
    </w:p>
    <w:p w14:paraId="3401D93F" w14:textId="37731044" w:rsidR="00D439CD" w:rsidRPr="007F663F" w:rsidRDefault="00D439CD" w:rsidP="00DB380D">
      <w:pPr>
        <w:ind w:firstLine="540"/>
        <w:jc w:val="both"/>
        <w:rPr>
          <w:b/>
          <w:i/>
          <w:sz w:val="22"/>
          <w:szCs w:val="22"/>
        </w:rPr>
      </w:pPr>
      <w:r w:rsidRPr="007F663F">
        <w:rPr>
          <w:sz w:val="22"/>
          <w:szCs w:val="22"/>
        </w:rPr>
        <w:t xml:space="preserve">Должность, основное место работы: </w:t>
      </w:r>
      <w:r w:rsidR="00901CDD" w:rsidRPr="007F663F">
        <w:rPr>
          <w:b/>
          <w:i/>
          <w:sz w:val="22"/>
          <w:szCs w:val="22"/>
        </w:rPr>
        <w:t>Публичное акционерное общество «Газпром», начальник Управления</w:t>
      </w:r>
    </w:p>
    <w:p w14:paraId="3BD3F278" w14:textId="77777777" w:rsidR="004B0BA8" w:rsidRPr="007F663F" w:rsidRDefault="004B0BA8" w:rsidP="00DB380D">
      <w:pPr>
        <w:ind w:firstLine="540"/>
        <w:jc w:val="both"/>
        <w:rPr>
          <w:b/>
          <w:i/>
          <w:sz w:val="22"/>
          <w:szCs w:val="22"/>
        </w:rPr>
      </w:pPr>
    </w:p>
    <w:p w14:paraId="59ACA256" w14:textId="7A5753FD" w:rsidR="00861FF1" w:rsidRPr="007F663F" w:rsidRDefault="00B67828" w:rsidP="00467EB5">
      <w:pPr>
        <w:ind w:firstLine="540"/>
        <w:jc w:val="both"/>
        <w:rPr>
          <w:rFonts w:eastAsia="MS Mincho"/>
          <w:sz w:val="22"/>
          <w:szCs w:val="22"/>
          <w:lang w:eastAsia="ja-JP"/>
        </w:rPr>
      </w:pPr>
      <w:r w:rsidRPr="007F663F">
        <w:rPr>
          <w:rFonts w:eastAsia="MS Mincho"/>
          <w:sz w:val="22"/>
          <w:szCs w:val="22"/>
          <w:lang w:eastAsia="ja-JP"/>
        </w:rPr>
        <w:br w:type="page"/>
      </w:r>
    </w:p>
    <w:p w14:paraId="4EDCB1D4" w14:textId="77777777" w:rsidR="00D5000C" w:rsidRPr="007F663F" w:rsidRDefault="00D5000C" w:rsidP="00467EB5">
      <w:pPr>
        <w:pStyle w:val="1"/>
        <w:jc w:val="both"/>
        <w:rPr>
          <w:rFonts w:eastAsia="MS Mincho"/>
          <w:sz w:val="28"/>
          <w:szCs w:val="28"/>
        </w:rPr>
      </w:pPr>
      <w:bookmarkStart w:id="26" w:name="Par79"/>
      <w:bookmarkStart w:id="27" w:name="_Toc451453327"/>
      <w:bookmarkStart w:id="28" w:name="_Toc48839081"/>
      <w:bookmarkEnd w:id="26"/>
      <w:r w:rsidRPr="007F663F">
        <w:rPr>
          <w:rFonts w:eastAsia="MS Mincho"/>
          <w:sz w:val="28"/>
          <w:szCs w:val="28"/>
        </w:rPr>
        <w:t>Раздел II. Основная информация о финансово-экономическом состоянии эмитента</w:t>
      </w:r>
      <w:bookmarkEnd w:id="27"/>
      <w:bookmarkEnd w:id="28"/>
    </w:p>
    <w:p w14:paraId="039F0423" w14:textId="77777777" w:rsidR="00D5000C" w:rsidRPr="007F663F" w:rsidRDefault="00D5000C" w:rsidP="00D5000C">
      <w:pPr>
        <w:adjustRightInd w:val="0"/>
        <w:jc w:val="both"/>
        <w:rPr>
          <w:rFonts w:eastAsia="MS Mincho"/>
          <w:sz w:val="22"/>
          <w:szCs w:val="22"/>
          <w:lang w:eastAsia="ja-JP"/>
        </w:rPr>
      </w:pPr>
    </w:p>
    <w:p w14:paraId="066E5855" w14:textId="77777777" w:rsidR="00D5000C" w:rsidRPr="007F663F" w:rsidRDefault="00D5000C" w:rsidP="00467EB5">
      <w:pPr>
        <w:pStyle w:val="2"/>
        <w:jc w:val="both"/>
        <w:rPr>
          <w:rFonts w:eastAsia="MS Mincho"/>
          <w:sz w:val="22"/>
          <w:szCs w:val="22"/>
        </w:rPr>
      </w:pPr>
      <w:bookmarkStart w:id="29" w:name="_Toc451453328"/>
      <w:bookmarkStart w:id="30" w:name="_Toc48839082"/>
      <w:r w:rsidRPr="007F663F">
        <w:rPr>
          <w:rFonts w:eastAsia="MS Mincho"/>
          <w:sz w:val="22"/>
          <w:szCs w:val="22"/>
        </w:rPr>
        <w:t>2.1. Показатели финансово-экономической деятельности эмитента</w:t>
      </w:r>
      <w:bookmarkEnd w:id="29"/>
      <w:bookmarkEnd w:id="30"/>
    </w:p>
    <w:p w14:paraId="523F6F66" w14:textId="77777777" w:rsidR="00E53D09" w:rsidRPr="007F663F" w:rsidRDefault="00E53D09" w:rsidP="00E53D09">
      <w:pPr>
        <w:adjustRightInd w:val="0"/>
        <w:ind w:firstLine="567"/>
        <w:jc w:val="both"/>
        <w:rPr>
          <w:rFonts w:eastAsia="MS Mincho"/>
          <w:b/>
          <w:i/>
          <w:sz w:val="22"/>
          <w:szCs w:val="22"/>
          <w:lang w:eastAsia="ja-JP"/>
        </w:rPr>
      </w:pPr>
      <w:r w:rsidRPr="007F663F">
        <w:rPr>
          <w:rFonts w:eastAsia="MS Mincho"/>
          <w:b/>
          <w:i/>
          <w:sz w:val="22"/>
        </w:rPr>
        <w:t>В соответствии с пунктом 8.10. «Положения о раскрытии информации эмитентами эмиссионных ценных бумаг», утвержденного Банком России 30.12.2014 № 454-П, информация в данном пункте не предоставляется.</w:t>
      </w:r>
      <w:r w:rsidRPr="007F663F">
        <w:rPr>
          <w:rFonts w:eastAsia="MS Mincho"/>
          <w:b/>
          <w:i/>
          <w:sz w:val="22"/>
          <w:szCs w:val="22"/>
          <w:lang w:eastAsia="ja-JP"/>
        </w:rPr>
        <w:t xml:space="preserve"> </w:t>
      </w:r>
    </w:p>
    <w:p w14:paraId="66A17092" w14:textId="77777777" w:rsidR="00E53D09" w:rsidRPr="007F663F" w:rsidRDefault="00E53D09" w:rsidP="00E53D09">
      <w:pPr>
        <w:adjustRightInd w:val="0"/>
        <w:ind w:firstLine="567"/>
        <w:jc w:val="both"/>
        <w:rPr>
          <w:rFonts w:eastAsia="MS Mincho"/>
          <w:b/>
          <w:i/>
          <w:sz w:val="22"/>
          <w:szCs w:val="22"/>
          <w:lang w:eastAsia="ja-JP"/>
        </w:rPr>
      </w:pPr>
    </w:p>
    <w:p w14:paraId="5A688D0B" w14:textId="77777777" w:rsidR="00D5000C" w:rsidRPr="007F663F" w:rsidRDefault="00D5000C" w:rsidP="00C369AC">
      <w:pPr>
        <w:pStyle w:val="2"/>
        <w:rPr>
          <w:rFonts w:eastAsia="MS Mincho"/>
          <w:sz w:val="22"/>
          <w:szCs w:val="22"/>
        </w:rPr>
      </w:pPr>
      <w:bookmarkStart w:id="31" w:name="_Toc451453329"/>
      <w:bookmarkStart w:id="32" w:name="_Toc48839083"/>
      <w:r w:rsidRPr="007F663F">
        <w:rPr>
          <w:rFonts w:eastAsia="MS Mincho"/>
          <w:sz w:val="22"/>
          <w:szCs w:val="22"/>
        </w:rPr>
        <w:t>2.2. Рыночная капитализация эмитента</w:t>
      </w:r>
      <w:bookmarkEnd w:id="31"/>
      <w:bookmarkEnd w:id="32"/>
    </w:p>
    <w:p w14:paraId="77F7D06F" w14:textId="77777777" w:rsidR="00E53D09" w:rsidRPr="007F663F" w:rsidRDefault="00E53D09" w:rsidP="00E53D09">
      <w:pPr>
        <w:adjustRightInd w:val="0"/>
        <w:ind w:firstLine="567"/>
        <w:jc w:val="both"/>
        <w:rPr>
          <w:rFonts w:eastAsia="MS Mincho"/>
          <w:b/>
          <w:i/>
          <w:sz w:val="22"/>
          <w:szCs w:val="22"/>
          <w:lang w:eastAsia="ja-JP"/>
        </w:rPr>
      </w:pPr>
      <w:r w:rsidRPr="007F663F">
        <w:rPr>
          <w:rFonts w:eastAsia="MS Mincho"/>
          <w:b/>
          <w:i/>
          <w:sz w:val="22"/>
        </w:rPr>
        <w:t>В соответствии с пунктом 8.10. «Положения о раскрытии информации эмитентами эмиссионных ценных бумаг», утвержденного Банком России 30.12.2014 № 454-П, информация в данном пункте не предоставляется.</w:t>
      </w:r>
      <w:r w:rsidRPr="007F663F">
        <w:rPr>
          <w:rFonts w:eastAsia="MS Mincho"/>
          <w:b/>
          <w:i/>
          <w:sz w:val="22"/>
          <w:szCs w:val="22"/>
          <w:lang w:eastAsia="ja-JP"/>
        </w:rPr>
        <w:t xml:space="preserve"> </w:t>
      </w:r>
    </w:p>
    <w:p w14:paraId="790432AC" w14:textId="77777777" w:rsidR="00E53D09" w:rsidRPr="007F663F" w:rsidRDefault="00E53D09" w:rsidP="00E53D09">
      <w:pPr>
        <w:adjustRightInd w:val="0"/>
        <w:ind w:firstLine="567"/>
        <w:jc w:val="both"/>
        <w:rPr>
          <w:rFonts w:eastAsia="MS Mincho"/>
          <w:b/>
          <w:i/>
          <w:sz w:val="22"/>
          <w:szCs w:val="22"/>
          <w:lang w:eastAsia="ja-JP"/>
        </w:rPr>
      </w:pPr>
    </w:p>
    <w:p w14:paraId="3118F688" w14:textId="77777777" w:rsidR="00D5000C" w:rsidRPr="007F663F" w:rsidRDefault="00D5000C" w:rsidP="00C369AC">
      <w:pPr>
        <w:pStyle w:val="2"/>
        <w:rPr>
          <w:rFonts w:eastAsia="MS Mincho"/>
          <w:sz w:val="22"/>
          <w:szCs w:val="22"/>
        </w:rPr>
      </w:pPr>
      <w:bookmarkStart w:id="33" w:name="_Toc451453330"/>
      <w:bookmarkStart w:id="34" w:name="_Toc48839084"/>
      <w:r w:rsidRPr="007F663F">
        <w:rPr>
          <w:rFonts w:eastAsia="MS Mincho"/>
          <w:sz w:val="22"/>
          <w:szCs w:val="22"/>
        </w:rPr>
        <w:t>2.3. Обязательства эмитента</w:t>
      </w:r>
      <w:bookmarkEnd w:id="33"/>
      <w:bookmarkEnd w:id="34"/>
    </w:p>
    <w:p w14:paraId="25B69799" w14:textId="77777777" w:rsidR="00E53D09" w:rsidRPr="007F663F" w:rsidRDefault="00E53D09" w:rsidP="00E53D09">
      <w:pPr>
        <w:adjustRightInd w:val="0"/>
        <w:ind w:firstLine="567"/>
        <w:jc w:val="both"/>
        <w:rPr>
          <w:rFonts w:eastAsia="MS Mincho"/>
          <w:b/>
          <w:i/>
          <w:sz w:val="22"/>
          <w:szCs w:val="22"/>
          <w:lang w:eastAsia="ja-JP"/>
        </w:rPr>
      </w:pPr>
      <w:r w:rsidRPr="007F663F">
        <w:rPr>
          <w:rFonts w:eastAsia="MS Mincho"/>
          <w:b/>
          <w:i/>
          <w:sz w:val="22"/>
        </w:rPr>
        <w:t>В соответствии с пунктом 8.10. «Положения о раскрытии информации эмитентами эмиссионных ценных бумаг», утвержденного Банком России 30.12.2014 № 454-П, информация в данном пункте не предоставляется.</w:t>
      </w:r>
      <w:r w:rsidRPr="007F663F">
        <w:rPr>
          <w:rFonts w:eastAsia="MS Mincho"/>
          <w:b/>
          <w:i/>
          <w:sz w:val="22"/>
          <w:szCs w:val="22"/>
          <w:lang w:eastAsia="ja-JP"/>
        </w:rPr>
        <w:t xml:space="preserve"> </w:t>
      </w:r>
    </w:p>
    <w:p w14:paraId="68E29A67" w14:textId="77777777" w:rsidR="00D5000C" w:rsidRPr="007F663F" w:rsidRDefault="00D5000C" w:rsidP="00D5000C">
      <w:pPr>
        <w:adjustRightInd w:val="0"/>
        <w:jc w:val="both"/>
        <w:rPr>
          <w:rFonts w:eastAsia="MS Mincho"/>
          <w:sz w:val="22"/>
          <w:szCs w:val="22"/>
          <w:lang w:eastAsia="ja-JP"/>
        </w:rPr>
      </w:pPr>
    </w:p>
    <w:p w14:paraId="584A48BE" w14:textId="77777777" w:rsidR="00D5000C" w:rsidRPr="007F663F" w:rsidRDefault="00D5000C" w:rsidP="00467EB5">
      <w:pPr>
        <w:pStyle w:val="2"/>
        <w:jc w:val="both"/>
        <w:rPr>
          <w:rFonts w:eastAsia="MS Mincho"/>
          <w:sz w:val="22"/>
          <w:szCs w:val="22"/>
          <w:lang w:eastAsia="ja-JP"/>
        </w:rPr>
      </w:pPr>
      <w:bookmarkStart w:id="35" w:name="Par255"/>
      <w:bookmarkStart w:id="36" w:name="_Toc451453335"/>
      <w:bookmarkStart w:id="37" w:name="_Toc48839085"/>
      <w:bookmarkEnd w:id="35"/>
      <w:r w:rsidRPr="007F663F">
        <w:rPr>
          <w:rFonts w:eastAsia="MS Mincho"/>
          <w:sz w:val="22"/>
          <w:szCs w:val="22"/>
          <w:lang w:eastAsia="ja-JP"/>
        </w:rPr>
        <w:t>2.4. Цели эмиссии и направления использования средств, полученных в результате размещения эмиссионных ценных бумаг</w:t>
      </w:r>
      <w:bookmarkEnd w:id="36"/>
      <w:bookmarkEnd w:id="37"/>
    </w:p>
    <w:p w14:paraId="34D58D5F" w14:textId="77777777" w:rsidR="00CB0E07" w:rsidRPr="007F663F" w:rsidRDefault="00CB0E07" w:rsidP="00D5000C">
      <w:pPr>
        <w:adjustRightInd w:val="0"/>
        <w:ind w:firstLine="540"/>
        <w:jc w:val="both"/>
        <w:rPr>
          <w:rFonts w:eastAsia="MS Mincho"/>
          <w:sz w:val="22"/>
          <w:szCs w:val="22"/>
          <w:lang w:eastAsia="ja-JP"/>
        </w:rPr>
      </w:pPr>
    </w:p>
    <w:p w14:paraId="7F9D4203" w14:textId="53914107" w:rsidR="00013C4D" w:rsidRPr="007F663F" w:rsidRDefault="00726A80" w:rsidP="00013C4D">
      <w:pPr>
        <w:autoSpaceDE/>
        <w:autoSpaceDN/>
        <w:spacing w:line="276" w:lineRule="auto"/>
        <w:ind w:firstLine="539"/>
        <w:contextualSpacing/>
        <w:jc w:val="both"/>
        <w:rPr>
          <w:b/>
          <w:i/>
          <w:sz w:val="22"/>
          <w:szCs w:val="22"/>
        </w:rPr>
      </w:pPr>
      <w:r w:rsidRPr="007F663F">
        <w:rPr>
          <w:b/>
          <w:i/>
          <w:sz w:val="22"/>
          <w:szCs w:val="22"/>
        </w:rPr>
        <w:t xml:space="preserve">Основной целью </w:t>
      </w:r>
      <w:r w:rsidR="00013C4D" w:rsidRPr="007F663F">
        <w:rPr>
          <w:b/>
          <w:i/>
          <w:sz w:val="22"/>
          <w:szCs w:val="22"/>
        </w:rPr>
        <w:t>эмиссии</w:t>
      </w:r>
      <w:r w:rsidRPr="007F663F">
        <w:rPr>
          <w:b/>
          <w:i/>
          <w:sz w:val="22"/>
          <w:szCs w:val="22"/>
        </w:rPr>
        <w:t xml:space="preserve"> является привлечение денежных средств. Средства, привлеченные посредством размещения</w:t>
      </w:r>
      <w:r w:rsidR="00013C4D" w:rsidRPr="007F663F">
        <w:rPr>
          <w:b/>
          <w:i/>
          <w:sz w:val="22"/>
          <w:szCs w:val="22"/>
        </w:rPr>
        <w:t xml:space="preserve"> </w:t>
      </w:r>
      <w:r w:rsidRPr="007F663F">
        <w:rPr>
          <w:b/>
          <w:i/>
          <w:sz w:val="22"/>
          <w:szCs w:val="22"/>
        </w:rPr>
        <w:t>Б</w:t>
      </w:r>
      <w:r w:rsidR="00013C4D" w:rsidRPr="007F663F">
        <w:rPr>
          <w:b/>
          <w:i/>
          <w:sz w:val="22"/>
          <w:szCs w:val="22"/>
        </w:rPr>
        <w:t>иржевых облигаций Эмитента</w:t>
      </w:r>
      <w:r w:rsidRPr="007F663F">
        <w:rPr>
          <w:b/>
          <w:i/>
          <w:sz w:val="22"/>
          <w:szCs w:val="22"/>
        </w:rPr>
        <w:t>,</w:t>
      </w:r>
      <w:r w:rsidR="00013C4D" w:rsidRPr="007F663F">
        <w:rPr>
          <w:b/>
          <w:i/>
          <w:sz w:val="22"/>
          <w:szCs w:val="22"/>
        </w:rPr>
        <w:t xml:space="preserve"> </w:t>
      </w:r>
      <w:r w:rsidRPr="007F663F">
        <w:rPr>
          <w:b/>
          <w:i/>
          <w:sz w:val="22"/>
          <w:szCs w:val="22"/>
        </w:rPr>
        <w:t>будут направлены на</w:t>
      </w:r>
      <w:r w:rsidR="00013C4D" w:rsidRPr="007F663F">
        <w:rPr>
          <w:b/>
          <w:i/>
          <w:sz w:val="22"/>
          <w:szCs w:val="22"/>
        </w:rPr>
        <w:t xml:space="preserve">: </w:t>
      </w:r>
    </w:p>
    <w:p w14:paraId="4EFA5863" w14:textId="77777777" w:rsidR="00013C4D" w:rsidRPr="007F663F" w:rsidRDefault="00013C4D" w:rsidP="00013C4D">
      <w:pPr>
        <w:autoSpaceDE/>
        <w:autoSpaceDN/>
        <w:spacing w:line="276" w:lineRule="auto"/>
        <w:ind w:firstLine="539"/>
        <w:contextualSpacing/>
        <w:jc w:val="both"/>
        <w:rPr>
          <w:b/>
          <w:i/>
          <w:sz w:val="22"/>
          <w:szCs w:val="22"/>
        </w:rPr>
      </w:pPr>
      <w:r w:rsidRPr="007F663F">
        <w:rPr>
          <w:b/>
          <w:i/>
          <w:sz w:val="22"/>
          <w:szCs w:val="22"/>
        </w:rPr>
        <w:t>•</w:t>
      </w:r>
      <w:r w:rsidRPr="007F663F">
        <w:rPr>
          <w:b/>
          <w:i/>
          <w:sz w:val="22"/>
          <w:szCs w:val="22"/>
        </w:rPr>
        <w:tab/>
        <w:t>общекорпоративные цели;</w:t>
      </w:r>
    </w:p>
    <w:p w14:paraId="751DABFF" w14:textId="06787BE5" w:rsidR="00013C4D" w:rsidRPr="007F663F" w:rsidRDefault="00013C4D" w:rsidP="00013C4D">
      <w:pPr>
        <w:autoSpaceDE/>
        <w:autoSpaceDN/>
        <w:spacing w:line="276" w:lineRule="auto"/>
        <w:ind w:firstLine="539"/>
        <w:contextualSpacing/>
        <w:jc w:val="both"/>
        <w:rPr>
          <w:b/>
          <w:i/>
          <w:sz w:val="22"/>
          <w:szCs w:val="22"/>
        </w:rPr>
      </w:pPr>
      <w:r w:rsidRPr="007F663F">
        <w:rPr>
          <w:b/>
          <w:i/>
          <w:sz w:val="22"/>
          <w:szCs w:val="22"/>
        </w:rPr>
        <w:t>•</w:t>
      </w:r>
      <w:r w:rsidRPr="007F663F">
        <w:rPr>
          <w:b/>
          <w:i/>
          <w:sz w:val="22"/>
          <w:szCs w:val="22"/>
        </w:rPr>
        <w:tab/>
      </w:r>
      <w:r w:rsidR="00726A80" w:rsidRPr="007F663F">
        <w:rPr>
          <w:b/>
          <w:i/>
          <w:sz w:val="22"/>
          <w:szCs w:val="22"/>
        </w:rPr>
        <w:t xml:space="preserve">реализацию </w:t>
      </w:r>
      <w:r w:rsidRPr="007F663F">
        <w:rPr>
          <w:b/>
          <w:i/>
          <w:sz w:val="22"/>
          <w:szCs w:val="22"/>
        </w:rPr>
        <w:t>и финансирование инвестиционной программы;</w:t>
      </w:r>
    </w:p>
    <w:p w14:paraId="0E5C5445" w14:textId="77777777" w:rsidR="00013C4D" w:rsidRPr="007F663F" w:rsidRDefault="00013C4D" w:rsidP="00013C4D">
      <w:pPr>
        <w:autoSpaceDE/>
        <w:autoSpaceDN/>
        <w:spacing w:line="276" w:lineRule="auto"/>
        <w:ind w:firstLine="539"/>
        <w:contextualSpacing/>
        <w:jc w:val="both"/>
        <w:rPr>
          <w:b/>
          <w:i/>
          <w:sz w:val="22"/>
          <w:szCs w:val="22"/>
        </w:rPr>
      </w:pPr>
      <w:r w:rsidRPr="007F663F">
        <w:rPr>
          <w:b/>
          <w:i/>
          <w:sz w:val="22"/>
          <w:szCs w:val="22"/>
        </w:rPr>
        <w:t>•</w:t>
      </w:r>
      <w:r w:rsidRPr="007F663F">
        <w:rPr>
          <w:b/>
          <w:i/>
          <w:sz w:val="22"/>
          <w:szCs w:val="22"/>
        </w:rPr>
        <w:tab/>
        <w:t>рефинансирование текущих долговых обязательств Эмитента.</w:t>
      </w:r>
    </w:p>
    <w:p w14:paraId="07198DA6" w14:textId="77777777" w:rsidR="004A4414" w:rsidRPr="007F663F" w:rsidRDefault="004A4414" w:rsidP="00013C4D">
      <w:pPr>
        <w:autoSpaceDE/>
        <w:autoSpaceDN/>
        <w:spacing w:line="276" w:lineRule="auto"/>
        <w:ind w:firstLine="539"/>
        <w:contextualSpacing/>
        <w:jc w:val="both"/>
        <w:rPr>
          <w:b/>
          <w:i/>
          <w:sz w:val="22"/>
          <w:szCs w:val="22"/>
        </w:rPr>
      </w:pPr>
      <w:r w:rsidRPr="007F663F">
        <w:rPr>
          <w:b/>
          <w:i/>
          <w:sz w:val="22"/>
          <w:szCs w:val="22"/>
        </w:rPr>
        <w:t>Финансирование какой-либо определенной сделки (взаимосвязанных сделок) или иной операции (приобретение активов, необходимых для производства определенной продукции (товаров, работ, услуг); приобретение долей участия в уставном (складочном) капитале (акций) иной организации) с использованием денежных средств, полученных в результате размещения Биржевых облигаций Эмитентом, не планируется на дату утверждения настоящего Проспекта.</w:t>
      </w:r>
    </w:p>
    <w:p w14:paraId="7A5BBDB7" w14:textId="77777777" w:rsidR="00D5000C" w:rsidRPr="007F663F" w:rsidRDefault="00D5000C" w:rsidP="00D5000C">
      <w:pPr>
        <w:adjustRightInd w:val="0"/>
        <w:jc w:val="both"/>
        <w:rPr>
          <w:rFonts w:eastAsia="MS Mincho"/>
          <w:sz w:val="22"/>
          <w:szCs w:val="22"/>
          <w:lang w:eastAsia="ja-JP"/>
        </w:rPr>
      </w:pPr>
    </w:p>
    <w:p w14:paraId="2C8A2053" w14:textId="77777777" w:rsidR="00D5000C" w:rsidRPr="007F663F" w:rsidRDefault="00D5000C" w:rsidP="00C369AC">
      <w:pPr>
        <w:pStyle w:val="2"/>
        <w:rPr>
          <w:rFonts w:eastAsia="MS Mincho"/>
          <w:sz w:val="22"/>
          <w:szCs w:val="22"/>
        </w:rPr>
      </w:pPr>
      <w:bookmarkStart w:id="38" w:name="_Toc451453336"/>
      <w:bookmarkStart w:id="39" w:name="_Toc48839086"/>
      <w:r w:rsidRPr="007F663F">
        <w:rPr>
          <w:rFonts w:eastAsia="MS Mincho"/>
          <w:sz w:val="22"/>
          <w:szCs w:val="22"/>
        </w:rPr>
        <w:t>2.5. Риски, связанные с приобретением размещаемых эмиссионных ценных бумаг</w:t>
      </w:r>
      <w:bookmarkEnd w:id="38"/>
      <w:bookmarkEnd w:id="39"/>
    </w:p>
    <w:p w14:paraId="4A06D9F5" w14:textId="77777777" w:rsidR="00BB30D8" w:rsidRPr="007F663F" w:rsidRDefault="00BB30D8" w:rsidP="00D5000C">
      <w:pPr>
        <w:adjustRightInd w:val="0"/>
        <w:ind w:firstLine="540"/>
        <w:jc w:val="both"/>
        <w:rPr>
          <w:rFonts w:eastAsia="MS Mincho"/>
          <w:sz w:val="22"/>
          <w:szCs w:val="22"/>
          <w:lang w:eastAsia="ja-JP"/>
        </w:rPr>
      </w:pPr>
    </w:p>
    <w:p w14:paraId="03E462A0" w14:textId="77777777" w:rsidR="00D5000C" w:rsidRPr="007F663F" w:rsidRDefault="00D5000C" w:rsidP="00D5000C">
      <w:pPr>
        <w:adjustRightInd w:val="0"/>
        <w:ind w:firstLine="540"/>
        <w:jc w:val="both"/>
        <w:rPr>
          <w:rFonts w:eastAsia="MS Mincho"/>
          <w:sz w:val="22"/>
          <w:szCs w:val="22"/>
          <w:lang w:eastAsia="ja-JP"/>
        </w:rPr>
      </w:pPr>
      <w:r w:rsidRPr="007F663F">
        <w:rPr>
          <w:rFonts w:eastAsia="MS Mincho"/>
          <w:sz w:val="22"/>
          <w:szCs w:val="22"/>
          <w:lang w:eastAsia="ja-JP"/>
        </w:rPr>
        <w:t>Приводится подробный анализ факторов риска, связанных с приобретением размещаемых ценных бумаг, в частности:</w:t>
      </w:r>
    </w:p>
    <w:p w14:paraId="6BA846B3" w14:textId="77777777" w:rsidR="00D5000C" w:rsidRPr="007F663F" w:rsidRDefault="00D5000C" w:rsidP="00D5000C">
      <w:pPr>
        <w:adjustRightInd w:val="0"/>
        <w:ind w:firstLine="540"/>
        <w:jc w:val="both"/>
        <w:rPr>
          <w:rFonts w:eastAsia="MS Mincho"/>
          <w:sz w:val="22"/>
          <w:szCs w:val="22"/>
          <w:lang w:eastAsia="ja-JP"/>
        </w:rPr>
      </w:pPr>
      <w:r w:rsidRPr="007F663F">
        <w:rPr>
          <w:rFonts w:eastAsia="MS Mincho"/>
          <w:sz w:val="22"/>
          <w:szCs w:val="22"/>
          <w:lang w:eastAsia="ja-JP"/>
        </w:rPr>
        <w:t>отраслевые риски;</w:t>
      </w:r>
    </w:p>
    <w:p w14:paraId="31AD322C" w14:textId="77777777" w:rsidR="00D5000C" w:rsidRPr="007F663F" w:rsidRDefault="00D5000C" w:rsidP="00D5000C">
      <w:pPr>
        <w:adjustRightInd w:val="0"/>
        <w:ind w:firstLine="540"/>
        <w:jc w:val="both"/>
        <w:rPr>
          <w:rFonts w:eastAsia="MS Mincho"/>
          <w:sz w:val="22"/>
          <w:szCs w:val="22"/>
          <w:lang w:eastAsia="ja-JP"/>
        </w:rPr>
      </w:pPr>
      <w:r w:rsidRPr="007F663F">
        <w:rPr>
          <w:rFonts w:eastAsia="MS Mincho"/>
          <w:sz w:val="22"/>
          <w:szCs w:val="22"/>
          <w:lang w:eastAsia="ja-JP"/>
        </w:rPr>
        <w:t>страновые и региональные риски;</w:t>
      </w:r>
    </w:p>
    <w:p w14:paraId="5C6A8040" w14:textId="77777777" w:rsidR="00D5000C" w:rsidRPr="007F663F" w:rsidRDefault="00D5000C" w:rsidP="00D5000C">
      <w:pPr>
        <w:adjustRightInd w:val="0"/>
        <w:ind w:firstLine="540"/>
        <w:jc w:val="both"/>
        <w:rPr>
          <w:rFonts w:eastAsia="MS Mincho"/>
          <w:sz w:val="22"/>
          <w:szCs w:val="22"/>
          <w:lang w:eastAsia="ja-JP"/>
        </w:rPr>
      </w:pPr>
      <w:r w:rsidRPr="007F663F">
        <w:rPr>
          <w:rFonts w:eastAsia="MS Mincho"/>
          <w:sz w:val="22"/>
          <w:szCs w:val="22"/>
          <w:lang w:eastAsia="ja-JP"/>
        </w:rPr>
        <w:t>финансовые риски;</w:t>
      </w:r>
    </w:p>
    <w:p w14:paraId="7CC6EEEA" w14:textId="77777777" w:rsidR="00D5000C" w:rsidRPr="007F663F" w:rsidRDefault="00D5000C" w:rsidP="00D5000C">
      <w:pPr>
        <w:adjustRightInd w:val="0"/>
        <w:ind w:firstLine="540"/>
        <w:jc w:val="both"/>
        <w:rPr>
          <w:rFonts w:eastAsia="MS Mincho"/>
          <w:sz w:val="22"/>
          <w:szCs w:val="22"/>
          <w:lang w:eastAsia="ja-JP"/>
        </w:rPr>
      </w:pPr>
      <w:r w:rsidRPr="007F663F">
        <w:rPr>
          <w:rFonts w:eastAsia="MS Mincho"/>
          <w:sz w:val="22"/>
          <w:szCs w:val="22"/>
          <w:lang w:eastAsia="ja-JP"/>
        </w:rPr>
        <w:t>правовые риски;</w:t>
      </w:r>
    </w:p>
    <w:p w14:paraId="76C874C6" w14:textId="77777777" w:rsidR="00D5000C" w:rsidRPr="007F663F" w:rsidRDefault="00D5000C" w:rsidP="00D5000C">
      <w:pPr>
        <w:adjustRightInd w:val="0"/>
        <w:ind w:firstLine="540"/>
        <w:jc w:val="both"/>
        <w:rPr>
          <w:rFonts w:eastAsia="MS Mincho"/>
          <w:sz w:val="22"/>
          <w:szCs w:val="22"/>
          <w:lang w:eastAsia="ja-JP"/>
        </w:rPr>
      </w:pPr>
      <w:r w:rsidRPr="007F663F">
        <w:rPr>
          <w:rFonts w:eastAsia="MS Mincho"/>
          <w:sz w:val="22"/>
          <w:szCs w:val="22"/>
          <w:lang w:eastAsia="ja-JP"/>
        </w:rPr>
        <w:t>риск потери деловой репутации (репутационный риск);</w:t>
      </w:r>
    </w:p>
    <w:p w14:paraId="0334D42F" w14:textId="77777777" w:rsidR="00D5000C" w:rsidRPr="007F663F" w:rsidRDefault="00D5000C" w:rsidP="00D5000C">
      <w:pPr>
        <w:adjustRightInd w:val="0"/>
        <w:ind w:firstLine="540"/>
        <w:jc w:val="both"/>
        <w:rPr>
          <w:rFonts w:eastAsia="MS Mincho"/>
          <w:sz w:val="22"/>
          <w:szCs w:val="22"/>
          <w:lang w:eastAsia="ja-JP"/>
        </w:rPr>
      </w:pPr>
      <w:r w:rsidRPr="007F663F">
        <w:rPr>
          <w:rFonts w:eastAsia="MS Mincho"/>
          <w:sz w:val="22"/>
          <w:szCs w:val="22"/>
          <w:lang w:eastAsia="ja-JP"/>
        </w:rPr>
        <w:t>стратегический риск;</w:t>
      </w:r>
    </w:p>
    <w:p w14:paraId="1CBCB31E" w14:textId="77777777" w:rsidR="00D5000C" w:rsidRPr="007F663F" w:rsidRDefault="00D5000C" w:rsidP="00D5000C">
      <w:pPr>
        <w:adjustRightInd w:val="0"/>
        <w:ind w:firstLine="540"/>
        <w:jc w:val="both"/>
        <w:rPr>
          <w:rFonts w:eastAsia="MS Mincho"/>
          <w:sz w:val="22"/>
          <w:szCs w:val="22"/>
          <w:lang w:eastAsia="ja-JP"/>
        </w:rPr>
      </w:pPr>
      <w:r w:rsidRPr="007F663F">
        <w:rPr>
          <w:rFonts w:eastAsia="MS Mincho"/>
          <w:sz w:val="22"/>
          <w:szCs w:val="22"/>
          <w:lang w:eastAsia="ja-JP"/>
        </w:rPr>
        <w:t>риски, связанные с деятельностью эмитента;</w:t>
      </w:r>
    </w:p>
    <w:p w14:paraId="0E30478B" w14:textId="77777777" w:rsidR="00D5000C" w:rsidRPr="007F663F" w:rsidRDefault="00D5000C" w:rsidP="00D5000C">
      <w:pPr>
        <w:adjustRightInd w:val="0"/>
        <w:ind w:firstLine="540"/>
        <w:jc w:val="both"/>
        <w:rPr>
          <w:rFonts w:eastAsia="MS Mincho"/>
          <w:sz w:val="22"/>
          <w:szCs w:val="22"/>
          <w:lang w:eastAsia="ja-JP"/>
        </w:rPr>
      </w:pPr>
      <w:r w:rsidRPr="007F663F">
        <w:rPr>
          <w:rFonts w:eastAsia="MS Mincho"/>
          <w:sz w:val="22"/>
          <w:szCs w:val="22"/>
          <w:lang w:eastAsia="ja-JP"/>
        </w:rPr>
        <w:t>банковские риски.</w:t>
      </w:r>
    </w:p>
    <w:p w14:paraId="6D35481B" w14:textId="77777777" w:rsidR="006320E2" w:rsidRPr="007F663F" w:rsidRDefault="006320E2" w:rsidP="00D5000C">
      <w:pPr>
        <w:adjustRightInd w:val="0"/>
        <w:ind w:firstLine="540"/>
        <w:jc w:val="both"/>
        <w:rPr>
          <w:rFonts w:eastAsia="MS Mincho"/>
          <w:sz w:val="22"/>
          <w:szCs w:val="22"/>
          <w:lang w:eastAsia="ja-JP"/>
        </w:rPr>
      </w:pPr>
    </w:p>
    <w:p w14:paraId="301C1EE2" w14:textId="77777777" w:rsidR="00260A65" w:rsidRPr="007F663F" w:rsidRDefault="00D5000C" w:rsidP="00477F4A">
      <w:pPr>
        <w:adjustRightInd w:val="0"/>
        <w:spacing w:after="120"/>
        <w:ind w:firstLine="539"/>
        <w:jc w:val="both"/>
      </w:pPr>
      <w:r w:rsidRPr="007F663F">
        <w:rPr>
          <w:rFonts w:eastAsia="MS Mincho"/>
          <w:sz w:val="22"/>
          <w:szCs w:val="22"/>
          <w:lang w:eastAsia="ja-JP"/>
        </w:rPr>
        <w:t>Описывается политика эмитента в области управления рисками.</w:t>
      </w:r>
    </w:p>
    <w:p w14:paraId="41D98D4F" w14:textId="77777777" w:rsidR="00910AC9" w:rsidRPr="007F663F" w:rsidRDefault="00910AC9" w:rsidP="00910AC9">
      <w:pPr>
        <w:ind w:firstLine="567"/>
        <w:jc w:val="both"/>
        <w:rPr>
          <w:b/>
          <w:i/>
          <w:sz w:val="22"/>
          <w:szCs w:val="22"/>
        </w:rPr>
      </w:pPr>
      <w:r w:rsidRPr="007F663F">
        <w:rPr>
          <w:b/>
          <w:i/>
          <w:sz w:val="22"/>
          <w:szCs w:val="22"/>
        </w:rPr>
        <w:t xml:space="preserve">Управление рисками рассматривается как один из важнейших элементов стратегического управления и внутреннего контроля, обеспечивающий повышение качества корпоративного управления, стабильность финансового положения, поддержание стратегии развития бизнеса и реализацию миссии Эмитента. </w:t>
      </w:r>
    </w:p>
    <w:p w14:paraId="520ED4EF" w14:textId="77777777" w:rsidR="00910AC9" w:rsidRPr="007F663F" w:rsidRDefault="00910AC9" w:rsidP="00910AC9">
      <w:pPr>
        <w:ind w:firstLine="567"/>
        <w:jc w:val="both"/>
        <w:rPr>
          <w:b/>
          <w:i/>
          <w:sz w:val="22"/>
          <w:szCs w:val="22"/>
        </w:rPr>
      </w:pPr>
      <w:r w:rsidRPr="007F663F">
        <w:rPr>
          <w:b/>
          <w:i/>
          <w:sz w:val="22"/>
          <w:szCs w:val="22"/>
        </w:rPr>
        <w:t>Развивающиеся рынки, в частности рынок Российской Федерации, характеризуются более высоким уровнем рисков, чем более развитые рынки, включая значительные правовые, экономические и политические риски. Необходимо учитывать, что развивающиеся экономики, такие как экономика Российской Федерации, подвержены быстрым изменениям, и что приведенная в настоящем документе информация может достаточно быстро устареть. Соответственно, инвесторам необходимо тщательным образом оценить собственные риски и принять решение о целесообразности инвестиций с учетом существующих рисков. На практике, осуществление инвестиций на развивающихся рынках подходит для квалифицированных инвесторов, полностью осознающих уровень текущих рисков, при этом инвесторам рекомендуется проконсультироваться с собственными юридическими и финансовыми консультантами до осуществления инвестиций в российские ценные бумаги.</w:t>
      </w:r>
    </w:p>
    <w:p w14:paraId="1E0BA85F" w14:textId="77777777" w:rsidR="00910AC9" w:rsidRPr="007F663F" w:rsidRDefault="00910AC9" w:rsidP="00910AC9">
      <w:pPr>
        <w:ind w:firstLine="567"/>
        <w:jc w:val="both"/>
        <w:rPr>
          <w:b/>
          <w:i/>
          <w:sz w:val="22"/>
          <w:szCs w:val="22"/>
        </w:rPr>
      </w:pPr>
      <w:r w:rsidRPr="007F663F">
        <w:rPr>
          <w:b/>
          <w:i/>
          <w:sz w:val="22"/>
          <w:szCs w:val="22"/>
        </w:rPr>
        <w:t xml:space="preserve">В обозримом будущем деятельность Эмитента может быть подвержена воздействию таких рисков и их последствий. </w:t>
      </w:r>
    </w:p>
    <w:p w14:paraId="40470C4B" w14:textId="77777777" w:rsidR="00910AC9" w:rsidRPr="007F663F" w:rsidRDefault="00910AC9" w:rsidP="00910AC9">
      <w:pPr>
        <w:ind w:firstLine="567"/>
        <w:jc w:val="both"/>
        <w:rPr>
          <w:b/>
          <w:i/>
          <w:sz w:val="22"/>
          <w:szCs w:val="22"/>
        </w:rPr>
      </w:pPr>
      <w:r w:rsidRPr="007F663F">
        <w:rPr>
          <w:b/>
          <w:i/>
          <w:sz w:val="22"/>
          <w:szCs w:val="22"/>
        </w:rPr>
        <w:t>В результате существует неопределенность, которая может повлиять на будущую коммерческую деятельность Эмитента, возможность реализации его активов и соблюдение сроков погашения обязательств, а также на цену акций Эмитента.</w:t>
      </w:r>
    </w:p>
    <w:p w14:paraId="00AF738A" w14:textId="77777777" w:rsidR="00910AC9" w:rsidRPr="007F663F" w:rsidRDefault="00910AC9" w:rsidP="00910AC9">
      <w:pPr>
        <w:ind w:firstLine="567"/>
        <w:jc w:val="both"/>
        <w:rPr>
          <w:b/>
          <w:i/>
          <w:sz w:val="22"/>
          <w:szCs w:val="22"/>
        </w:rPr>
      </w:pPr>
      <w:r w:rsidRPr="007F663F">
        <w:rPr>
          <w:b/>
          <w:i/>
          <w:sz w:val="22"/>
          <w:szCs w:val="22"/>
        </w:rPr>
        <w:t xml:space="preserve">Вместе с тем, положения данного раздела не заменяют собственного анализа рисков инвестирования со стороны приобретателей ценных бумаг. Каждый из этих факторов может оказать неблагоприятное воздействие на финансовое состояние Эмитента. Эмитент не может гарантировать, что указываемые факторы риска являются полными и исчерпывающими для принятия решения о приобретении ценных бумаг. </w:t>
      </w:r>
    </w:p>
    <w:p w14:paraId="65F023E3" w14:textId="77777777" w:rsidR="00260A65" w:rsidRPr="007F663F" w:rsidRDefault="00910AC9" w:rsidP="00910AC9">
      <w:pPr>
        <w:ind w:firstLine="567"/>
        <w:jc w:val="both"/>
        <w:rPr>
          <w:b/>
          <w:i/>
          <w:sz w:val="22"/>
          <w:szCs w:val="22"/>
        </w:rPr>
      </w:pPr>
      <w:r w:rsidRPr="007F663F">
        <w:rPr>
          <w:b/>
          <w:i/>
          <w:sz w:val="22"/>
          <w:szCs w:val="22"/>
        </w:rPr>
        <w:t>Ниже кратко изложены некоторые основные риски, однако приведенный перечень не является исчерпывающим.</w:t>
      </w:r>
    </w:p>
    <w:p w14:paraId="489DA27E" w14:textId="77777777" w:rsidR="00D5000C" w:rsidRPr="007F663F" w:rsidRDefault="00D5000C" w:rsidP="00C369AC">
      <w:pPr>
        <w:pStyle w:val="3"/>
        <w:rPr>
          <w:rFonts w:eastAsia="MS Mincho"/>
          <w:sz w:val="22"/>
          <w:szCs w:val="22"/>
        </w:rPr>
      </w:pPr>
      <w:bookmarkStart w:id="40" w:name="Par276"/>
      <w:bookmarkStart w:id="41" w:name="_Toc451453337"/>
      <w:bookmarkStart w:id="42" w:name="_Toc48839087"/>
      <w:bookmarkEnd w:id="40"/>
      <w:r w:rsidRPr="007F663F">
        <w:rPr>
          <w:rFonts w:eastAsia="MS Mincho"/>
          <w:sz w:val="22"/>
          <w:szCs w:val="22"/>
        </w:rPr>
        <w:t>2.5.1. Отраслевые риски</w:t>
      </w:r>
      <w:bookmarkEnd w:id="41"/>
      <w:bookmarkEnd w:id="42"/>
    </w:p>
    <w:p w14:paraId="626F97B5" w14:textId="77777777" w:rsidR="00D5000C" w:rsidRPr="007F663F" w:rsidRDefault="00D5000C" w:rsidP="00D5000C">
      <w:pPr>
        <w:adjustRightInd w:val="0"/>
        <w:ind w:firstLine="540"/>
        <w:jc w:val="both"/>
        <w:rPr>
          <w:rFonts w:eastAsia="MS Mincho"/>
          <w:sz w:val="22"/>
          <w:szCs w:val="22"/>
          <w:lang w:eastAsia="ja-JP"/>
        </w:rPr>
      </w:pPr>
      <w:r w:rsidRPr="007F663F">
        <w:rPr>
          <w:rFonts w:eastAsia="MS Mincho"/>
          <w:sz w:val="22"/>
          <w:szCs w:val="22"/>
          <w:lang w:eastAsia="ja-JP"/>
        </w:rPr>
        <w:t>Описывается влияние возможного ухудшения ситуации в отрасли эмитента на его деятельность и исполнение им обязательств по ценным бумагам. Приводятся наиболее значимые, по мнению эмитента, возможные изменения в отрасли (отдельно на внутреннем и внешнем рынках), а также предполагаемые действия эмитента в этом случае.</w:t>
      </w:r>
    </w:p>
    <w:p w14:paraId="6E1BF615" w14:textId="77777777" w:rsidR="006F5E0D" w:rsidRPr="007F663F" w:rsidRDefault="006F5E0D" w:rsidP="00A62828">
      <w:pPr>
        <w:autoSpaceDE/>
        <w:autoSpaceDN/>
        <w:adjustRightInd w:val="0"/>
        <w:ind w:firstLine="540"/>
        <w:jc w:val="both"/>
        <w:rPr>
          <w:bCs/>
          <w:iCs/>
          <w:sz w:val="22"/>
          <w:szCs w:val="22"/>
          <w:u w:val="single"/>
          <w:lang w:eastAsia="en-US"/>
        </w:rPr>
      </w:pPr>
    </w:p>
    <w:p w14:paraId="41BC8315" w14:textId="77777777" w:rsidR="00522B77" w:rsidRPr="007F663F" w:rsidRDefault="00522B77" w:rsidP="00522B77">
      <w:pPr>
        <w:widowControl w:val="0"/>
        <w:adjustRightInd w:val="0"/>
        <w:spacing w:before="20" w:after="40"/>
        <w:ind w:firstLine="567"/>
        <w:jc w:val="both"/>
        <w:rPr>
          <w:b/>
          <w:i/>
          <w:sz w:val="22"/>
        </w:rPr>
      </w:pPr>
      <w:r w:rsidRPr="007F663F">
        <w:rPr>
          <w:b/>
          <w:i/>
          <w:sz w:val="22"/>
        </w:rPr>
        <w:t>Эмитент - энергетическое предприятие, основным видом деятельности которого является производство электрической и тепловой энергии, а также ее продажа. Электроэнергетика является одной из ведущих отраслей российской экономики, её доля в ВВП страны составляет 10-11%. Электроэнергетика является в большей части инфраструктурной отраслью экономики. Большинство конечных потребителей продукции отрасли располагаются на территории Российской Федерации. Таким образом, прогнозируемая динамика развития отрасли определяется общей динамикой социально-экономического развития всех остальных отраслей экономики Российской Федерации, а также в определенной степени погодными (среднегодовая температура) условиями в России.</w:t>
      </w:r>
    </w:p>
    <w:p w14:paraId="40989214" w14:textId="77777777" w:rsidR="00783B52" w:rsidRPr="007F663F" w:rsidRDefault="00783B52" w:rsidP="00783B52">
      <w:pPr>
        <w:widowControl w:val="0"/>
        <w:adjustRightInd w:val="0"/>
        <w:spacing w:before="20" w:after="40"/>
        <w:ind w:firstLine="567"/>
        <w:jc w:val="both"/>
        <w:rPr>
          <w:b/>
          <w:i/>
          <w:sz w:val="22"/>
        </w:rPr>
      </w:pPr>
      <w:r w:rsidRPr="007F663F">
        <w:rPr>
          <w:b/>
          <w:i/>
          <w:sz w:val="22"/>
        </w:rPr>
        <w:t xml:space="preserve">По оценке Эмитента, к отраслевым рискам относятся риски, связанные с функционированием рынка электрической энергии и мощности и регуляторные риски.  </w:t>
      </w:r>
    </w:p>
    <w:p w14:paraId="3828EDB5" w14:textId="77777777" w:rsidR="00783B52" w:rsidRPr="007F663F" w:rsidRDefault="00783B52" w:rsidP="00783B52">
      <w:pPr>
        <w:pStyle w:val="afff2"/>
        <w:ind w:firstLine="567"/>
        <w:jc w:val="both"/>
        <w:rPr>
          <w:b/>
          <w:i/>
          <w:sz w:val="22"/>
        </w:rPr>
      </w:pPr>
      <w:r w:rsidRPr="007F663F">
        <w:rPr>
          <w:b/>
          <w:i/>
          <w:sz w:val="22"/>
        </w:rPr>
        <w:t>1. Риск изменения нормативно-правовой базы отрасли, в первую очередь, правил проведения конкурентного отбора мощности.</w:t>
      </w:r>
    </w:p>
    <w:p w14:paraId="15341239" w14:textId="77777777" w:rsidR="00783B52" w:rsidRPr="007F663F" w:rsidRDefault="00783B52" w:rsidP="00783B52">
      <w:pPr>
        <w:pStyle w:val="afff2"/>
        <w:ind w:firstLine="567"/>
        <w:jc w:val="both"/>
        <w:rPr>
          <w:b/>
          <w:i/>
          <w:sz w:val="22"/>
        </w:rPr>
      </w:pPr>
      <w:r w:rsidRPr="007F663F">
        <w:rPr>
          <w:b/>
          <w:i/>
          <w:sz w:val="22"/>
        </w:rPr>
        <w:t>Возможное влияние негативных изменений: может привести к снижению прибыли Эмитента.</w:t>
      </w:r>
    </w:p>
    <w:p w14:paraId="09ABC38A" w14:textId="77777777" w:rsidR="00783B52" w:rsidRPr="007F663F" w:rsidRDefault="00783B52" w:rsidP="00783B52">
      <w:pPr>
        <w:pStyle w:val="afff2"/>
        <w:ind w:firstLine="567"/>
        <w:jc w:val="both"/>
        <w:rPr>
          <w:b/>
          <w:i/>
          <w:sz w:val="22"/>
        </w:rPr>
      </w:pPr>
      <w:r w:rsidRPr="007F663F">
        <w:rPr>
          <w:b/>
          <w:i/>
          <w:sz w:val="22"/>
        </w:rPr>
        <w:t>Действия Эмитента для уменьшения данных рисков: участие в рабочих группах и совещаниях с вынесением предложений по доработке модели рынка, направленных на повышение эффективности деятельности Эмитента на оптовом рынке.</w:t>
      </w:r>
    </w:p>
    <w:p w14:paraId="1D794CC4" w14:textId="77777777" w:rsidR="00783B52" w:rsidRPr="007F663F" w:rsidRDefault="00783B52" w:rsidP="00783B52">
      <w:pPr>
        <w:pStyle w:val="afff2"/>
        <w:ind w:firstLine="567"/>
        <w:jc w:val="both"/>
        <w:rPr>
          <w:b/>
          <w:i/>
          <w:sz w:val="22"/>
        </w:rPr>
      </w:pPr>
      <w:r w:rsidRPr="007F663F">
        <w:rPr>
          <w:b/>
          <w:i/>
          <w:sz w:val="22"/>
        </w:rPr>
        <w:t>2. Риск падения спроса на тепло/электроэнергию в результате спада производства, вызванного экономическим кризисом;</w:t>
      </w:r>
    </w:p>
    <w:p w14:paraId="5182C78E" w14:textId="77777777" w:rsidR="00783B52" w:rsidRPr="007F663F" w:rsidRDefault="00783B52" w:rsidP="00783B52">
      <w:pPr>
        <w:pStyle w:val="afff2"/>
        <w:ind w:firstLine="567"/>
        <w:jc w:val="both"/>
        <w:rPr>
          <w:b/>
          <w:i/>
          <w:sz w:val="22"/>
        </w:rPr>
      </w:pPr>
      <w:r w:rsidRPr="007F663F">
        <w:rPr>
          <w:b/>
          <w:i/>
          <w:sz w:val="22"/>
        </w:rPr>
        <w:t>Возможное влияние негативных изменений: ухудшение финансово-экономического состояния, снижению прибыли Эмитента.</w:t>
      </w:r>
    </w:p>
    <w:p w14:paraId="212E6FF3" w14:textId="77777777" w:rsidR="00783B52" w:rsidRPr="007F663F" w:rsidRDefault="00783B52" w:rsidP="00783B52">
      <w:pPr>
        <w:pStyle w:val="afff2"/>
        <w:ind w:firstLine="567"/>
        <w:jc w:val="both"/>
        <w:rPr>
          <w:b/>
          <w:i/>
          <w:sz w:val="22"/>
        </w:rPr>
      </w:pPr>
      <w:r w:rsidRPr="007F663F">
        <w:rPr>
          <w:b/>
          <w:i/>
          <w:sz w:val="22"/>
        </w:rPr>
        <w:t>Действия Эмитента для уменьшения данных рисков: повышение операционной эффективности путём реализации программ по снижению производственных издержек и экономии топлива.</w:t>
      </w:r>
    </w:p>
    <w:p w14:paraId="0D897D32" w14:textId="77777777" w:rsidR="00783B52" w:rsidRPr="007F663F" w:rsidRDefault="00783B52" w:rsidP="00783B52">
      <w:pPr>
        <w:pStyle w:val="afff2"/>
        <w:ind w:firstLine="567"/>
        <w:jc w:val="both"/>
        <w:rPr>
          <w:b/>
          <w:i/>
          <w:sz w:val="22"/>
        </w:rPr>
      </w:pPr>
      <w:r w:rsidRPr="007F663F">
        <w:rPr>
          <w:b/>
          <w:i/>
          <w:sz w:val="22"/>
        </w:rPr>
        <w:t>3. Риски, связанные с усилением конкуренции с более эффективными производителями энергии (в т.ч. после реализации инвестиционных программ всеми энергокомпаниями).</w:t>
      </w:r>
    </w:p>
    <w:p w14:paraId="6E949851" w14:textId="77777777" w:rsidR="00783B52" w:rsidRPr="007F663F" w:rsidRDefault="00783B52" w:rsidP="00783B52">
      <w:pPr>
        <w:pStyle w:val="afff2"/>
        <w:ind w:firstLine="567"/>
        <w:jc w:val="both"/>
        <w:rPr>
          <w:b/>
          <w:i/>
          <w:sz w:val="22"/>
        </w:rPr>
      </w:pPr>
      <w:r w:rsidRPr="007F663F">
        <w:rPr>
          <w:b/>
          <w:i/>
          <w:sz w:val="22"/>
        </w:rPr>
        <w:t>Возможное влияние негативных изменений: невостребованность части генерирующих объектов Общества по результатам конкурентного отбора мощности, ухудшение финансово-экономического состояния Эмитента, снижение прибыли Эмитента.</w:t>
      </w:r>
    </w:p>
    <w:p w14:paraId="55A43B42" w14:textId="77777777" w:rsidR="00783B52" w:rsidRPr="007F663F" w:rsidRDefault="00783B52" w:rsidP="00783B52">
      <w:pPr>
        <w:pStyle w:val="afff2"/>
        <w:ind w:firstLine="567"/>
        <w:jc w:val="both"/>
        <w:rPr>
          <w:b/>
          <w:i/>
          <w:sz w:val="22"/>
        </w:rPr>
      </w:pPr>
      <w:r w:rsidRPr="007F663F">
        <w:rPr>
          <w:b/>
          <w:i/>
          <w:sz w:val="22"/>
        </w:rPr>
        <w:t xml:space="preserve"> Действия Эмитента для уменьшения данных рисков:</w:t>
      </w:r>
    </w:p>
    <w:p w14:paraId="1882391B" w14:textId="77777777" w:rsidR="00783B52" w:rsidRPr="007F663F" w:rsidRDefault="00783B52" w:rsidP="00783B52">
      <w:pPr>
        <w:pStyle w:val="afff2"/>
        <w:ind w:firstLine="567"/>
        <w:jc w:val="both"/>
        <w:rPr>
          <w:b/>
          <w:i/>
          <w:sz w:val="22"/>
        </w:rPr>
      </w:pPr>
      <w:r w:rsidRPr="007F663F">
        <w:rPr>
          <w:b/>
          <w:i/>
          <w:sz w:val="22"/>
        </w:rPr>
        <w:t>- своевременное проведение ремонтных работ и работ по модернизации, реконструкции и техническому перевооружению;</w:t>
      </w:r>
    </w:p>
    <w:p w14:paraId="56D58A63" w14:textId="77777777" w:rsidR="00783B52" w:rsidRPr="007F663F" w:rsidRDefault="00783B52" w:rsidP="00783B52">
      <w:pPr>
        <w:pStyle w:val="afff2"/>
        <w:ind w:firstLine="567"/>
        <w:jc w:val="both"/>
        <w:rPr>
          <w:b/>
          <w:i/>
          <w:sz w:val="22"/>
        </w:rPr>
      </w:pPr>
      <w:r w:rsidRPr="007F663F">
        <w:rPr>
          <w:b/>
          <w:i/>
          <w:sz w:val="22"/>
        </w:rPr>
        <w:t>- применение оптимальной стратегии участия генерирующих объектов Общества в конкурентном отборе мощности.</w:t>
      </w:r>
    </w:p>
    <w:p w14:paraId="592AE00A" w14:textId="77777777" w:rsidR="00783B52" w:rsidRPr="007F663F" w:rsidRDefault="00783B52" w:rsidP="00783B52">
      <w:pPr>
        <w:widowControl w:val="0"/>
        <w:adjustRightInd w:val="0"/>
        <w:spacing w:before="20" w:after="40"/>
        <w:ind w:firstLine="567"/>
        <w:jc w:val="both"/>
        <w:rPr>
          <w:b/>
          <w:i/>
          <w:sz w:val="22"/>
        </w:rPr>
      </w:pPr>
      <w:r w:rsidRPr="007F663F">
        <w:rPr>
          <w:b/>
          <w:i/>
          <w:sz w:val="22"/>
        </w:rPr>
        <w:t>4. Производственно-технические риски, связанными со старением оборудования и износом основных фондов. Возможные негативные изменения в отрасли: потеря надежности энергоснабжения, перебои в производстве электроэнергии, снижение мощности генерирующих станций.</w:t>
      </w:r>
    </w:p>
    <w:p w14:paraId="5CE1C4EF" w14:textId="77777777" w:rsidR="00783B52" w:rsidRPr="007F663F" w:rsidRDefault="00783B52" w:rsidP="00783B52">
      <w:pPr>
        <w:widowControl w:val="0"/>
        <w:adjustRightInd w:val="0"/>
        <w:spacing w:before="20" w:after="40"/>
        <w:ind w:firstLine="567"/>
        <w:jc w:val="both"/>
        <w:rPr>
          <w:b/>
          <w:i/>
          <w:sz w:val="22"/>
        </w:rPr>
      </w:pPr>
      <w:r w:rsidRPr="007F663F">
        <w:rPr>
          <w:b/>
          <w:i/>
          <w:sz w:val="22"/>
        </w:rPr>
        <w:t>Действия Эмитента для уменьшения данных рисков:</w:t>
      </w:r>
    </w:p>
    <w:p w14:paraId="5C4CF4D7" w14:textId="77777777" w:rsidR="00783B52" w:rsidRPr="007F663F" w:rsidRDefault="00783B52" w:rsidP="00783B52">
      <w:pPr>
        <w:widowControl w:val="0"/>
        <w:adjustRightInd w:val="0"/>
        <w:spacing w:before="20" w:after="40"/>
        <w:ind w:firstLine="567"/>
        <w:jc w:val="both"/>
        <w:rPr>
          <w:b/>
          <w:i/>
          <w:sz w:val="22"/>
        </w:rPr>
      </w:pPr>
      <w:r w:rsidRPr="007F663F">
        <w:rPr>
          <w:b/>
          <w:i/>
          <w:sz w:val="22"/>
        </w:rPr>
        <w:t>- реконструкция действующих и строительство новых генерирующих объектов;</w:t>
      </w:r>
    </w:p>
    <w:p w14:paraId="0F59CB27" w14:textId="77777777" w:rsidR="00783B52" w:rsidRPr="007F663F" w:rsidRDefault="00783B52" w:rsidP="00783B52">
      <w:pPr>
        <w:widowControl w:val="0"/>
        <w:adjustRightInd w:val="0"/>
        <w:spacing w:before="20" w:after="40"/>
        <w:ind w:firstLine="567"/>
        <w:jc w:val="both"/>
        <w:rPr>
          <w:b/>
          <w:i/>
          <w:sz w:val="22"/>
        </w:rPr>
      </w:pPr>
      <w:r w:rsidRPr="007F663F">
        <w:rPr>
          <w:b/>
          <w:i/>
          <w:sz w:val="22"/>
        </w:rPr>
        <w:t>- техническое перевооружение основных фондов.</w:t>
      </w:r>
    </w:p>
    <w:p w14:paraId="02D351FE" w14:textId="77777777" w:rsidR="00783B52" w:rsidRPr="007F663F" w:rsidRDefault="00783B52" w:rsidP="00783B52">
      <w:pPr>
        <w:pStyle w:val="afff2"/>
        <w:jc w:val="both"/>
        <w:rPr>
          <w:b/>
          <w:i/>
          <w:sz w:val="22"/>
        </w:rPr>
      </w:pPr>
    </w:p>
    <w:p w14:paraId="7FFD20F0" w14:textId="77777777" w:rsidR="00783B52" w:rsidRPr="007F663F" w:rsidRDefault="00783B52" w:rsidP="00783B52">
      <w:pPr>
        <w:pStyle w:val="afff2"/>
        <w:ind w:firstLine="567"/>
        <w:jc w:val="both"/>
        <w:rPr>
          <w:b/>
          <w:i/>
          <w:sz w:val="22"/>
        </w:rPr>
      </w:pPr>
      <w:r w:rsidRPr="007F663F">
        <w:rPr>
          <w:b/>
          <w:i/>
          <w:sz w:val="22"/>
        </w:rPr>
        <w:t>По мнению Эмитента, описанные выше риски не окажут существенного влияния на его деятельность и исполнение им обязательств по ценным бумагам.</w:t>
      </w:r>
    </w:p>
    <w:p w14:paraId="1583AED4" w14:textId="77777777" w:rsidR="00522B77" w:rsidRPr="007F663F" w:rsidRDefault="00522B77" w:rsidP="00522B77">
      <w:pPr>
        <w:widowControl w:val="0"/>
        <w:adjustRightInd w:val="0"/>
        <w:spacing w:before="20" w:after="40"/>
        <w:ind w:firstLine="567"/>
        <w:jc w:val="both"/>
        <w:rPr>
          <w:b/>
          <w:i/>
          <w:sz w:val="22"/>
        </w:rPr>
      </w:pPr>
    </w:p>
    <w:p w14:paraId="77D6ADBD" w14:textId="77777777" w:rsidR="00522B77" w:rsidRPr="007F663F" w:rsidRDefault="00522B77" w:rsidP="00522B77">
      <w:pPr>
        <w:widowControl w:val="0"/>
        <w:adjustRightInd w:val="0"/>
        <w:spacing w:before="20" w:after="40"/>
        <w:ind w:firstLine="567"/>
        <w:jc w:val="both"/>
        <w:rPr>
          <w:b/>
          <w:bCs/>
          <w:i/>
          <w:iCs/>
          <w:sz w:val="22"/>
        </w:rPr>
      </w:pPr>
      <w:r w:rsidRPr="007F663F">
        <w:rPr>
          <w:b/>
          <w:i/>
          <w:sz w:val="22"/>
        </w:rPr>
        <w:t>Эмитент не осуществляет и не планирует осуществлять деятельность на внешнем рынке, в связи с этим существенное негативное влияние на деятельность Эмитента может оказать только глобальное ухудшение ситуации на мировом топливно-энергетическом рынке, которое затронет и Россию.</w:t>
      </w:r>
    </w:p>
    <w:p w14:paraId="01D42ABE" w14:textId="77777777" w:rsidR="00522B77" w:rsidRPr="007F663F" w:rsidRDefault="00522B77" w:rsidP="00826E2F">
      <w:pPr>
        <w:widowControl w:val="0"/>
        <w:adjustRightInd w:val="0"/>
        <w:spacing w:before="20" w:after="40"/>
        <w:ind w:firstLine="567"/>
        <w:jc w:val="both"/>
        <w:rPr>
          <w:b/>
          <w:i/>
          <w:iCs/>
          <w:sz w:val="22"/>
          <w:u w:val="single"/>
        </w:rPr>
      </w:pPr>
    </w:p>
    <w:p w14:paraId="437870E6" w14:textId="77777777" w:rsidR="00826E2F" w:rsidRPr="007F663F" w:rsidRDefault="00826E2F" w:rsidP="00826E2F">
      <w:pPr>
        <w:adjustRightInd w:val="0"/>
        <w:ind w:firstLine="540"/>
        <w:jc w:val="both"/>
        <w:rPr>
          <w:rFonts w:eastAsia="MS Mincho"/>
          <w:sz w:val="22"/>
          <w:szCs w:val="22"/>
          <w:lang w:eastAsia="ja-JP"/>
        </w:rPr>
      </w:pPr>
      <w:r w:rsidRPr="007F663F">
        <w:rPr>
          <w:rFonts w:eastAsia="MS Mincho"/>
          <w:sz w:val="22"/>
          <w:szCs w:val="22"/>
          <w:lang w:eastAsia="ja-JP"/>
        </w:rPr>
        <w:t>Отдельно описываются риски, связанные с возможным изменением цен на сырье, услуги, используемые эмитентом в своей деятельности (отдельно на внутреннем и внешнем рынках), и их влияние на деятельность эмитента и исполнение им обязательств по ценным бумагам.</w:t>
      </w:r>
    </w:p>
    <w:p w14:paraId="7E8FF208" w14:textId="77777777" w:rsidR="00826E2F" w:rsidRPr="007F663F" w:rsidRDefault="00826E2F" w:rsidP="00826E2F">
      <w:pPr>
        <w:widowControl w:val="0"/>
        <w:adjustRightInd w:val="0"/>
        <w:spacing w:before="20" w:after="40"/>
        <w:ind w:firstLine="567"/>
        <w:jc w:val="both"/>
        <w:rPr>
          <w:b/>
          <w:bCs/>
          <w:i/>
          <w:iCs/>
          <w:sz w:val="22"/>
        </w:rPr>
      </w:pPr>
    </w:p>
    <w:p w14:paraId="734522E0" w14:textId="77777777" w:rsidR="00522B77" w:rsidRPr="007F663F" w:rsidRDefault="00522B77" w:rsidP="00522B77">
      <w:pPr>
        <w:pStyle w:val="Style1ptJustifiedFirstline095cm"/>
        <w:rPr>
          <w:b/>
          <w:bCs/>
          <w:i/>
          <w:iCs/>
          <w:u w:val="single"/>
        </w:rPr>
      </w:pPr>
      <w:r w:rsidRPr="007F663F">
        <w:rPr>
          <w:b/>
          <w:bCs/>
          <w:i/>
          <w:iCs/>
          <w:u w:val="single"/>
        </w:rPr>
        <w:t>Риски, связанные с повышением цен на энергоносители и их поставку:</w:t>
      </w:r>
    </w:p>
    <w:p w14:paraId="0ADAADCB" w14:textId="586D2B26" w:rsidR="00656F42" w:rsidRDefault="00656F42" w:rsidP="00522B77">
      <w:pPr>
        <w:pStyle w:val="Style1ptJustifiedFirstline095cm"/>
        <w:rPr>
          <w:b/>
          <w:bCs/>
          <w:i/>
          <w:iCs/>
        </w:rPr>
      </w:pPr>
      <w:r>
        <w:rPr>
          <w:b/>
          <w:bCs/>
          <w:i/>
          <w:iCs/>
        </w:rPr>
        <w:t xml:space="preserve">Существенный рост цен на энергоносители и существенное превышение темпов роста стоимости топлива по сравнению с прогнозами способны привести к увеличению расходов Эмитента. </w:t>
      </w:r>
    </w:p>
    <w:p w14:paraId="3E57E2E3" w14:textId="43F78CA0" w:rsidR="00522B77" w:rsidRPr="007F663F" w:rsidRDefault="00522B77" w:rsidP="00522B77">
      <w:pPr>
        <w:pStyle w:val="Style1ptJustifiedFirstline095cm"/>
        <w:rPr>
          <w:b/>
          <w:bCs/>
          <w:i/>
          <w:iCs/>
        </w:rPr>
      </w:pPr>
      <w:r w:rsidRPr="007F663F">
        <w:rPr>
          <w:b/>
          <w:bCs/>
          <w:i/>
          <w:iCs/>
        </w:rPr>
        <w:t>Возможное влияние негативных изменений: ухудшение финансово-экономического состояния Эмитента.</w:t>
      </w:r>
    </w:p>
    <w:p w14:paraId="4CA7ED84" w14:textId="77777777" w:rsidR="00522B77" w:rsidRPr="007F663F" w:rsidRDefault="00522B77" w:rsidP="00522B77">
      <w:pPr>
        <w:pStyle w:val="Style1ptJustifiedFirstline095cm"/>
        <w:rPr>
          <w:b/>
          <w:bCs/>
          <w:i/>
          <w:iCs/>
        </w:rPr>
      </w:pPr>
      <w:r w:rsidRPr="007F663F">
        <w:rPr>
          <w:b/>
          <w:bCs/>
          <w:i/>
          <w:iCs/>
        </w:rPr>
        <w:t>Действия Эмитента для уменьшения данных рисков:</w:t>
      </w:r>
    </w:p>
    <w:p w14:paraId="614FACA1" w14:textId="77777777" w:rsidR="00522B77" w:rsidRPr="007F663F" w:rsidRDefault="00522B77" w:rsidP="00522B77">
      <w:pPr>
        <w:pStyle w:val="Style1ptJustifiedFirstline095cm"/>
        <w:rPr>
          <w:b/>
          <w:bCs/>
          <w:i/>
          <w:iCs/>
        </w:rPr>
      </w:pPr>
      <w:r w:rsidRPr="007F663F">
        <w:rPr>
          <w:b/>
          <w:bCs/>
          <w:i/>
          <w:iCs/>
        </w:rPr>
        <w:t>- повышение операционной эффективности Эмитента путём реализации программ по снижению производственных издержек и экономии топлива;</w:t>
      </w:r>
    </w:p>
    <w:p w14:paraId="489E87DC" w14:textId="77777777" w:rsidR="00522B77" w:rsidRPr="007F663F" w:rsidRDefault="00522B77" w:rsidP="00522B77">
      <w:pPr>
        <w:pStyle w:val="Style1ptJustifiedFirstline095cm"/>
        <w:rPr>
          <w:b/>
          <w:bCs/>
          <w:i/>
          <w:iCs/>
        </w:rPr>
      </w:pPr>
      <w:r w:rsidRPr="007F663F">
        <w:rPr>
          <w:b/>
          <w:bCs/>
          <w:i/>
          <w:iCs/>
        </w:rPr>
        <w:t>- заключение долгосрочных договоров с поставщиками по стабильным, заранее известным ценам, принятым в расчет при формировании тарифов;</w:t>
      </w:r>
    </w:p>
    <w:p w14:paraId="04CEE7EE" w14:textId="77777777" w:rsidR="00357F9E" w:rsidRPr="007F663F" w:rsidRDefault="00357F9E" w:rsidP="00522B77">
      <w:pPr>
        <w:pStyle w:val="Style1ptJustifiedFirstline095cm"/>
        <w:rPr>
          <w:b/>
          <w:bCs/>
          <w:i/>
          <w:iCs/>
        </w:rPr>
      </w:pPr>
      <w:r w:rsidRPr="007F663F">
        <w:rPr>
          <w:b/>
          <w:bCs/>
          <w:i/>
          <w:iCs/>
        </w:rPr>
        <w:t>- диверсификация перечня поставщиков;</w:t>
      </w:r>
    </w:p>
    <w:p w14:paraId="10A4433F" w14:textId="77777777" w:rsidR="00357F9E" w:rsidRPr="007F663F" w:rsidRDefault="00357F9E" w:rsidP="00522B77">
      <w:pPr>
        <w:pStyle w:val="Style1ptJustifiedFirstline095cm"/>
        <w:rPr>
          <w:b/>
          <w:bCs/>
          <w:i/>
          <w:iCs/>
        </w:rPr>
      </w:pPr>
      <w:r w:rsidRPr="007F663F">
        <w:rPr>
          <w:b/>
          <w:bCs/>
          <w:i/>
          <w:iCs/>
        </w:rPr>
        <w:t>-мониторинг рынка топлива;</w:t>
      </w:r>
    </w:p>
    <w:p w14:paraId="08B47AB1" w14:textId="77777777" w:rsidR="00522B77" w:rsidRPr="007F663F" w:rsidRDefault="00522B77" w:rsidP="00522B77">
      <w:pPr>
        <w:pStyle w:val="Style1ptJustifiedFirstline095cm"/>
        <w:rPr>
          <w:b/>
          <w:bCs/>
          <w:i/>
          <w:iCs/>
        </w:rPr>
      </w:pPr>
      <w:r w:rsidRPr="007F663F">
        <w:rPr>
          <w:b/>
          <w:bCs/>
          <w:i/>
          <w:iCs/>
        </w:rPr>
        <w:t>- проведение взвешенной финансовой политики.</w:t>
      </w:r>
    </w:p>
    <w:p w14:paraId="0ED391A0" w14:textId="77777777" w:rsidR="00522B77" w:rsidRPr="007F663F" w:rsidRDefault="00522B77" w:rsidP="00522B77">
      <w:pPr>
        <w:pStyle w:val="Style1ptJustifiedFirstline095cm"/>
        <w:rPr>
          <w:b/>
          <w:bCs/>
          <w:i/>
          <w:iCs/>
        </w:rPr>
      </w:pPr>
    </w:p>
    <w:p w14:paraId="658658E0" w14:textId="77777777" w:rsidR="00522B77" w:rsidRPr="007F663F" w:rsidRDefault="00522B77" w:rsidP="00522B77">
      <w:pPr>
        <w:pStyle w:val="Style1ptJustifiedFirstline095cm"/>
        <w:rPr>
          <w:b/>
          <w:bCs/>
          <w:i/>
          <w:iCs/>
          <w:u w:val="single"/>
        </w:rPr>
      </w:pPr>
      <w:r w:rsidRPr="007F663F">
        <w:rPr>
          <w:b/>
          <w:bCs/>
          <w:i/>
          <w:iCs/>
          <w:u w:val="single"/>
        </w:rPr>
        <w:t>Риски, связанные с повышением цен на оборудование и другие материально-технические ресурсы, используемые Эмитентом в своей деятельности:</w:t>
      </w:r>
    </w:p>
    <w:p w14:paraId="6E0C7A97" w14:textId="77777777" w:rsidR="00522B77" w:rsidRPr="007F663F" w:rsidRDefault="00522B77" w:rsidP="00522B77">
      <w:pPr>
        <w:pStyle w:val="Style1ptJustifiedFirstline095cm"/>
        <w:rPr>
          <w:b/>
          <w:bCs/>
          <w:i/>
          <w:iCs/>
        </w:rPr>
      </w:pPr>
      <w:r w:rsidRPr="007F663F">
        <w:rPr>
          <w:b/>
          <w:bCs/>
          <w:i/>
          <w:iCs/>
        </w:rPr>
        <w:t xml:space="preserve">Возможное влияние негативных изменений: может привести к ухудшению финансово-экономического состояния Эмитента, росту себестоимости и снижению прибыли. </w:t>
      </w:r>
    </w:p>
    <w:p w14:paraId="6FC7DE4D" w14:textId="77777777" w:rsidR="00522B77" w:rsidRPr="007F663F" w:rsidRDefault="00522B77" w:rsidP="00522B77">
      <w:pPr>
        <w:pStyle w:val="Style1ptJustifiedFirstline095cm"/>
        <w:rPr>
          <w:b/>
          <w:bCs/>
          <w:i/>
          <w:iCs/>
        </w:rPr>
      </w:pPr>
      <w:r w:rsidRPr="007F663F">
        <w:rPr>
          <w:b/>
          <w:bCs/>
          <w:i/>
          <w:iCs/>
        </w:rPr>
        <w:t>Действия Эмитента для уменьшения данных рисков:</w:t>
      </w:r>
    </w:p>
    <w:p w14:paraId="61A81C18" w14:textId="77777777" w:rsidR="00522B77" w:rsidRPr="007F663F" w:rsidRDefault="00522B77" w:rsidP="00522B77">
      <w:pPr>
        <w:pStyle w:val="Style1ptJustifiedFirstline095cm"/>
        <w:rPr>
          <w:b/>
          <w:bCs/>
          <w:i/>
          <w:iCs/>
        </w:rPr>
      </w:pPr>
      <w:r w:rsidRPr="007F663F">
        <w:rPr>
          <w:b/>
          <w:bCs/>
          <w:i/>
          <w:iCs/>
        </w:rPr>
        <w:t>- создание конкурентной среды в сфере закупок работ и услуг;</w:t>
      </w:r>
    </w:p>
    <w:p w14:paraId="094AA2C2" w14:textId="77777777" w:rsidR="00522B77" w:rsidRPr="007F663F" w:rsidRDefault="00522B77" w:rsidP="00522B77">
      <w:pPr>
        <w:pStyle w:val="Style1ptJustifiedFirstline095cm"/>
        <w:rPr>
          <w:b/>
          <w:bCs/>
          <w:i/>
          <w:iCs/>
        </w:rPr>
      </w:pPr>
      <w:r w:rsidRPr="007F663F">
        <w:rPr>
          <w:b/>
          <w:bCs/>
          <w:i/>
          <w:iCs/>
        </w:rPr>
        <w:t>- оптимизация затрат на ремонтно-эксплуатационные нужды и капитальное строительство.</w:t>
      </w:r>
    </w:p>
    <w:p w14:paraId="0F529E62" w14:textId="77777777" w:rsidR="001B2543" w:rsidRPr="007F663F" w:rsidRDefault="001B2543" w:rsidP="00522B77">
      <w:pPr>
        <w:pStyle w:val="Style1ptJustifiedFirstline095cm"/>
        <w:rPr>
          <w:b/>
          <w:bCs/>
          <w:i/>
          <w:iCs/>
        </w:rPr>
      </w:pPr>
    </w:p>
    <w:p w14:paraId="6F92C807" w14:textId="77777777" w:rsidR="00522B77" w:rsidRPr="007F663F" w:rsidRDefault="00522B77" w:rsidP="00522B77">
      <w:pPr>
        <w:pStyle w:val="Style1ptJustifiedFirstline095cm"/>
        <w:rPr>
          <w:b/>
          <w:bCs/>
          <w:i/>
          <w:iCs/>
        </w:rPr>
      </w:pPr>
      <w:r w:rsidRPr="007F663F">
        <w:rPr>
          <w:b/>
          <w:bCs/>
          <w:i/>
          <w:iCs/>
        </w:rPr>
        <w:t>Рисков, связанных с изменением цен на внешних рынках, не существует, так как Эмитент не импортирует сырье и услуги.</w:t>
      </w:r>
    </w:p>
    <w:p w14:paraId="6D1097BF" w14:textId="77777777" w:rsidR="001B2543" w:rsidRPr="007F663F" w:rsidRDefault="001B2543" w:rsidP="00522B77">
      <w:pPr>
        <w:pStyle w:val="Style1ptJustifiedFirstline095cm"/>
        <w:rPr>
          <w:b/>
          <w:bCs/>
          <w:i/>
          <w:iCs/>
        </w:rPr>
      </w:pPr>
    </w:p>
    <w:p w14:paraId="309A671C" w14:textId="77777777" w:rsidR="00522B77" w:rsidRPr="007F663F" w:rsidRDefault="00522B77" w:rsidP="00522B77">
      <w:pPr>
        <w:pStyle w:val="Style1ptJustifiedFirstline095cm"/>
        <w:rPr>
          <w:b/>
          <w:bCs/>
          <w:i/>
          <w:iCs/>
        </w:rPr>
      </w:pPr>
      <w:r w:rsidRPr="007F663F">
        <w:rPr>
          <w:b/>
          <w:bCs/>
          <w:i/>
          <w:iCs/>
        </w:rPr>
        <w:t>Эмитент полагает, что риски, связанные с возможным изменением цен на сырье и услуги, используемые Эмитентом в своей деятельности, не должны существенным образом повлиять на деятельность Эмитента и исполнение обязательств по ценным бумагам.</w:t>
      </w:r>
    </w:p>
    <w:p w14:paraId="2E72663A" w14:textId="77777777" w:rsidR="00522B77" w:rsidRPr="007F663F" w:rsidRDefault="00522B77" w:rsidP="00522B77">
      <w:pPr>
        <w:pStyle w:val="Style1ptJustifiedFirstline095cm"/>
        <w:rPr>
          <w:b/>
          <w:bCs/>
          <w:i/>
          <w:iCs/>
        </w:rPr>
      </w:pPr>
    </w:p>
    <w:p w14:paraId="75C89CBA" w14:textId="77777777" w:rsidR="00D167C2" w:rsidRPr="007F663F" w:rsidRDefault="00522B77" w:rsidP="001B2543">
      <w:pPr>
        <w:pStyle w:val="Style1ptJustifiedFirstline095cm"/>
        <w:ind w:firstLine="567"/>
        <w:rPr>
          <w:b/>
          <w:bCs/>
          <w:i/>
          <w:iCs/>
        </w:rPr>
      </w:pPr>
      <w:r w:rsidRPr="007F663F">
        <w:rPr>
          <w:b/>
          <w:bCs/>
          <w:i/>
          <w:iCs/>
        </w:rPr>
        <w:t>Эмитент не планирует осуществлять деятельность на внешнем рынке, в связи с этим существенное негативное влияние на деятельность Эмитента может оказать только глобальное ухудшение ситуации на мировом топливно-энергетическом рынке, которое затронет и Россию.</w:t>
      </w:r>
    </w:p>
    <w:p w14:paraId="2C318DB9" w14:textId="77777777" w:rsidR="00522B77" w:rsidRPr="007F663F" w:rsidRDefault="00522B77" w:rsidP="00522B77">
      <w:pPr>
        <w:pStyle w:val="Style1ptJustifiedFirstline095cm"/>
        <w:ind w:firstLine="0"/>
        <w:rPr>
          <w:bCs/>
          <w:iCs/>
          <w:szCs w:val="22"/>
          <w:u w:val="single"/>
        </w:rPr>
      </w:pPr>
    </w:p>
    <w:p w14:paraId="0416B951" w14:textId="77777777" w:rsidR="00D5000C" w:rsidRPr="007F663F" w:rsidRDefault="00D5000C" w:rsidP="00D5000C">
      <w:pPr>
        <w:adjustRightInd w:val="0"/>
        <w:ind w:firstLine="540"/>
        <w:jc w:val="both"/>
        <w:rPr>
          <w:rFonts w:eastAsia="MS Mincho"/>
          <w:sz w:val="22"/>
          <w:szCs w:val="22"/>
          <w:lang w:eastAsia="ja-JP"/>
        </w:rPr>
      </w:pPr>
      <w:r w:rsidRPr="007F663F">
        <w:rPr>
          <w:rFonts w:eastAsia="MS Mincho"/>
          <w:sz w:val="22"/>
          <w:szCs w:val="22"/>
          <w:lang w:eastAsia="ja-JP"/>
        </w:rPr>
        <w:t>Отдельно описываются риски, связанные с возможным изменением цен на продукцию и (или) услуги эмитента (отдельно на внутреннем и внешнем рынках), и их влияние на деятельность эмитента и исполнение им обязательств по ценным бумагам.</w:t>
      </w:r>
    </w:p>
    <w:p w14:paraId="76D01A5C" w14:textId="77777777" w:rsidR="00653E2B" w:rsidRPr="007F663F" w:rsidRDefault="00653E2B" w:rsidP="00DC369A">
      <w:pPr>
        <w:autoSpaceDE/>
        <w:autoSpaceDN/>
        <w:adjustRightInd w:val="0"/>
        <w:ind w:firstLine="540"/>
        <w:jc w:val="both"/>
        <w:rPr>
          <w:bCs/>
          <w:iCs/>
          <w:sz w:val="22"/>
          <w:szCs w:val="22"/>
          <w:u w:val="single"/>
          <w:lang w:eastAsia="en-US"/>
        </w:rPr>
      </w:pPr>
    </w:p>
    <w:p w14:paraId="0B0A4762" w14:textId="5332F468" w:rsidR="00783B52" w:rsidRPr="00770C88" w:rsidRDefault="00783B52" w:rsidP="00783B52">
      <w:pPr>
        <w:pStyle w:val="afff2"/>
        <w:ind w:firstLine="567"/>
        <w:jc w:val="both"/>
        <w:rPr>
          <w:b/>
          <w:i/>
          <w:sz w:val="22"/>
        </w:rPr>
      </w:pPr>
      <w:bookmarkStart w:id="43" w:name="_Toc451453338"/>
      <w:bookmarkStart w:id="44" w:name="_Toc48839088"/>
      <w:r w:rsidRPr="007F663F">
        <w:rPr>
          <w:b/>
          <w:i/>
          <w:sz w:val="22"/>
        </w:rPr>
        <w:t>Риск установления государством тарифов на электро- и теплоэнергию ниже экономически обоснованного уровня.</w:t>
      </w:r>
      <w:r w:rsidR="00770C88" w:rsidRPr="00442427">
        <w:rPr>
          <w:b/>
          <w:i/>
          <w:sz w:val="22"/>
        </w:rPr>
        <w:t xml:space="preserve"> Тарифы на </w:t>
      </w:r>
      <w:r w:rsidR="00770C88">
        <w:rPr>
          <w:b/>
          <w:i/>
          <w:sz w:val="22"/>
        </w:rPr>
        <w:t xml:space="preserve">электро- и </w:t>
      </w:r>
      <w:r w:rsidR="00770C88" w:rsidRPr="00442427">
        <w:rPr>
          <w:b/>
          <w:i/>
          <w:sz w:val="22"/>
        </w:rPr>
        <w:t>теплоэнерги</w:t>
      </w:r>
      <w:r w:rsidR="00770C88">
        <w:rPr>
          <w:b/>
          <w:i/>
          <w:sz w:val="22"/>
        </w:rPr>
        <w:t>ю</w:t>
      </w:r>
      <w:r w:rsidR="00770C88" w:rsidRPr="00442427">
        <w:rPr>
          <w:b/>
          <w:i/>
          <w:sz w:val="22"/>
        </w:rPr>
        <w:t xml:space="preserve"> подлежат государственному регулированию, и утверждаются в региональных органах исполнительной власти. Государственная политика тарифного регулирования в настоящее время направлена на сдерживание темпов роста тарифов</w:t>
      </w:r>
      <w:r w:rsidR="00770C88">
        <w:rPr>
          <w:b/>
          <w:i/>
          <w:sz w:val="22"/>
        </w:rPr>
        <w:t>, что может привести к ситуации, когда размер указанных тарифов в сложившихся экономических условиях окажется ниже экономически обоснованного уровня.</w:t>
      </w:r>
    </w:p>
    <w:p w14:paraId="3F664538" w14:textId="4F072E4F" w:rsidR="00522B77" w:rsidRPr="007F663F" w:rsidRDefault="00522B77" w:rsidP="00522B77">
      <w:pPr>
        <w:pStyle w:val="afff2"/>
        <w:ind w:firstLine="567"/>
        <w:jc w:val="both"/>
        <w:rPr>
          <w:b/>
          <w:i/>
          <w:sz w:val="22"/>
        </w:rPr>
      </w:pPr>
      <w:r w:rsidRPr="007F663F">
        <w:rPr>
          <w:b/>
          <w:i/>
          <w:sz w:val="22"/>
        </w:rPr>
        <w:t xml:space="preserve">Возможное влияние негативных изменений: </w:t>
      </w:r>
      <w:r w:rsidR="00770C88">
        <w:rPr>
          <w:b/>
          <w:i/>
          <w:sz w:val="22"/>
        </w:rPr>
        <w:t xml:space="preserve">снижение источников финансирования текущей деятельности, </w:t>
      </w:r>
      <w:r w:rsidRPr="007F663F">
        <w:rPr>
          <w:b/>
          <w:i/>
          <w:sz w:val="22"/>
        </w:rPr>
        <w:t>ухудшение финансово-экономического состояния Эмитента</w:t>
      </w:r>
      <w:r w:rsidR="00770C88">
        <w:rPr>
          <w:b/>
          <w:i/>
          <w:sz w:val="22"/>
        </w:rPr>
        <w:t xml:space="preserve"> и </w:t>
      </w:r>
      <w:r w:rsidR="00CD0125">
        <w:rPr>
          <w:b/>
          <w:i/>
          <w:sz w:val="22"/>
        </w:rPr>
        <w:t xml:space="preserve">проблемы с </w:t>
      </w:r>
      <w:r w:rsidR="00770C88">
        <w:rPr>
          <w:b/>
          <w:i/>
          <w:sz w:val="22"/>
        </w:rPr>
        <w:t>исполнение</w:t>
      </w:r>
      <w:r w:rsidR="00CD0125">
        <w:rPr>
          <w:b/>
          <w:i/>
          <w:sz w:val="22"/>
        </w:rPr>
        <w:t>м</w:t>
      </w:r>
      <w:r w:rsidR="00770C88">
        <w:rPr>
          <w:b/>
          <w:i/>
          <w:sz w:val="22"/>
        </w:rPr>
        <w:t xml:space="preserve"> обязательств по ценным бумагам Эмитента</w:t>
      </w:r>
      <w:r w:rsidRPr="007F663F">
        <w:rPr>
          <w:b/>
          <w:i/>
          <w:sz w:val="22"/>
        </w:rPr>
        <w:t>.</w:t>
      </w:r>
    </w:p>
    <w:p w14:paraId="517A461E" w14:textId="77777777" w:rsidR="00522B77" w:rsidRPr="007F663F" w:rsidRDefault="00522B77" w:rsidP="00522B77">
      <w:pPr>
        <w:pStyle w:val="afff2"/>
        <w:ind w:firstLine="567"/>
        <w:jc w:val="both"/>
        <w:rPr>
          <w:b/>
          <w:i/>
          <w:sz w:val="22"/>
        </w:rPr>
      </w:pPr>
      <w:r w:rsidRPr="007F663F">
        <w:rPr>
          <w:b/>
          <w:i/>
          <w:sz w:val="22"/>
        </w:rPr>
        <w:t>Действия Эмитента для уменьшения данных рисков:</w:t>
      </w:r>
    </w:p>
    <w:p w14:paraId="5AE0BF65" w14:textId="77777777" w:rsidR="00522B77" w:rsidRPr="007F663F" w:rsidRDefault="00522B77" w:rsidP="00522B77">
      <w:pPr>
        <w:pStyle w:val="afff2"/>
        <w:ind w:firstLine="567"/>
        <w:jc w:val="both"/>
        <w:rPr>
          <w:b/>
          <w:i/>
          <w:sz w:val="22"/>
        </w:rPr>
      </w:pPr>
      <w:r w:rsidRPr="007F663F">
        <w:rPr>
          <w:b/>
          <w:i/>
          <w:sz w:val="22"/>
        </w:rPr>
        <w:t>- повышение операционной эффективности путём реализации программ по снижению производственных издержек и экономии топлива;</w:t>
      </w:r>
    </w:p>
    <w:p w14:paraId="7B1B5F01" w14:textId="77777777" w:rsidR="00522B77" w:rsidRPr="007F663F" w:rsidRDefault="00522B77" w:rsidP="00522B77">
      <w:pPr>
        <w:pStyle w:val="afff2"/>
        <w:ind w:firstLine="567"/>
        <w:jc w:val="both"/>
        <w:rPr>
          <w:b/>
          <w:i/>
          <w:sz w:val="22"/>
        </w:rPr>
      </w:pPr>
      <w:r w:rsidRPr="007F663F">
        <w:rPr>
          <w:b/>
          <w:i/>
          <w:sz w:val="22"/>
        </w:rPr>
        <w:t>- проведение работы по заключению долгосрочных контрактов на поставку электро- и теплоэнергии;</w:t>
      </w:r>
    </w:p>
    <w:p w14:paraId="641896FB" w14:textId="77777777" w:rsidR="00522B77" w:rsidRPr="007F663F" w:rsidRDefault="00522B77" w:rsidP="00522B77">
      <w:pPr>
        <w:pStyle w:val="afff2"/>
        <w:ind w:firstLine="567"/>
        <w:jc w:val="both"/>
        <w:rPr>
          <w:b/>
          <w:i/>
          <w:sz w:val="22"/>
        </w:rPr>
      </w:pPr>
      <w:r w:rsidRPr="007F663F">
        <w:rPr>
          <w:b/>
          <w:i/>
          <w:sz w:val="22"/>
        </w:rPr>
        <w:t>- проведение взвешенной финансовой политики;</w:t>
      </w:r>
    </w:p>
    <w:p w14:paraId="1E65117F" w14:textId="77777777" w:rsidR="00522B77" w:rsidRPr="007F663F" w:rsidRDefault="00522B77" w:rsidP="00522B77">
      <w:pPr>
        <w:pStyle w:val="afff2"/>
        <w:ind w:firstLine="567"/>
        <w:jc w:val="both"/>
        <w:rPr>
          <w:b/>
          <w:i/>
          <w:sz w:val="22"/>
        </w:rPr>
      </w:pPr>
      <w:r w:rsidRPr="007F663F">
        <w:rPr>
          <w:b/>
          <w:i/>
          <w:sz w:val="22"/>
        </w:rPr>
        <w:t>- проведение работы с Федеральной антимонопольной службой и органами регулирования тарифов субъектов Российской Федерации по экономическому обоснованию затрат, включаемых в тарифы по обоснованию заявленных параметров при формировании сводного прогнозного баланса электрической энергии (мощности) региона на очередной период регулирования.</w:t>
      </w:r>
    </w:p>
    <w:p w14:paraId="265D07B6" w14:textId="77777777" w:rsidR="00522B77" w:rsidRPr="007F663F" w:rsidRDefault="00522B77" w:rsidP="00522B77">
      <w:pPr>
        <w:pStyle w:val="afff2"/>
        <w:ind w:firstLine="567"/>
        <w:jc w:val="both"/>
        <w:rPr>
          <w:b/>
          <w:i/>
          <w:sz w:val="22"/>
        </w:rPr>
      </w:pPr>
      <w:r w:rsidRPr="007F663F">
        <w:rPr>
          <w:b/>
          <w:i/>
          <w:sz w:val="22"/>
        </w:rPr>
        <w:t>Эмитент не планирует осуществлять деятельность на внешнем рынке, в связи с этим существенное негативное влияние на деятельность Эмитента может оказать только глобальное ухудшение ситуации на мировом топливно-энергетическом рынке, которое затронет и Россию.</w:t>
      </w:r>
    </w:p>
    <w:p w14:paraId="59FD8B09" w14:textId="77777777" w:rsidR="00522B77" w:rsidRPr="007F663F" w:rsidRDefault="00522B77" w:rsidP="00522B77">
      <w:pPr>
        <w:pStyle w:val="afff2"/>
        <w:ind w:firstLine="567"/>
        <w:jc w:val="both"/>
        <w:rPr>
          <w:b/>
          <w:i/>
          <w:sz w:val="22"/>
        </w:rPr>
      </w:pPr>
    </w:p>
    <w:p w14:paraId="70375352" w14:textId="77777777" w:rsidR="00D5000C" w:rsidRPr="007F663F" w:rsidRDefault="00D5000C" w:rsidP="00522B77">
      <w:pPr>
        <w:pStyle w:val="3"/>
        <w:rPr>
          <w:rFonts w:eastAsia="MS Mincho"/>
          <w:sz w:val="22"/>
          <w:szCs w:val="22"/>
        </w:rPr>
      </w:pPr>
      <w:r w:rsidRPr="007F663F">
        <w:rPr>
          <w:rFonts w:eastAsia="MS Mincho"/>
          <w:sz w:val="22"/>
          <w:szCs w:val="22"/>
        </w:rPr>
        <w:t>2.5.2. Страновые и региональные риски</w:t>
      </w:r>
      <w:bookmarkEnd w:id="43"/>
      <w:bookmarkEnd w:id="44"/>
    </w:p>
    <w:p w14:paraId="158469BA" w14:textId="77777777" w:rsidR="00D5000C" w:rsidRPr="007F663F" w:rsidRDefault="00D5000C" w:rsidP="00D5000C">
      <w:pPr>
        <w:adjustRightInd w:val="0"/>
        <w:ind w:firstLine="540"/>
        <w:jc w:val="both"/>
        <w:rPr>
          <w:rFonts w:eastAsia="MS Mincho"/>
          <w:sz w:val="22"/>
          <w:szCs w:val="22"/>
          <w:lang w:eastAsia="ja-JP"/>
        </w:rPr>
      </w:pPr>
      <w:r w:rsidRPr="007F663F">
        <w:rPr>
          <w:rFonts w:eastAsia="MS Mincho"/>
          <w:sz w:val="22"/>
          <w:szCs w:val="22"/>
          <w:lang w:eastAsia="ja-JP"/>
        </w:rPr>
        <w:t>Описываются риски, связанные с политической и экономической ситуацией в стране (странах) и регионе, в которых эмитент зарегистрирован в качестве налогоплательщика и (или) осуществляет основную деятельность, при условии, что основная деятельность эмитента в такой стране (регионе) приносит 10 и более процентов доходов за последний завершенный отчетный период до даты утверждения проспекта ценных бумаг.</w:t>
      </w:r>
    </w:p>
    <w:p w14:paraId="13D8BEA5" w14:textId="77777777" w:rsidR="00CD58F9" w:rsidRPr="007F663F" w:rsidRDefault="00CD58F9" w:rsidP="00D5000C">
      <w:pPr>
        <w:adjustRightInd w:val="0"/>
        <w:ind w:firstLine="540"/>
        <w:jc w:val="both"/>
        <w:rPr>
          <w:rFonts w:eastAsia="MS Mincho"/>
          <w:sz w:val="22"/>
          <w:szCs w:val="22"/>
          <w:lang w:eastAsia="ja-JP"/>
        </w:rPr>
      </w:pPr>
    </w:p>
    <w:p w14:paraId="7D166AA6" w14:textId="77777777" w:rsidR="00664653" w:rsidRPr="007F663F" w:rsidRDefault="00664653" w:rsidP="00664653">
      <w:pPr>
        <w:adjustRightInd w:val="0"/>
        <w:ind w:firstLine="540"/>
        <w:jc w:val="both"/>
        <w:rPr>
          <w:rFonts w:eastAsia="MS Mincho"/>
          <w:b/>
          <w:i/>
          <w:sz w:val="22"/>
          <w:szCs w:val="22"/>
          <w:u w:val="single"/>
          <w:lang w:eastAsia="ja-JP"/>
        </w:rPr>
      </w:pPr>
      <w:r w:rsidRPr="007F663F">
        <w:rPr>
          <w:rFonts w:eastAsia="MS Mincho"/>
          <w:sz w:val="22"/>
          <w:szCs w:val="22"/>
          <w:u w:val="single"/>
          <w:lang w:eastAsia="ja-JP"/>
        </w:rPr>
        <w:t>Страновые риски:</w:t>
      </w:r>
    </w:p>
    <w:p w14:paraId="600650AC" w14:textId="77777777" w:rsidR="00664653" w:rsidRPr="007F663F" w:rsidRDefault="00664653" w:rsidP="00664653">
      <w:pPr>
        <w:adjustRightInd w:val="0"/>
        <w:ind w:firstLine="540"/>
        <w:jc w:val="both"/>
        <w:rPr>
          <w:rFonts w:eastAsia="MS Mincho"/>
          <w:sz w:val="22"/>
          <w:szCs w:val="22"/>
          <w:lang w:eastAsia="ja-JP"/>
        </w:rPr>
      </w:pPr>
    </w:p>
    <w:p w14:paraId="6D51C5C0" w14:textId="6124E833" w:rsidR="00664653" w:rsidRPr="007F663F" w:rsidRDefault="00664653" w:rsidP="00664653">
      <w:pPr>
        <w:ind w:firstLine="567"/>
        <w:jc w:val="both"/>
        <w:rPr>
          <w:b/>
          <w:i/>
          <w:sz w:val="22"/>
          <w:szCs w:val="22"/>
        </w:rPr>
      </w:pPr>
      <w:r w:rsidRPr="007F663F">
        <w:rPr>
          <w:b/>
          <w:i/>
          <w:sz w:val="22"/>
          <w:szCs w:val="22"/>
        </w:rPr>
        <w:t xml:space="preserve">Политическая и экономическая ситуация в стране и регионе, в которых Эмитент зарегистрирован в качестве налогоплательщика, </w:t>
      </w:r>
      <w:r w:rsidR="00783B52" w:rsidRPr="007F663F">
        <w:rPr>
          <w:b/>
          <w:i/>
          <w:sz w:val="22"/>
          <w:szCs w:val="22"/>
        </w:rPr>
        <w:t xml:space="preserve">может </w:t>
      </w:r>
      <w:r w:rsidRPr="007F663F">
        <w:rPr>
          <w:b/>
          <w:i/>
          <w:sz w:val="22"/>
          <w:szCs w:val="22"/>
        </w:rPr>
        <w:t>привести к ухудшению положения всей национальной экономики и тем самым привести к ухудшению финансового положения Эмитента, а также негативно сказаться на возможности Эмитента своевременно и в полном объеме производить платежи по своим ценным бумагам.</w:t>
      </w:r>
    </w:p>
    <w:p w14:paraId="751C4CD6" w14:textId="77777777" w:rsidR="00664653" w:rsidRPr="007F663F" w:rsidRDefault="00664653" w:rsidP="00664653">
      <w:pPr>
        <w:ind w:firstLine="567"/>
        <w:jc w:val="both"/>
        <w:rPr>
          <w:b/>
          <w:i/>
          <w:sz w:val="22"/>
          <w:szCs w:val="22"/>
        </w:rPr>
      </w:pPr>
      <w:r w:rsidRPr="007F663F">
        <w:rPr>
          <w:b/>
          <w:i/>
          <w:sz w:val="22"/>
          <w:szCs w:val="22"/>
        </w:rPr>
        <w:t xml:space="preserve">Эмитент зарегистрирован и осуществляет свою основную деятельность в Российской Федерации, поэтому основные страновые и региональные риски, влияющие на деятельность Эмитента, это риски, связанные с Российской Федерацией. Однако в связи с усиливающейся глобализацией мировой экономики существенное ухудшение экономической ситуации в мире может также привести к спаду экономики России. </w:t>
      </w:r>
    </w:p>
    <w:p w14:paraId="59BC91C5" w14:textId="77777777" w:rsidR="00664653" w:rsidRPr="007F663F" w:rsidRDefault="00664653" w:rsidP="00664653">
      <w:pPr>
        <w:ind w:firstLine="567"/>
        <w:jc w:val="both"/>
        <w:rPr>
          <w:b/>
          <w:i/>
          <w:sz w:val="22"/>
          <w:szCs w:val="22"/>
        </w:rPr>
      </w:pPr>
      <w:r w:rsidRPr="007F663F">
        <w:rPr>
          <w:b/>
          <w:i/>
          <w:sz w:val="22"/>
          <w:szCs w:val="22"/>
        </w:rPr>
        <w:t xml:space="preserve">Российская Федерация обладает рейтингами, присвоенными ведущими мировыми рейтинговыми агентствами: </w:t>
      </w:r>
    </w:p>
    <w:p w14:paraId="32311F4A" w14:textId="77777777" w:rsidR="00664653" w:rsidRPr="007F663F" w:rsidRDefault="00664653" w:rsidP="00664653">
      <w:pPr>
        <w:pStyle w:val="af4"/>
        <w:numPr>
          <w:ilvl w:val="0"/>
          <w:numId w:val="14"/>
        </w:numPr>
        <w:autoSpaceDE w:val="0"/>
        <w:autoSpaceDN w:val="0"/>
        <w:adjustRightInd w:val="0"/>
        <w:ind w:left="993"/>
        <w:jc w:val="both"/>
        <w:rPr>
          <w:b/>
          <w:i/>
          <w:sz w:val="22"/>
          <w:szCs w:val="22"/>
          <w:u w:val="single"/>
        </w:rPr>
      </w:pPr>
      <w:r w:rsidRPr="007F663F">
        <w:rPr>
          <w:b/>
          <w:i/>
          <w:sz w:val="22"/>
          <w:szCs w:val="22"/>
          <w:u w:val="single"/>
        </w:rPr>
        <w:t xml:space="preserve">Fitch Ratings: </w:t>
      </w:r>
    </w:p>
    <w:p w14:paraId="218A22DD" w14:textId="77777777" w:rsidR="00664653" w:rsidRPr="007F663F" w:rsidRDefault="00664653" w:rsidP="00664653">
      <w:pPr>
        <w:pStyle w:val="af4"/>
        <w:adjustRightInd w:val="0"/>
        <w:ind w:left="993"/>
        <w:jc w:val="both"/>
        <w:rPr>
          <w:b/>
          <w:i/>
          <w:sz w:val="22"/>
          <w:szCs w:val="22"/>
        </w:rPr>
      </w:pPr>
      <w:r w:rsidRPr="007F663F">
        <w:rPr>
          <w:b/>
          <w:i/>
          <w:sz w:val="22"/>
          <w:szCs w:val="22"/>
        </w:rPr>
        <w:t>Долгосрочный международный рейтинг по обязательствам в иностранной валюте: BBB, прогноз «Стабильный»;</w:t>
      </w:r>
    </w:p>
    <w:p w14:paraId="4B684EFA" w14:textId="77777777" w:rsidR="00664653" w:rsidRPr="007F663F" w:rsidRDefault="00664653" w:rsidP="00664653">
      <w:pPr>
        <w:pStyle w:val="af4"/>
        <w:adjustRightInd w:val="0"/>
        <w:ind w:left="993"/>
        <w:jc w:val="both"/>
        <w:rPr>
          <w:b/>
          <w:i/>
          <w:sz w:val="22"/>
          <w:szCs w:val="22"/>
        </w:rPr>
      </w:pPr>
      <w:r w:rsidRPr="007F663F">
        <w:rPr>
          <w:b/>
          <w:i/>
          <w:sz w:val="22"/>
          <w:szCs w:val="22"/>
        </w:rPr>
        <w:t>Долгосрочный международный рейтинг по обязательствам в национальной валюте: BBB, прогноз «Стабильный»;</w:t>
      </w:r>
    </w:p>
    <w:p w14:paraId="7BAAACBA" w14:textId="77777777" w:rsidR="00664653" w:rsidRPr="007F663F" w:rsidRDefault="00664653" w:rsidP="00664653">
      <w:pPr>
        <w:pStyle w:val="af4"/>
        <w:numPr>
          <w:ilvl w:val="0"/>
          <w:numId w:val="14"/>
        </w:numPr>
        <w:autoSpaceDE w:val="0"/>
        <w:autoSpaceDN w:val="0"/>
        <w:adjustRightInd w:val="0"/>
        <w:ind w:left="993"/>
        <w:jc w:val="both"/>
        <w:rPr>
          <w:b/>
          <w:i/>
          <w:sz w:val="22"/>
          <w:szCs w:val="22"/>
          <w:u w:val="single"/>
        </w:rPr>
      </w:pPr>
      <w:r w:rsidRPr="007F663F">
        <w:rPr>
          <w:b/>
          <w:i/>
          <w:sz w:val="22"/>
          <w:szCs w:val="22"/>
          <w:u w:val="single"/>
        </w:rPr>
        <w:t>Moody's Investors Service:</w:t>
      </w:r>
    </w:p>
    <w:p w14:paraId="5DB14897" w14:textId="77777777" w:rsidR="00664653" w:rsidRPr="007F663F" w:rsidRDefault="00664653" w:rsidP="00664653">
      <w:pPr>
        <w:pStyle w:val="af4"/>
        <w:adjustRightInd w:val="0"/>
        <w:ind w:left="993"/>
        <w:jc w:val="both"/>
        <w:rPr>
          <w:b/>
          <w:i/>
          <w:sz w:val="22"/>
          <w:szCs w:val="22"/>
        </w:rPr>
      </w:pPr>
      <w:r w:rsidRPr="007F663F">
        <w:rPr>
          <w:b/>
          <w:i/>
          <w:sz w:val="22"/>
          <w:szCs w:val="22"/>
        </w:rPr>
        <w:t>Долгосрочный международный рейтинг по обязательствам в иностранной валюте: Baa3, прогноз «Стабильный»;</w:t>
      </w:r>
    </w:p>
    <w:p w14:paraId="753AADC8" w14:textId="77777777" w:rsidR="00664653" w:rsidRPr="007F663F" w:rsidRDefault="00664653" w:rsidP="00664653">
      <w:pPr>
        <w:pStyle w:val="af4"/>
        <w:adjustRightInd w:val="0"/>
        <w:ind w:left="993"/>
        <w:jc w:val="both"/>
        <w:rPr>
          <w:b/>
          <w:i/>
          <w:sz w:val="22"/>
          <w:szCs w:val="22"/>
        </w:rPr>
      </w:pPr>
      <w:r w:rsidRPr="007F663F">
        <w:rPr>
          <w:b/>
          <w:i/>
          <w:sz w:val="22"/>
          <w:szCs w:val="22"/>
        </w:rPr>
        <w:t>Долгосрочный международный рейтинг по обязательствам в национальной валюте: Baa3, прогноз «Стабильный»;</w:t>
      </w:r>
    </w:p>
    <w:p w14:paraId="6729C532" w14:textId="77777777" w:rsidR="00664653" w:rsidRPr="007F663F" w:rsidRDefault="00664653" w:rsidP="00664653">
      <w:pPr>
        <w:pStyle w:val="af4"/>
        <w:numPr>
          <w:ilvl w:val="0"/>
          <w:numId w:val="14"/>
        </w:numPr>
        <w:autoSpaceDE w:val="0"/>
        <w:autoSpaceDN w:val="0"/>
        <w:adjustRightInd w:val="0"/>
        <w:ind w:left="993"/>
        <w:jc w:val="both"/>
        <w:rPr>
          <w:b/>
          <w:i/>
          <w:sz w:val="22"/>
          <w:szCs w:val="22"/>
          <w:u w:val="single"/>
        </w:rPr>
      </w:pPr>
      <w:r w:rsidRPr="007F663F">
        <w:rPr>
          <w:b/>
          <w:i/>
          <w:sz w:val="22"/>
          <w:szCs w:val="22"/>
          <w:u w:val="single"/>
        </w:rPr>
        <w:t>S&amp;P Global Ratings:</w:t>
      </w:r>
    </w:p>
    <w:p w14:paraId="487EEC99" w14:textId="77777777" w:rsidR="00664653" w:rsidRPr="007F663F" w:rsidRDefault="00664653" w:rsidP="00664653">
      <w:pPr>
        <w:pStyle w:val="af4"/>
        <w:adjustRightInd w:val="0"/>
        <w:ind w:left="993"/>
        <w:jc w:val="both"/>
        <w:rPr>
          <w:b/>
          <w:i/>
          <w:sz w:val="22"/>
          <w:szCs w:val="22"/>
        </w:rPr>
      </w:pPr>
      <w:r w:rsidRPr="007F663F">
        <w:rPr>
          <w:b/>
          <w:i/>
          <w:sz w:val="22"/>
          <w:szCs w:val="22"/>
        </w:rPr>
        <w:t>Долгосрочный международный рейтинг по обязательствам в иностранной валюте: BBB-, прогноз «Стабильный»;</w:t>
      </w:r>
    </w:p>
    <w:p w14:paraId="484796D4" w14:textId="77777777" w:rsidR="00664653" w:rsidRPr="007F663F" w:rsidRDefault="00664653" w:rsidP="00664653">
      <w:pPr>
        <w:pStyle w:val="af4"/>
        <w:adjustRightInd w:val="0"/>
        <w:ind w:left="993"/>
        <w:jc w:val="both"/>
        <w:rPr>
          <w:b/>
          <w:i/>
          <w:sz w:val="22"/>
          <w:szCs w:val="22"/>
        </w:rPr>
      </w:pPr>
      <w:r w:rsidRPr="007F663F">
        <w:rPr>
          <w:b/>
          <w:i/>
          <w:sz w:val="22"/>
          <w:szCs w:val="22"/>
        </w:rPr>
        <w:t>Долгосрочный международный рейтинг по обязательствам в национальной валюте: BBB, прогноз «Стабильный».</w:t>
      </w:r>
    </w:p>
    <w:p w14:paraId="7D721668" w14:textId="77777777" w:rsidR="00664653" w:rsidRPr="007F663F" w:rsidRDefault="00664653" w:rsidP="00664653">
      <w:pPr>
        <w:pStyle w:val="af4"/>
        <w:adjustRightInd w:val="0"/>
        <w:ind w:left="1260"/>
        <w:jc w:val="both"/>
        <w:rPr>
          <w:b/>
          <w:i/>
          <w:sz w:val="22"/>
          <w:szCs w:val="22"/>
          <w:u w:val="single"/>
        </w:rPr>
      </w:pPr>
    </w:p>
    <w:p w14:paraId="1CD29A5B" w14:textId="77777777" w:rsidR="00664653" w:rsidRPr="007F663F" w:rsidRDefault="00664653" w:rsidP="00664653">
      <w:pPr>
        <w:adjustRightInd w:val="0"/>
        <w:ind w:firstLine="540"/>
        <w:jc w:val="both"/>
        <w:rPr>
          <w:b/>
          <w:i/>
          <w:sz w:val="22"/>
          <w:szCs w:val="22"/>
        </w:rPr>
      </w:pPr>
      <w:r w:rsidRPr="007F663F">
        <w:rPr>
          <w:b/>
          <w:i/>
          <w:sz w:val="22"/>
          <w:szCs w:val="22"/>
        </w:rPr>
        <w:t xml:space="preserve">В частности, по версии рейтингового агентства Standard&amp;Poors к основным факторам, оказавшим влияние на присвоенные рейтинги, по мнению рейтингового агентства, можно отнести значительный объем бюджетных резервов, низкий уровень долга правительства и огромные запасы природных ресурсов. Отрицательное влияние на значение рейтингов оказали слабость политических, правовых и экономических институтов; значительный объем условных обязательств, включая обязательства, связанные с негативными демографическими тенденциями; узкая экономическая база; зависимость от сырьевых товаров, недостаток внешнего финансирования из-за введения экономических санкций и резкое снижение цен на нефть. </w:t>
      </w:r>
    </w:p>
    <w:p w14:paraId="5678513A" w14:textId="77777777" w:rsidR="00664653" w:rsidRPr="007F663F" w:rsidRDefault="00664653" w:rsidP="00664653">
      <w:pPr>
        <w:adjustRightInd w:val="0"/>
        <w:ind w:firstLine="540"/>
        <w:jc w:val="both"/>
        <w:rPr>
          <w:b/>
          <w:i/>
          <w:sz w:val="22"/>
          <w:szCs w:val="22"/>
        </w:rPr>
      </w:pPr>
      <w:r w:rsidRPr="007F663F">
        <w:rPr>
          <w:b/>
          <w:i/>
          <w:sz w:val="22"/>
          <w:szCs w:val="22"/>
        </w:rPr>
        <w:t xml:space="preserve">Экономике РФ присущи определенные черты развивающегося рынка, включая сложности в прогнозировании и надежности (достоверности) макроэкономических показателей, а также зависимость от мировых цен на энергоносители и другие природные ресурсы, импорта высокотехнологического оборудования и товаров, волатильность национальной валюты, ограниченные возможности привлечения финансирования российским бизнесом на мировых финансовых рынках. </w:t>
      </w:r>
    </w:p>
    <w:p w14:paraId="60D0F270" w14:textId="77777777" w:rsidR="00664653" w:rsidRPr="007F663F" w:rsidRDefault="00664653" w:rsidP="00664653">
      <w:pPr>
        <w:adjustRightInd w:val="0"/>
        <w:ind w:firstLine="540"/>
        <w:jc w:val="both"/>
        <w:rPr>
          <w:b/>
          <w:i/>
          <w:sz w:val="22"/>
          <w:szCs w:val="22"/>
        </w:rPr>
      </w:pPr>
      <w:r w:rsidRPr="007F663F">
        <w:rPr>
          <w:b/>
          <w:i/>
          <w:sz w:val="22"/>
          <w:szCs w:val="22"/>
        </w:rPr>
        <w:t>Остающаяся сложной внешнеполитическая ситуация влияет на состояние экономики РФ, деловую активность и инвестиционную привлекательность российских компаний для иностранных инвесторов. Эмитент отслеживает прогнозы и статистические данные по макроэкономическим показателям Минэкономразвития и Росстата, прогнозы и данные аналитических агентств, инвестиционных компаний рейтинги международных агентств, факторы рисков внешней и внутренней политики России и учитывает при ежегодной корректировке стратегических целей и формировании, ежеквартальной корректировке бизнес-планов, ежемесячного прогнозирования и бюджетирования.</w:t>
      </w:r>
    </w:p>
    <w:p w14:paraId="4AF1A0C2" w14:textId="77777777" w:rsidR="00664653" w:rsidRPr="007F663F" w:rsidRDefault="00664653" w:rsidP="00664653">
      <w:pPr>
        <w:adjustRightInd w:val="0"/>
        <w:ind w:firstLine="540"/>
        <w:jc w:val="both"/>
        <w:rPr>
          <w:b/>
          <w:i/>
          <w:sz w:val="22"/>
          <w:szCs w:val="22"/>
        </w:rPr>
      </w:pPr>
      <w:r w:rsidRPr="007F663F">
        <w:rPr>
          <w:b/>
          <w:i/>
          <w:sz w:val="22"/>
          <w:szCs w:val="22"/>
        </w:rPr>
        <w:t xml:space="preserve">Наличие вышеуказанных факторов может ограничить Эмитенту доступ к источникам финансирования и может неблагоприятно отразиться на покупательской способности потребителей Эмитента и его деятельности в целом. </w:t>
      </w:r>
    </w:p>
    <w:p w14:paraId="32B105CC" w14:textId="77777777" w:rsidR="00664653" w:rsidRPr="007F663F" w:rsidRDefault="00664653" w:rsidP="00664653">
      <w:pPr>
        <w:adjustRightInd w:val="0"/>
        <w:ind w:firstLine="540"/>
        <w:jc w:val="both"/>
        <w:rPr>
          <w:b/>
          <w:i/>
          <w:sz w:val="22"/>
          <w:szCs w:val="22"/>
        </w:rPr>
      </w:pPr>
      <w:r w:rsidRPr="007F663F">
        <w:rPr>
          <w:b/>
          <w:i/>
          <w:sz w:val="22"/>
          <w:szCs w:val="22"/>
        </w:rPr>
        <w:t xml:space="preserve">Инфраструктура России была в основном создана в советскую эпоху и последние десятилетия не получала достаточного финансирования и обслуживания. Особенно пострадали железные дороги и автомагистрали, средства выработки и передачи электроэнергии, системы связи, а также фонд зданий и сооружений. Дефицит электроэнергии и тепла в некоторых регионах страны в прошлом приводил к серьезным нарушениям в экономике данных регионов. </w:t>
      </w:r>
    </w:p>
    <w:p w14:paraId="4C383C59" w14:textId="77777777" w:rsidR="00664653" w:rsidRPr="007F663F" w:rsidRDefault="00664653" w:rsidP="00664653">
      <w:pPr>
        <w:adjustRightInd w:val="0"/>
        <w:ind w:firstLine="540"/>
        <w:jc w:val="both"/>
        <w:rPr>
          <w:b/>
          <w:i/>
          <w:sz w:val="22"/>
          <w:szCs w:val="22"/>
        </w:rPr>
      </w:pPr>
      <w:r w:rsidRPr="007F663F">
        <w:rPr>
          <w:b/>
          <w:i/>
          <w:sz w:val="22"/>
          <w:szCs w:val="22"/>
        </w:rPr>
        <w:t xml:space="preserve">Ухудшение состояния инфраструктуры в России наносит вред экономическому развитию, усложняет транспортировку товаров и грузов, увеличивает издержки хозяйственной деятельности в России. </w:t>
      </w:r>
    </w:p>
    <w:p w14:paraId="247008FC" w14:textId="77777777" w:rsidR="00664653" w:rsidRPr="007F663F" w:rsidRDefault="00664653" w:rsidP="00664653">
      <w:pPr>
        <w:adjustRightInd w:val="0"/>
        <w:ind w:firstLine="540"/>
        <w:jc w:val="both"/>
        <w:rPr>
          <w:b/>
          <w:i/>
          <w:sz w:val="22"/>
          <w:szCs w:val="22"/>
        </w:rPr>
      </w:pPr>
      <w:r w:rsidRPr="007F663F">
        <w:rPr>
          <w:b/>
          <w:i/>
          <w:sz w:val="22"/>
          <w:szCs w:val="22"/>
        </w:rPr>
        <w:t xml:space="preserve">Эмитент признает, что вышеуказанные явления сокращают доступ к источникам финансирования и могут неблагоприятно отразиться на деятельности в целом. </w:t>
      </w:r>
    </w:p>
    <w:p w14:paraId="79157F8A" w14:textId="77777777" w:rsidR="00664653" w:rsidRPr="007F663F" w:rsidRDefault="00664653" w:rsidP="00664653">
      <w:pPr>
        <w:adjustRightInd w:val="0"/>
        <w:ind w:firstLine="540"/>
        <w:jc w:val="both"/>
        <w:rPr>
          <w:b/>
          <w:i/>
          <w:sz w:val="22"/>
          <w:szCs w:val="22"/>
        </w:rPr>
      </w:pPr>
      <w:r w:rsidRPr="007F663F">
        <w:rPr>
          <w:b/>
          <w:i/>
          <w:sz w:val="22"/>
          <w:szCs w:val="22"/>
        </w:rPr>
        <w:t xml:space="preserve">Политическая ситуация в Российской Федерации стабильна. Сегодня можно сказать, что многопартийная система в Российской Федерации в целом сложилась. Она стала стабильно функционирующим, общенациональным политическим институтом. Политические партии, которые сегодня действуют в Российской Федерации стали массовыми, располагают организационной структурой, кадровым и интеллектуальным потенциалом. </w:t>
      </w:r>
    </w:p>
    <w:p w14:paraId="48CAC2B9" w14:textId="77777777" w:rsidR="00664653" w:rsidRPr="007F663F" w:rsidRDefault="00664653" w:rsidP="00664653">
      <w:pPr>
        <w:adjustRightInd w:val="0"/>
        <w:ind w:firstLine="540"/>
        <w:jc w:val="both"/>
        <w:rPr>
          <w:b/>
          <w:i/>
          <w:sz w:val="22"/>
          <w:szCs w:val="22"/>
        </w:rPr>
      </w:pPr>
      <w:r w:rsidRPr="007F663F">
        <w:rPr>
          <w:b/>
          <w:i/>
          <w:sz w:val="22"/>
          <w:szCs w:val="22"/>
        </w:rPr>
        <w:t xml:space="preserve">В то же время многие аспекты политической жизни подвергаются общественной критике. </w:t>
      </w:r>
    </w:p>
    <w:p w14:paraId="259D1B22" w14:textId="77777777" w:rsidR="00664653" w:rsidRPr="007F663F" w:rsidRDefault="00664653" w:rsidP="00664653">
      <w:pPr>
        <w:autoSpaceDE/>
        <w:autoSpaceDN/>
        <w:spacing w:beforeLines="40" w:before="96"/>
        <w:ind w:firstLine="539"/>
        <w:contextualSpacing/>
        <w:jc w:val="both"/>
        <w:rPr>
          <w:b/>
          <w:i/>
          <w:sz w:val="22"/>
          <w:szCs w:val="22"/>
        </w:rPr>
      </w:pPr>
    </w:p>
    <w:p w14:paraId="1726BEB9" w14:textId="77777777" w:rsidR="00664653" w:rsidRPr="007F663F" w:rsidRDefault="00664653" w:rsidP="00664653">
      <w:pPr>
        <w:adjustRightInd w:val="0"/>
        <w:ind w:firstLine="540"/>
        <w:jc w:val="both"/>
        <w:rPr>
          <w:b/>
          <w:i/>
          <w:sz w:val="22"/>
          <w:szCs w:val="22"/>
        </w:rPr>
      </w:pPr>
      <w:r w:rsidRPr="007F663F">
        <w:rPr>
          <w:b/>
          <w:i/>
          <w:sz w:val="22"/>
          <w:szCs w:val="22"/>
        </w:rPr>
        <w:t xml:space="preserve">В настоящее время в стране присутствуют риски, связанные с общемировой проблемой распространения коронавируса COVID-19 - тяжелый респираторный синдром. По всему миру ограничивается авиасообщение, перемещения граждан между странами, а также внутри стран и населенных пунктов. Вводятся рекомендуемые либо принудительные режимы самоизоляции граждан. Коронавирус распространился по всем континентам. Данная проблема может оказать негативное влияние на экономику Российской Федерации. Вместе с этим, власти предпринимают меры для поддержания экономики в меняющихся условиях. Эмитент понимает, что нельзя исключить возможность дальнейшего ухудшения экономической ситуации в стране, связанной с пандемией коронавируса и возможным кризисом на мировых финансовых рынках или других резко негативных событиях общемирового и общестранового масштаба.   </w:t>
      </w:r>
    </w:p>
    <w:p w14:paraId="446F6ABE" w14:textId="77777777" w:rsidR="00664653" w:rsidRPr="007F663F" w:rsidRDefault="00664653" w:rsidP="00664653">
      <w:pPr>
        <w:adjustRightInd w:val="0"/>
        <w:ind w:firstLine="540"/>
        <w:jc w:val="both"/>
        <w:rPr>
          <w:b/>
          <w:i/>
          <w:sz w:val="22"/>
          <w:szCs w:val="22"/>
        </w:rPr>
      </w:pPr>
    </w:p>
    <w:p w14:paraId="015EC2F5" w14:textId="7E266D5E" w:rsidR="006B272C" w:rsidRPr="007F663F" w:rsidRDefault="006B272C" w:rsidP="006B272C">
      <w:pPr>
        <w:adjustRightInd w:val="0"/>
        <w:ind w:firstLine="540"/>
        <w:jc w:val="both"/>
        <w:rPr>
          <w:b/>
          <w:i/>
          <w:sz w:val="22"/>
          <w:szCs w:val="22"/>
        </w:rPr>
      </w:pPr>
      <w:r w:rsidRPr="007F663F">
        <w:rPr>
          <w:b/>
          <w:i/>
          <w:sz w:val="22"/>
          <w:szCs w:val="22"/>
        </w:rPr>
        <w:t xml:space="preserve">Поскольку Россия производит и экспортирует большие объемы природного газа и нефти, российская экономика особо уязвима перед изменениями мировых цен на природный газ и нефть. Падение цены природного газа и нефти на мировых сырьевых рынках может замедлить развитие российской экономики. Данный фактор может оказать неблагоприятное воздействие на экономическую и социальную ситуацию в России, что может отрицательно сказаться на деятельности Эмитента, его финансовом положении, перспективе рыночной стоимости акций, а также ограничить доступ Эмитента к капиталу и снизить платежеспособность потребителей продукции Эмитента. </w:t>
      </w:r>
    </w:p>
    <w:p w14:paraId="2B69F2DE" w14:textId="233EA623" w:rsidR="00664653" w:rsidRPr="007F663F" w:rsidRDefault="006B272C" w:rsidP="006B272C">
      <w:pPr>
        <w:adjustRightInd w:val="0"/>
        <w:ind w:firstLine="540"/>
        <w:jc w:val="both"/>
        <w:rPr>
          <w:b/>
          <w:i/>
          <w:sz w:val="22"/>
          <w:szCs w:val="22"/>
        </w:rPr>
      </w:pPr>
      <w:r w:rsidRPr="007F663F">
        <w:rPr>
          <w:b/>
          <w:i/>
          <w:sz w:val="22"/>
          <w:szCs w:val="22"/>
        </w:rPr>
        <w:t xml:space="preserve">С учетом реализуемой в настоящее время Правительством РФ антикризисной программы, направленной на импортозамещение и увеличение внутреннего спроса, </w:t>
      </w:r>
      <w:r w:rsidR="00287086" w:rsidRPr="007F663F">
        <w:rPr>
          <w:b/>
          <w:i/>
          <w:sz w:val="22"/>
          <w:szCs w:val="22"/>
        </w:rPr>
        <w:t>странов</w:t>
      </w:r>
      <w:r w:rsidR="00287086">
        <w:rPr>
          <w:b/>
          <w:i/>
          <w:sz w:val="22"/>
          <w:szCs w:val="22"/>
        </w:rPr>
        <w:t>о</w:t>
      </w:r>
      <w:r w:rsidR="00287086" w:rsidRPr="007F663F">
        <w:rPr>
          <w:b/>
          <w:i/>
          <w:sz w:val="22"/>
          <w:szCs w:val="22"/>
        </w:rPr>
        <w:t xml:space="preserve">й </w:t>
      </w:r>
      <w:r w:rsidRPr="007F663F">
        <w:rPr>
          <w:b/>
          <w:i/>
          <w:sz w:val="22"/>
          <w:szCs w:val="22"/>
        </w:rPr>
        <w:t>риск оценивается Эмитентом как минимальный.</w:t>
      </w:r>
    </w:p>
    <w:p w14:paraId="1A96FB87" w14:textId="77777777" w:rsidR="006B272C" w:rsidRPr="007F663F" w:rsidRDefault="006B272C" w:rsidP="00664653">
      <w:pPr>
        <w:adjustRightInd w:val="0"/>
        <w:ind w:firstLine="540"/>
        <w:jc w:val="both"/>
        <w:rPr>
          <w:rFonts w:eastAsia="MS Mincho"/>
          <w:sz w:val="22"/>
          <w:szCs w:val="22"/>
          <w:u w:val="single"/>
          <w:lang w:eastAsia="ja-JP"/>
        </w:rPr>
      </w:pPr>
    </w:p>
    <w:p w14:paraId="2D3C36F5" w14:textId="77777777" w:rsidR="00664653" w:rsidRPr="007F663F" w:rsidRDefault="00664653" w:rsidP="00664653">
      <w:pPr>
        <w:adjustRightInd w:val="0"/>
        <w:ind w:firstLine="540"/>
        <w:jc w:val="both"/>
        <w:rPr>
          <w:rFonts w:eastAsia="MS Mincho"/>
          <w:sz w:val="22"/>
          <w:szCs w:val="22"/>
          <w:u w:val="single"/>
          <w:lang w:eastAsia="ja-JP"/>
        </w:rPr>
      </w:pPr>
      <w:r w:rsidRPr="007F663F">
        <w:rPr>
          <w:rFonts w:eastAsia="MS Mincho"/>
          <w:sz w:val="22"/>
          <w:szCs w:val="22"/>
          <w:u w:val="single"/>
          <w:lang w:eastAsia="ja-JP"/>
        </w:rPr>
        <w:t>Региональные риски</w:t>
      </w:r>
    </w:p>
    <w:p w14:paraId="7A152D14" w14:textId="77777777" w:rsidR="00664653" w:rsidRPr="007F663F" w:rsidRDefault="00664653" w:rsidP="00664653">
      <w:pPr>
        <w:adjustRightInd w:val="0"/>
        <w:ind w:firstLine="540"/>
        <w:jc w:val="both"/>
        <w:rPr>
          <w:rFonts w:eastAsia="MS Mincho"/>
          <w:sz w:val="22"/>
          <w:szCs w:val="22"/>
          <w:lang w:eastAsia="ja-JP"/>
        </w:rPr>
      </w:pPr>
    </w:p>
    <w:p w14:paraId="196F592F" w14:textId="00BFF3E1" w:rsidR="006B272C" w:rsidRPr="007F663F" w:rsidRDefault="006B272C" w:rsidP="006B272C">
      <w:pPr>
        <w:autoSpaceDE/>
        <w:autoSpaceDN/>
        <w:spacing w:after="60"/>
        <w:ind w:firstLine="540"/>
        <w:jc w:val="both"/>
        <w:rPr>
          <w:rFonts w:eastAsia="MS Mincho"/>
          <w:b/>
          <w:i/>
          <w:sz w:val="22"/>
          <w:szCs w:val="22"/>
          <w:lang w:eastAsia="ja-JP"/>
        </w:rPr>
      </w:pPr>
      <w:r w:rsidRPr="007F663F">
        <w:rPr>
          <w:rFonts w:eastAsia="MS Mincho"/>
          <w:b/>
          <w:i/>
          <w:sz w:val="22"/>
          <w:szCs w:val="22"/>
          <w:lang w:eastAsia="ja-JP"/>
        </w:rPr>
        <w:t>Эмитент зарегистрирован в качестве налогоплательщика в Ставропольском крае (п. Солнечнодольск), однако предприятия, вырабатывающие тепло и электроэнергию</w:t>
      </w:r>
      <w:r w:rsidRPr="009526B1">
        <w:rPr>
          <w:rFonts w:eastAsia="MS Mincho"/>
          <w:b/>
          <w:i/>
          <w:sz w:val="22"/>
          <w:szCs w:val="22"/>
          <w:lang w:eastAsia="ja-JP"/>
        </w:rPr>
        <w:t xml:space="preserve">, </w:t>
      </w:r>
      <w:r w:rsidRPr="004241D3">
        <w:rPr>
          <w:rFonts w:eastAsia="MS Mincho"/>
          <w:b/>
          <w:i/>
          <w:sz w:val="22"/>
          <w:szCs w:val="22"/>
          <w:lang w:eastAsia="ja-JP"/>
        </w:rPr>
        <w:t>расположены в разных регионах Российской Федерации</w:t>
      </w:r>
      <w:r w:rsidR="009526B1">
        <w:rPr>
          <w:rFonts w:eastAsia="MS Mincho"/>
          <w:b/>
          <w:i/>
          <w:sz w:val="22"/>
          <w:szCs w:val="22"/>
          <w:lang w:eastAsia="ja-JP"/>
        </w:rPr>
        <w:t>: Тюменская область, Рязанская область, Ленинградская область, Челябинская область, Ростовская область, Вологодская область, Свердловская область, Псковская область, Краснодарский край, Чеченская Республика, Амурская область</w:t>
      </w:r>
      <w:r w:rsidRPr="009526B1">
        <w:rPr>
          <w:rFonts w:eastAsia="MS Mincho"/>
          <w:b/>
          <w:i/>
          <w:sz w:val="22"/>
          <w:szCs w:val="22"/>
          <w:lang w:eastAsia="ja-JP"/>
        </w:rPr>
        <w:t>.</w:t>
      </w:r>
      <w:r w:rsidRPr="007F663F">
        <w:rPr>
          <w:rFonts w:eastAsia="MS Mincho"/>
          <w:b/>
          <w:i/>
          <w:sz w:val="22"/>
          <w:szCs w:val="22"/>
          <w:lang w:eastAsia="ja-JP"/>
        </w:rPr>
        <w:t xml:space="preserve"> Диверсификация бизнеса позволяет говорить об устойчивости Эмитента и его незначительной подверженности региональным рискам. </w:t>
      </w:r>
    </w:p>
    <w:p w14:paraId="3FC9E192" w14:textId="77777777" w:rsidR="005119A0" w:rsidRPr="007F663F" w:rsidRDefault="005119A0" w:rsidP="006B272C">
      <w:pPr>
        <w:autoSpaceDE/>
        <w:autoSpaceDN/>
        <w:spacing w:after="60"/>
        <w:ind w:firstLine="540"/>
        <w:jc w:val="both"/>
        <w:rPr>
          <w:rFonts w:eastAsia="MS Mincho"/>
          <w:b/>
          <w:i/>
          <w:sz w:val="22"/>
          <w:szCs w:val="22"/>
          <w:lang w:eastAsia="ja-JP"/>
        </w:rPr>
      </w:pPr>
    </w:p>
    <w:p w14:paraId="1CA53452" w14:textId="5C178EA3" w:rsidR="005119A0" w:rsidRPr="007F663F" w:rsidRDefault="005119A0" w:rsidP="006B272C">
      <w:pPr>
        <w:autoSpaceDE/>
        <w:autoSpaceDN/>
        <w:spacing w:after="60"/>
        <w:ind w:firstLine="540"/>
        <w:jc w:val="both"/>
        <w:rPr>
          <w:rFonts w:eastAsia="MS Mincho"/>
          <w:bCs/>
          <w:iCs/>
          <w:sz w:val="22"/>
          <w:szCs w:val="22"/>
          <w:lang w:eastAsia="ja-JP"/>
        </w:rPr>
      </w:pPr>
      <w:r w:rsidRPr="007F663F">
        <w:rPr>
          <w:rFonts w:eastAsia="MS Mincho"/>
          <w:bCs/>
          <w:iCs/>
          <w:sz w:val="22"/>
          <w:szCs w:val="22"/>
          <w:lang w:eastAsia="ja-JP"/>
        </w:rPr>
        <w:t>Указываются предполагаемые действия эмитента на случай отрицательного влияния изменения ситуации в стране (странах) и регионе на его деятельность:</w:t>
      </w:r>
    </w:p>
    <w:p w14:paraId="645F6C0F" w14:textId="77777777" w:rsidR="00287086" w:rsidRDefault="00287086" w:rsidP="006B272C">
      <w:pPr>
        <w:autoSpaceDE/>
        <w:autoSpaceDN/>
        <w:spacing w:after="60"/>
        <w:ind w:firstLine="540"/>
        <w:jc w:val="both"/>
        <w:rPr>
          <w:rFonts w:eastAsia="MS Mincho"/>
          <w:b/>
          <w:i/>
          <w:sz w:val="22"/>
          <w:szCs w:val="22"/>
          <w:lang w:eastAsia="ja-JP"/>
        </w:rPr>
      </w:pPr>
      <w:r w:rsidRPr="00287086">
        <w:rPr>
          <w:rFonts w:eastAsia="MS Mincho"/>
          <w:b/>
          <w:i/>
          <w:sz w:val="22"/>
          <w:szCs w:val="22"/>
          <w:lang w:eastAsia="ja-JP"/>
        </w:rPr>
        <w:t>Изменения в политической ситуации, законодательстве, налоговом и нормативном регулировании оказывают влияние на финансово-хозяйственную деятельность Эмитента. Характер и частота таких изменений и риски, связанные с ними, мало предсказуемы, так же, как и их влияние на будущую деятельность Эмитента.</w:t>
      </w:r>
    </w:p>
    <w:p w14:paraId="5FBD1426" w14:textId="47343DD5" w:rsidR="006B272C" w:rsidRDefault="006B272C" w:rsidP="006B272C">
      <w:pPr>
        <w:autoSpaceDE/>
        <w:autoSpaceDN/>
        <w:spacing w:after="60"/>
        <w:ind w:firstLine="540"/>
        <w:jc w:val="both"/>
        <w:rPr>
          <w:rFonts w:eastAsia="MS Mincho"/>
          <w:b/>
          <w:i/>
          <w:sz w:val="22"/>
          <w:szCs w:val="22"/>
          <w:lang w:eastAsia="ja-JP"/>
        </w:rPr>
      </w:pPr>
      <w:r w:rsidRPr="007F663F">
        <w:rPr>
          <w:rFonts w:eastAsia="MS Mincho"/>
          <w:b/>
          <w:i/>
          <w:sz w:val="22"/>
          <w:szCs w:val="22"/>
          <w:lang w:eastAsia="ja-JP"/>
        </w:rPr>
        <w:t xml:space="preserve">В случае дестабилизации ситуации в России или в отдельно взятом регионе с возможностью негативного влияния на деятельность Эмитента, последний будет принимать </w:t>
      </w:r>
      <w:r w:rsidR="006C5407">
        <w:rPr>
          <w:rFonts w:eastAsia="MS Mincho"/>
          <w:b/>
          <w:i/>
          <w:sz w:val="22"/>
          <w:szCs w:val="22"/>
          <w:lang w:eastAsia="ja-JP"/>
        </w:rPr>
        <w:t>все возможные</w:t>
      </w:r>
      <w:r w:rsidR="006C5407" w:rsidRPr="007F663F">
        <w:rPr>
          <w:rFonts w:eastAsia="MS Mincho"/>
          <w:b/>
          <w:i/>
          <w:sz w:val="22"/>
          <w:szCs w:val="22"/>
          <w:lang w:eastAsia="ja-JP"/>
        </w:rPr>
        <w:t xml:space="preserve"> </w:t>
      </w:r>
      <w:r w:rsidRPr="007F663F">
        <w:rPr>
          <w:rFonts w:eastAsia="MS Mincho"/>
          <w:b/>
          <w:i/>
          <w:sz w:val="22"/>
          <w:szCs w:val="22"/>
          <w:lang w:eastAsia="ja-JP"/>
        </w:rPr>
        <w:t>мер</w:t>
      </w:r>
      <w:r w:rsidR="006C5407">
        <w:rPr>
          <w:rFonts w:eastAsia="MS Mincho"/>
          <w:b/>
          <w:i/>
          <w:sz w:val="22"/>
          <w:szCs w:val="22"/>
          <w:lang w:eastAsia="ja-JP"/>
        </w:rPr>
        <w:t>ы</w:t>
      </w:r>
      <w:r w:rsidRPr="007F663F">
        <w:rPr>
          <w:rFonts w:eastAsia="MS Mincho"/>
          <w:b/>
          <w:i/>
          <w:sz w:val="22"/>
          <w:szCs w:val="22"/>
          <w:lang w:eastAsia="ja-JP"/>
        </w:rPr>
        <w:t xml:space="preserve"> по антикризисному управлению с целью </w:t>
      </w:r>
      <w:r w:rsidR="006C5407">
        <w:rPr>
          <w:rFonts w:eastAsia="MS Mincho"/>
          <w:b/>
          <w:i/>
          <w:sz w:val="22"/>
          <w:szCs w:val="22"/>
          <w:lang w:eastAsia="ja-JP"/>
        </w:rPr>
        <w:t>минимизации</w:t>
      </w:r>
      <w:r w:rsidRPr="007F663F">
        <w:rPr>
          <w:rFonts w:eastAsia="MS Mincho"/>
          <w:b/>
          <w:i/>
          <w:sz w:val="22"/>
          <w:szCs w:val="22"/>
          <w:lang w:eastAsia="ja-JP"/>
        </w:rPr>
        <w:t xml:space="preserve"> негативн</w:t>
      </w:r>
      <w:r w:rsidR="006C5407">
        <w:rPr>
          <w:rFonts w:eastAsia="MS Mincho"/>
          <w:b/>
          <w:i/>
          <w:sz w:val="22"/>
          <w:szCs w:val="22"/>
          <w:lang w:eastAsia="ja-JP"/>
        </w:rPr>
        <w:t>ых последствий</w:t>
      </w:r>
      <w:r w:rsidRPr="007F663F">
        <w:rPr>
          <w:rFonts w:eastAsia="MS Mincho"/>
          <w:b/>
          <w:i/>
          <w:sz w:val="22"/>
          <w:szCs w:val="22"/>
          <w:lang w:eastAsia="ja-JP"/>
        </w:rPr>
        <w:t>.</w:t>
      </w:r>
    </w:p>
    <w:p w14:paraId="6E8575E9" w14:textId="776FA431" w:rsidR="006C5407" w:rsidRPr="006C5407" w:rsidRDefault="006C5407" w:rsidP="006C5407">
      <w:pPr>
        <w:autoSpaceDE/>
        <w:autoSpaceDN/>
        <w:spacing w:after="60"/>
        <w:ind w:firstLine="540"/>
        <w:jc w:val="both"/>
        <w:rPr>
          <w:rFonts w:eastAsia="MS Mincho"/>
          <w:b/>
          <w:i/>
          <w:sz w:val="22"/>
          <w:szCs w:val="22"/>
          <w:lang w:eastAsia="ja-JP"/>
        </w:rPr>
      </w:pPr>
      <w:r>
        <w:rPr>
          <w:rFonts w:eastAsia="MS Mincho"/>
          <w:b/>
          <w:i/>
          <w:sz w:val="22"/>
          <w:szCs w:val="22"/>
          <w:lang w:eastAsia="ja-JP"/>
        </w:rPr>
        <w:t xml:space="preserve">Эмитентом </w:t>
      </w:r>
      <w:r w:rsidRPr="006C5407">
        <w:rPr>
          <w:rFonts w:eastAsia="MS Mincho"/>
          <w:b/>
          <w:i/>
          <w:sz w:val="22"/>
          <w:szCs w:val="22"/>
          <w:lang w:eastAsia="ja-JP"/>
        </w:rPr>
        <w:t xml:space="preserve">будет разработан ряд возможных мероприятий и действий при возникновении того или иного риска. Однако необходимо отметить, что предварительная разработка адекватных соответствующим событиям мер затруднена неопределенностью развития ситуации, и параметры проводимых мероприятий будут в большей степени зависеть от особенностей создавшейся ситуации в каждом конкретном случае. </w:t>
      </w:r>
    </w:p>
    <w:p w14:paraId="24F258E2" w14:textId="110965C8" w:rsidR="006C5407" w:rsidRPr="007F663F" w:rsidRDefault="006C5407" w:rsidP="006C5407">
      <w:pPr>
        <w:autoSpaceDE/>
        <w:autoSpaceDN/>
        <w:spacing w:after="60"/>
        <w:ind w:firstLine="540"/>
        <w:jc w:val="both"/>
        <w:rPr>
          <w:rFonts w:eastAsia="MS Mincho"/>
          <w:b/>
          <w:i/>
          <w:sz w:val="22"/>
          <w:szCs w:val="22"/>
          <w:lang w:eastAsia="ja-JP"/>
        </w:rPr>
      </w:pPr>
      <w:r w:rsidRPr="006C5407">
        <w:rPr>
          <w:rFonts w:eastAsia="MS Mincho"/>
          <w:b/>
          <w:i/>
          <w:sz w:val="22"/>
          <w:szCs w:val="22"/>
          <w:lang w:eastAsia="ja-JP"/>
        </w:rPr>
        <w:t>Параметры мероприятий, осуществляемых Эмитентом при возникновении неблагоприятных тенденций, будут зависеть от особенностей создавшейся ситуации в каждом конкретном случае. Эмитент не может гарантировать, что действия, направленные на преодоление возникших негативных изменений, смогут привести к исправлению ситуации, поскольку описанные факторы находятся вне контроля Эмитента.</w:t>
      </w:r>
    </w:p>
    <w:p w14:paraId="25F3A2B0" w14:textId="77777777" w:rsidR="005119A0" w:rsidRPr="007F663F" w:rsidRDefault="005119A0" w:rsidP="006B272C">
      <w:pPr>
        <w:autoSpaceDE/>
        <w:autoSpaceDN/>
        <w:spacing w:after="60"/>
        <w:ind w:firstLine="540"/>
        <w:jc w:val="both"/>
        <w:rPr>
          <w:rFonts w:eastAsia="MS Mincho"/>
          <w:bCs/>
          <w:iCs/>
          <w:sz w:val="22"/>
          <w:szCs w:val="22"/>
          <w:lang w:eastAsia="ja-JP"/>
        </w:rPr>
      </w:pPr>
    </w:p>
    <w:p w14:paraId="73BAD8DB" w14:textId="3A34F51D" w:rsidR="006B272C" w:rsidRPr="007F663F" w:rsidRDefault="00130D2B" w:rsidP="006B272C">
      <w:pPr>
        <w:autoSpaceDE/>
        <w:autoSpaceDN/>
        <w:spacing w:after="60"/>
        <w:ind w:firstLine="540"/>
        <w:jc w:val="both"/>
        <w:rPr>
          <w:rFonts w:eastAsia="MS Mincho"/>
          <w:bCs/>
          <w:iCs/>
          <w:sz w:val="22"/>
          <w:szCs w:val="22"/>
          <w:lang w:eastAsia="ja-JP"/>
        </w:rPr>
      </w:pPr>
      <w:r w:rsidRPr="007F663F">
        <w:rPr>
          <w:rFonts w:eastAsia="MS Mincho"/>
          <w:bCs/>
          <w:iCs/>
          <w:sz w:val="22"/>
          <w:szCs w:val="22"/>
          <w:lang w:eastAsia="ja-JP"/>
        </w:rPr>
        <w:t>Описываются р</w:t>
      </w:r>
      <w:r w:rsidR="006B272C" w:rsidRPr="007F663F">
        <w:rPr>
          <w:rFonts w:eastAsia="MS Mincho"/>
          <w:bCs/>
          <w:iCs/>
          <w:sz w:val="22"/>
          <w:szCs w:val="22"/>
          <w:lang w:eastAsia="ja-JP"/>
        </w:rPr>
        <w:t xml:space="preserve">иски, связанные с возможными военными конфликтами, введением чрезвычайного положения и забастовками в стране (странах) и регионе, в которых эмитент зарегистрирован в качестве налогоплательщика и/или осуществляет основную деятельность: </w:t>
      </w:r>
    </w:p>
    <w:p w14:paraId="77B4BE9B" w14:textId="30426E3B" w:rsidR="00287086" w:rsidRPr="00287086" w:rsidRDefault="00287086" w:rsidP="00287086">
      <w:pPr>
        <w:autoSpaceDE/>
        <w:autoSpaceDN/>
        <w:spacing w:after="60"/>
        <w:ind w:firstLine="540"/>
        <w:jc w:val="both"/>
        <w:rPr>
          <w:rFonts w:eastAsia="MS Mincho"/>
          <w:b/>
          <w:i/>
          <w:sz w:val="22"/>
          <w:szCs w:val="22"/>
          <w:lang w:eastAsia="ja-JP"/>
        </w:rPr>
      </w:pPr>
      <w:r w:rsidRPr="00287086">
        <w:rPr>
          <w:rFonts w:eastAsia="MS Mincho"/>
          <w:b/>
          <w:i/>
          <w:sz w:val="22"/>
          <w:szCs w:val="22"/>
          <w:lang w:eastAsia="ja-JP"/>
        </w:rPr>
        <w:t>Эмитент находится вне зоны военных конфликтов. Регион</w:t>
      </w:r>
      <w:r w:rsidR="00EF1CBF">
        <w:rPr>
          <w:rFonts w:eastAsia="MS Mincho"/>
          <w:b/>
          <w:i/>
          <w:sz w:val="22"/>
          <w:szCs w:val="22"/>
          <w:lang w:eastAsia="ja-JP"/>
        </w:rPr>
        <w:t>ы</w:t>
      </w:r>
      <w:r w:rsidRPr="00287086">
        <w:rPr>
          <w:rFonts w:eastAsia="MS Mincho"/>
          <w:b/>
          <w:i/>
          <w:sz w:val="22"/>
          <w:szCs w:val="22"/>
          <w:lang w:eastAsia="ja-JP"/>
        </w:rPr>
        <w:t>, где Эмитент осуществля</w:t>
      </w:r>
      <w:r w:rsidR="000D2872">
        <w:rPr>
          <w:rFonts w:eastAsia="MS Mincho"/>
          <w:b/>
          <w:i/>
          <w:sz w:val="22"/>
          <w:szCs w:val="22"/>
          <w:lang w:eastAsia="ja-JP"/>
        </w:rPr>
        <w:t>е</w:t>
      </w:r>
      <w:r w:rsidRPr="00287086">
        <w:rPr>
          <w:rFonts w:eastAsia="MS Mincho"/>
          <w:b/>
          <w:i/>
          <w:sz w:val="22"/>
          <w:szCs w:val="22"/>
          <w:lang w:eastAsia="ja-JP"/>
        </w:rPr>
        <w:t xml:space="preserve">т свою деятельность, </w:t>
      </w:r>
      <w:r w:rsidR="00EF1CBF" w:rsidRPr="00287086">
        <w:rPr>
          <w:rFonts w:eastAsia="MS Mincho"/>
          <w:b/>
          <w:i/>
          <w:sz w:val="22"/>
          <w:szCs w:val="22"/>
          <w:lang w:eastAsia="ja-JP"/>
        </w:rPr>
        <w:t>явля</w:t>
      </w:r>
      <w:r w:rsidR="00EF1CBF">
        <w:rPr>
          <w:rFonts w:eastAsia="MS Mincho"/>
          <w:b/>
          <w:i/>
          <w:sz w:val="22"/>
          <w:szCs w:val="22"/>
          <w:lang w:eastAsia="ja-JP"/>
        </w:rPr>
        <w:t>ю</w:t>
      </w:r>
      <w:r w:rsidR="00EF1CBF" w:rsidRPr="00287086">
        <w:rPr>
          <w:rFonts w:eastAsia="MS Mincho"/>
          <w:b/>
          <w:i/>
          <w:sz w:val="22"/>
          <w:szCs w:val="22"/>
          <w:lang w:eastAsia="ja-JP"/>
        </w:rPr>
        <w:t xml:space="preserve">тся </w:t>
      </w:r>
      <w:r w:rsidRPr="00287086">
        <w:rPr>
          <w:rFonts w:eastAsia="MS Mincho"/>
          <w:b/>
          <w:i/>
          <w:sz w:val="22"/>
          <w:szCs w:val="22"/>
          <w:lang w:eastAsia="ja-JP"/>
        </w:rPr>
        <w:t>стабильным</w:t>
      </w:r>
      <w:r w:rsidR="00EF1CBF">
        <w:rPr>
          <w:rFonts w:eastAsia="MS Mincho"/>
          <w:b/>
          <w:i/>
          <w:sz w:val="22"/>
          <w:szCs w:val="22"/>
          <w:lang w:eastAsia="ja-JP"/>
        </w:rPr>
        <w:t>и</w:t>
      </w:r>
      <w:r w:rsidRPr="00287086">
        <w:rPr>
          <w:rFonts w:eastAsia="MS Mincho"/>
          <w:b/>
          <w:i/>
          <w:sz w:val="22"/>
          <w:szCs w:val="22"/>
          <w:lang w:eastAsia="ja-JP"/>
        </w:rPr>
        <w:t xml:space="preserve"> в социально-политическом плане, в связи с чем Эмитент оценивает вероятность возникновения указанных рисков как минимальную и не прогнозирует отрицательного влияния на результаты своей финансовой деятельности и возможности исполнять свои обязательства по ценным бумагам.</w:t>
      </w:r>
    </w:p>
    <w:p w14:paraId="6C0135A5" w14:textId="3FF5DAC7" w:rsidR="00287086" w:rsidRPr="00287086" w:rsidRDefault="00287086" w:rsidP="00287086">
      <w:pPr>
        <w:autoSpaceDE/>
        <w:autoSpaceDN/>
        <w:spacing w:after="60"/>
        <w:ind w:firstLine="540"/>
        <w:jc w:val="both"/>
        <w:rPr>
          <w:rFonts w:eastAsia="MS Mincho"/>
          <w:b/>
          <w:i/>
          <w:sz w:val="22"/>
          <w:szCs w:val="22"/>
          <w:lang w:eastAsia="ja-JP"/>
        </w:rPr>
      </w:pPr>
      <w:r w:rsidRPr="00287086">
        <w:rPr>
          <w:rFonts w:eastAsia="MS Mincho"/>
          <w:b/>
          <w:i/>
          <w:sz w:val="22"/>
          <w:szCs w:val="22"/>
          <w:lang w:eastAsia="ja-JP"/>
        </w:rPr>
        <w:t>В целях нивелирования рисков, связанных с форс-мажорными обстоятельствами (военные конфликты, забастовки, стихийные бедствия, введение чрезвычайного положения) Эмитент учитывает при ведении договорной деятельности возможность наступления таких событий. При этом Эмитент исходит из того, что в соответствии со ст. 401 Гражданского кодекса РФ лицо, не исполнившее обязательство вследствие непреодолимой силы, к обстоятельствам которой относятся указанные выше события, не несет ответственности перед контрагентом.</w:t>
      </w:r>
    </w:p>
    <w:p w14:paraId="621E4EB4" w14:textId="7AE67558" w:rsidR="006B272C" w:rsidRPr="007F663F" w:rsidRDefault="00287086" w:rsidP="00287086">
      <w:pPr>
        <w:autoSpaceDE/>
        <w:autoSpaceDN/>
        <w:spacing w:after="60"/>
        <w:ind w:firstLine="540"/>
        <w:jc w:val="both"/>
        <w:rPr>
          <w:rFonts w:eastAsia="MS Mincho"/>
          <w:b/>
          <w:i/>
          <w:sz w:val="22"/>
          <w:szCs w:val="22"/>
          <w:lang w:eastAsia="ja-JP"/>
        </w:rPr>
      </w:pPr>
      <w:r w:rsidRPr="00287086">
        <w:rPr>
          <w:rFonts w:eastAsia="MS Mincho"/>
          <w:b/>
          <w:i/>
          <w:sz w:val="22"/>
          <w:szCs w:val="22"/>
          <w:lang w:eastAsia="ja-JP"/>
        </w:rPr>
        <w:t>В случае наступления указанных событий Эмитент будет действовать в соответствии с действующим законодательством и исходя из внутренней оценки ситуации.</w:t>
      </w:r>
      <w:r w:rsidR="006B272C" w:rsidRPr="007F663F">
        <w:rPr>
          <w:rFonts w:eastAsia="MS Mincho"/>
          <w:b/>
          <w:i/>
          <w:sz w:val="22"/>
          <w:szCs w:val="22"/>
          <w:lang w:eastAsia="ja-JP"/>
        </w:rPr>
        <w:t xml:space="preserve"> </w:t>
      </w:r>
    </w:p>
    <w:p w14:paraId="3FBE470D" w14:textId="77777777" w:rsidR="006B272C" w:rsidRPr="007F663F" w:rsidRDefault="006B272C" w:rsidP="006B272C">
      <w:pPr>
        <w:autoSpaceDE/>
        <w:autoSpaceDN/>
        <w:spacing w:after="60"/>
        <w:ind w:firstLine="540"/>
        <w:jc w:val="both"/>
        <w:rPr>
          <w:rFonts w:eastAsia="MS Mincho"/>
          <w:b/>
          <w:i/>
          <w:sz w:val="22"/>
          <w:szCs w:val="22"/>
          <w:lang w:eastAsia="ja-JP"/>
        </w:rPr>
      </w:pPr>
    </w:p>
    <w:p w14:paraId="01B89AA3" w14:textId="7630B85C" w:rsidR="006B272C" w:rsidRPr="007F663F" w:rsidRDefault="00130D2B" w:rsidP="006B272C">
      <w:pPr>
        <w:autoSpaceDE/>
        <w:autoSpaceDN/>
        <w:spacing w:after="60"/>
        <w:ind w:firstLine="540"/>
        <w:jc w:val="both"/>
        <w:rPr>
          <w:rFonts w:eastAsia="MS Mincho"/>
          <w:bCs/>
          <w:iCs/>
          <w:sz w:val="22"/>
          <w:szCs w:val="22"/>
          <w:lang w:eastAsia="ja-JP"/>
        </w:rPr>
      </w:pPr>
      <w:r w:rsidRPr="007F663F">
        <w:rPr>
          <w:rFonts w:eastAsia="MS Mincho"/>
          <w:bCs/>
          <w:iCs/>
          <w:sz w:val="22"/>
          <w:szCs w:val="22"/>
          <w:lang w:eastAsia="ja-JP"/>
        </w:rPr>
        <w:t>Описываются р</w:t>
      </w:r>
      <w:r w:rsidR="006B272C" w:rsidRPr="00442427">
        <w:rPr>
          <w:rFonts w:eastAsia="MS Mincho"/>
          <w:bCs/>
          <w:iCs/>
          <w:sz w:val="22"/>
          <w:szCs w:val="22"/>
          <w:lang w:eastAsia="ja-JP"/>
        </w:rPr>
        <w:t>иски</w:t>
      </w:r>
      <w:r w:rsidR="006B272C" w:rsidRPr="007F663F">
        <w:rPr>
          <w:rFonts w:eastAsia="MS Mincho"/>
          <w:bCs/>
          <w:iCs/>
          <w:sz w:val="22"/>
          <w:szCs w:val="22"/>
          <w:lang w:eastAsia="ja-JP"/>
        </w:rPr>
        <w:t xml:space="preserve">, связанные с географическими особенностями страны (стран) и региона, в которых эмитент зарегистрирован в качестве налогоплательщика и/или осуществляет основную деятельность (в том числе повышенная опасность стихийных бедствий, возможное прекращение транспортного сообщения в связи с удаленностью и/или труднодоступностью и т.п.): </w:t>
      </w:r>
    </w:p>
    <w:p w14:paraId="0DD43061" w14:textId="265FF78E" w:rsidR="007E410A" w:rsidRDefault="007E410A" w:rsidP="006B272C">
      <w:pPr>
        <w:autoSpaceDE/>
        <w:autoSpaceDN/>
        <w:spacing w:after="60"/>
        <w:ind w:firstLine="540"/>
        <w:jc w:val="both"/>
        <w:rPr>
          <w:rFonts w:eastAsia="MS Mincho"/>
          <w:b/>
          <w:i/>
          <w:sz w:val="22"/>
          <w:szCs w:val="22"/>
          <w:lang w:eastAsia="ja-JP"/>
        </w:rPr>
      </w:pPr>
      <w:r>
        <w:rPr>
          <w:rFonts w:eastAsia="MS Mincho"/>
          <w:b/>
          <w:i/>
          <w:sz w:val="22"/>
          <w:szCs w:val="22"/>
          <w:lang w:eastAsia="ja-JP"/>
        </w:rPr>
        <w:t>Р</w:t>
      </w:r>
      <w:r w:rsidRPr="007E410A">
        <w:rPr>
          <w:rFonts w:eastAsia="MS Mincho"/>
          <w:b/>
          <w:i/>
          <w:sz w:val="22"/>
          <w:szCs w:val="22"/>
          <w:lang w:eastAsia="ja-JP"/>
        </w:rPr>
        <w:t xml:space="preserve">азличные климатические условия, </w:t>
      </w:r>
      <w:r>
        <w:rPr>
          <w:rFonts w:eastAsia="MS Mincho"/>
          <w:b/>
          <w:i/>
          <w:sz w:val="22"/>
          <w:szCs w:val="22"/>
          <w:lang w:eastAsia="ja-JP"/>
        </w:rPr>
        <w:t xml:space="preserve">удаленность и труднодоступность определенных территорий, </w:t>
      </w:r>
      <w:r w:rsidRPr="007E410A">
        <w:rPr>
          <w:rFonts w:eastAsia="MS Mincho"/>
          <w:b/>
          <w:i/>
          <w:sz w:val="22"/>
          <w:szCs w:val="22"/>
          <w:lang w:eastAsia="ja-JP"/>
        </w:rPr>
        <w:t xml:space="preserve">характерные для соответствующих регионов, </w:t>
      </w:r>
      <w:r>
        <w:rPr>
          <w:rFonts w:eastAsia="MS Mincho"/>
          <w:b/>
          <w:i/>
          <w:sz w:val="22"/>
          <w:szCs w:val="22"/>
          <w:lang w:eastAsia="ja-JP"/>
        </w:rPr>
        <w:t xml:space="preserve">способны повлиять </w:t>
      </w:r>
      <w:r w:rsidRPr="007E410A">
        <w:rPr>
          <w:rFonts w:eastAsia="MS Mincho"/>
          <w:b/>
          <w:i/>
          <w:sz w:val="22"/>
          <w:szCs w:val="22"/>
          <w:lang w:eastAsia="ja-JP"/>
        </w:rPr>
        <w:t xml:space="preserve">на непрерывность деятельности объектов </w:t>
      </w:r>
      <w:r>
        <w:rPr>
          <w:rFonts w:eastAsia="MS Mincho"/>
          <w:b/>
          <w:i/>
          <w:sz w:val="22"/>
          <w:szCs w:val="22"/>
          <w:lang w:eastAsia="ja-JP"/>
        </w:rPr>
        <w:t>Эмитента</w:t>
      </w:r>
      <w:r w:rsidRPr="007E410A">
        <w:rPr>
          <w:rFonts w:eastAsia="MS Mincho"/>
          <w:b/>
          <w:i/>
          <w:sz w:val="22"/>
          <w:szCs w:val="22"/>
          <w:lang w:eastAsia="ja-JP"/>
        </w:rPr>
        <w:t xml:space="preserve">. </w:t>
      </w:r>
    </w:p>
    <w:p w14:paraId="22111BAF" w14:textId="7F8BA8C5" w:rsidR="006B272C" w:rsidRPr="007F663F" w:rsidRDefault="006B272C" w:rsidP="006B272C">
      <w:pPr>
        <w:autoSpaceDE/>
        <w:autoSpaceDN/>
        <w:spacing w:after="60"/>
        <w:ind w:firstLine="540"/>
        <w:jc w:val="both"/>
        <w:rPr>
          <w:rFonts w:eastAsia="MS Mincho"/>
          <w:b/>
          <w:i/>
          <w:sz w:val="22"/>
          <w:szCs w:val="22"/>
          <w:lang w:eastAsia="ja-JP"/>
        </w:rPr>
      </w:pPr>
      <w:r w:rsidRPr="007F663F">
        <w:rPr>
          <w:rFonts w:eastAsia="MS Mincho"/>
          <w:b/>
          <w:i/>
          <w:sz w:val="22"/>
          <w:szCs w:val="22"/>
          <w:lang w:eastAsia="ja-JP"/>
        </w:rPr>
        <w:t xml:space="preserve">Эмитент осуществляет свою деятельность в </w:t>
      </w:r>
      <w:r w:rsidR="00096179" w:rsidRPr="007F663F">
        <w:rPr>
          <w:rFonts w:eastAsia="MS Mincho"/>
          <w:b/>
          <w:i/>
          <w:sz w:val="22"/>
          <w:szCs w:val="22"/>
          <w:lang w:eastAsia="ja-JP"/>
        </w:rPr>
        <w:t>регион</w:t>
      </w:r>
      <w:r w:rsidR="00096179">
        <w:rPr>
          <w:rFonts w:eastAsia="MS Mincho"/>
          <w:b/>
          <w:i/>
          <w:sz w:val="22"/>
          <w:szCs w:val="22"/>
          <w:lang w:eastAsia="ja-JP"/>
        </w:rPr>
        <w:t>ах</w:t>
      </w:r>
      <w:r w:rsidR="00096179" w:rsidRPr="007F663F">
        <w:rPr>
          <w:rFonts w:eastAsia="MS Mincho"/>
          <w:b/>
          <w:i/>
          <w:sz w:val="22"/>
          <w:szCs w:val="22"/>
          <w:lang w:eastAsia="ja-JP"/>
        </w:rPr>
        <w:t xml:space="preserve"> </w:t>
      </w:r>
      <w:r w:rsidRPr="007F663F">
        <w:rPr>
          <w:rFonts w:eastAsia="MS Mincho"/>
          <w:b/>
          <w:i/>
          <w:sz w:val="22"/>
          <w:szCs w:val="22"/>
          <w:lang w:eastAsia="ja-JP"/>
        </w:rPr>
        <w:t>с развитой инфраструктурой и не подвержен рискам, связанным с прекращением транспортного сообщения в связи с удаленностью и/или труднодоступностью. Риски, связанные с повышенной опасностью стихийных бедствий, расцениваются Эмитентом как минимальные.</w:t>
      </w:r>
    </w:p>
    <w:p w14:paraId="055FD276" w14:textId="77777777" w:rsidR="00664653" w:rsidRPr="007F663F" w:rsidRDefault="006B272C" w:rsidP="006B272C">
      <w:pPr>
        <w:autoSpaceDE/>
        <w:autoSpaceDN/>
        <w:spacing w:after="60"/>
        <w:ind w:firstLine="540"/>
        <w:jc w:val="both"/>
        <w:rPr>
          <w:rFonts w:eastAsia="MS Mincho"/>
          <w:b/>
          <w:i/>
          <w:sz w:val="22"/>
          <w:szCs w:val="22"/>
          <w:lang w:eastAsia="ja-JP"/>
        </w:rPr>
      </w:pPr>
      <w:r w:rsidRPr="007F663F">
        <w:rPr>
          <w:rFonts w:eastAsia="MS Mincho"/>
          <w:b/>
          <w:i/>
          <w:sz w:val="22"/>
          <w:szCs w:val="22"/>
          <w:lang w:eastAsia="ja-JP"/>
        </w:rPr>
        <w:t>Влияние указанных рисков на деятельность Эмитента применительно к Российской Федерации, Ставропольскому краю и п. Солнечнодольск оценивается как минимальное.</w:t>
      </w:r>
    </w:p>
    <w:p w14:paraId="4819A0BB" w14:textId="77777777" w:rsidR="006B272C" w:rsidRPr="007F663F" w:rsidRDefault="006B272C" w:rsidP="006B272C">
      <w:pPr>
        <w:autoSpaceDE/>
        <w:autoSpaceDN/>
        <w:spacing w:after="60"/>
        <w:ind w:firstLine="540"/>
        <w:jc w:val="both"/>
        <w:rPr>
          <w:sz w:val="22"/>
          <w:szCs w:val="22"/>
          <w:lang w:eastAsia="en-US"/>
        </w:rPr>
      </w:pPr>
    </w:p>
    <w:p w14:paraId="1A37F1B0" w14:textId="77777777" w:rsidR="00D5000C" w:rsidRPr="007F663F" w:rsidRDefault="00D5000C" w:rsidP="00C369AC">
      <w:pPr>
        <w:pStyle w:val="3"/>
        <w:rPr>
          <w:rFonts w:eastAsia="MS Mincho"/>
          <w:sz w:val="22"/>
          <w:szCs w:val="22"/>
        </w:rPr>
      </w:pPr>
      <w:bookmarkStart w:id="45" w:name="_Toc451453339"/>
      <w:bookmarkStart w:id="46" w:name="_Toc48839089"/>
      <w:r w:rsidRPr="007F663F">
        <w:rPr>
          <w:rFonts w:eastAsia="MS Mincho"/>
          <w:sz w:val="22"/>
          <w:szCs w:val="22"/>
        </w:rPr>
        <w:t>2.5.3. Финансовые риски</w:t>
      </w:r>
      <w:bookmarkEnd w:id="45"/>
      <w:bookmarkEnd w:id="46"/>
    </w:p>
    <w:p w14:paraId="6F3FB8EA" w14:textId="461DAA51" w:rsidR="00D5000C" w:rsidRPr="007F663F" w:rsidRDefault="00D5000C" w:rsidP="006B272C">
      <w:pPr>
        <w:adjustRightInd w:val="0"/>
        <w:ind w:firstLine="540"/>
        <w:jc w:val="both"/>
        <w:rPr>
          <w:rFonts w:eastAsia="MS Mincho"/>
          <w:sz w:val="22"/>
          <w:szCs w:val="22"/>
          <w:lang w:eastAsia="ja-JP"/>
        </w:rPr>
      </w:pPr>
      <w:r w:rsidRPr="007F663F">
        <w:rPr>
          <w:rFonts w:eastAsia="MS Mincho"/>
          <w:sz w:val="22"/>
          <w:szCs w:val="22"/>
          <w:lang w:eastAsia="ja-JP"/>
        </w:rPr>
        <w:t>Описывается подверженность эмитента рискам, связанным с изменением процентных ставок, курса обмена иностранных валют, в связи с деятельностью эмитента либо в связи с хеджированием, осуществляемым эмитентом в целях снижения неблагоприятных последствий влияния вышеуказанных рисков.</w:t>
      </w:r>
      <w:r w:rsidR="006B272C" w:rsidRPr="007F663F">
        <w:rPr>
          <w:rFonts w:eastAsia="MS Mincho"/>
          <w:sz w:val="22"/>
          <w:szCs w:val="22"/>
          <w:lang w:eastAsia="ja-JP"/>
        </w:rPr>
        <w:t xml:space="preserve"> </w:t>
      </w:r>
      <w:r w:rsidR="005D7F8E" w:rsidRPr="007F663F">
        <w:rPr>
          <w:rFonts w:eastAsia="MS Mincho"/>
          <w:sz w:val="22"/>
          <w:szCs w:val="22"/>
          <w:lang w:eastAsia="ja-JP"/>
        </w:rPr>
        <w:t>Описываются п</w:t>
      </w:r>
      <w:r w:rsidRPr="007F663F">
        <w:rPr>
          <w:rFonts w:eastAsia="MS Mincho"/>
          <w:sz w:val="22"/>
          <w:szCs w:val="22"/>
          <w:lang w:eastAsia="ja-JP"/>
        </w:rPr>
        <w:t>одверженность финансового состояния эмитента, его ликвидности, источников финансирования, результатов деятельности и тому подобного изменению валютного курса (валютные риски).</w:t>
      </w:r>
    </w:p>
    <w:p w14:paraId="7AA5C9E3" w14:textId="77777777" w:rsidR="003C33EA" w:rsidRPr="007F663F" w:rsidRDefault="003C33EA" w:rsidP="00930374">
      <w:pPr>
        <w:autoSpaceDE/>
        <w:autoSpaceDN/>
        <w:ind w:firstLine="567"/>
        <w:jc w:val="both"/>
        <w:rPr>
          <w:rFonts w:eastAsia="Calibri"/>
          <w:b/>
          <w:bCs/>
          <w:i/>
          <w:iCs/>
          <w:sz w:val="22"/>
          <w:szCs w:val="22"/>
          <w:lang w:eastAsia="en-US"/>
        </w:rPr>
      </w:pPr>
    </w:p>
    <w:p w14:paraId="7038DFCE" w14:textId="77777777" w:rsidR="00783B52" w:rsidRPr="007F663F" w:rsidRDefault="00783B52" w:rsidP="00783B52">
      <w:pPr>
        <w:adjustRightInd w:val="0"/>
        <w:ind w:firstLine="540"/>
        <w:jc w:val="both"/>
        <w:rPr>
          <w:rFonts w:eastAsia="Calibri"/>
          <w:b/>
          <w:bCs/>
          <w:i/>
          <w:iCs/>
          <w:sz w:val="22"/>
          <w:szCs w:val="22"/>
          <w:u w:val="single"/>
          <w:lang w:eastAsia="en-US"/>
        </w:rPr>
      </w:pPr>
      <w:r w:rsidRPr="007F663F">
        <w:rPr>
          <w:rFonts w:eastAsia="Calibri"/>
          <w:b/>
          <w:bCs/>
          <w:i/>
          <w:iCs/>
          <w:sz w:val="22"/>
          <w:szCs w:val="22"/>
          <w:u w:val="single"/>
          <w:lang w:eastAsia="en-US"/>
        </w:rPr>
        <w:t>Риск, связанный с изменением процентных ставок</w:t>
      </w:r>
    </w:p>
    <w:p w14:paraId="453F046C" w14:textId="4324D552" w:rsidR="006B272C" w:rsidRPr="007F663F" w:rsidRDefault="006B272C" w:rsidP="006B272C">
      <w:pPr>
        <w:adjustRightInd w:val="0"/>
        <w:ind w:firstLine="540"/>
        <w:jc w:val="both"/>
        <w:rPr>
          <w:rFonts w:eastAsia="Calibri"/>
          <w:b/>
          <w:bCs/>
          <w:i/>
          <w:iCs/>
          <w:sz w:val="22"/>
          <w:szCs w:val="22"/>
          <w:lang w:eastAsia="en-US"/>
        </w:rPr>
      </w:pPr>
      <w:r w:rsidRPr="007F663F">
        <w:rPr>
          <w:rFonts w:eastAsia="Calibri"/>
          <w:b/>
          <w:bCs/>
          <w:i/>
          <w:iCs/>
          <w:sz w:val="22"/>
          <w:szCs w:val="22"/>
          <w:lang w:eastAsia="en-US"/>
        </w:rPr>
        <w:t>Отрасль электроэнергетики относится к числу капиталоемких отраслей промышленного производства. Укрепление позиций Эмитента на рынке потребует значительных дополнительных инвестиционных расходов, для финансирования которых необходимо привлечение заемных средств. В то же время Обществу требуется привлечение заемных средств на текущие цели в следствии разрывов между поставкой электроэнергии и ее оплатой контрагентами. Рост процентных ставок может привести к удорожанию для Эмитента средств для финансирования инвестиционной программы и производственно-хозяйственной деятельности.</w:t>
      </w:r>
    </w:p>
    <w:p w14:paraId="1D997FEC" w14:textId="77777777" w:rsidR="006B272C" w:rsidRPr="007F663F" w:rsidRDefault="006B272C" w:rsidP="006B272C">
      <w:pPr>
        <w:adjustRightInd w:val="0"/>
        <w:ind w:firstLine="540"/>
        <w:jc w:val="both"/>
        <w:rPr>
          <w:rFonts w:eastAsia="Calibri"/>
          <w:b/>
          <w:bCs/>
          <w:i/>
          <w:iCs/>
          <w:sz w:val="22"/>
          <w:szCs w:val="22"/>
          <w:lang w:eastAsia="en-US"/>
        </w:rPr>
      </w:pPr>
      <w:r w:rsidRPr="007F663F">
        <w:rPr>
          <w:rFonts w:eastAsia="Calibri"/>
          <w:b/>
          <w:bCs/>
          <w:i/>
          <w:iCs/>
          <w:sz w:val="22"/>
          <w:szCs w:val="22"/>
          <w:lang w:eastAsia="en-US"/>
        </w:rPr>
        <w:t>Действия Эмитента для снижения влияния данного фактора:</w:t>
      </w:r>
    </w:p>
    <w:p w14:paraId="24CD4EA9" w14:textId="77777777" w:rsidR="006B272C" w:rsidRPr="007F663F" w:rsidRDefault="006B272C" w:rsidP="006B272C">
      <w:pPr>
        <w:adjustRightInd w:val="0"/>
        <w:ind w:firstLine="540"/>
        <w:jc w:val="both"/>
        <w:rPr>
          <w:rFonts w:eastAsia="Calibri"/>
          <w:b/>
          <w:bCs/>
          <w:i/>
          <w:iCs/>
          <w:sz w:val="22"/>
          <w:szCs w:val="22"/>
          <w:lang w:eastAsia="en-US"/>
        </w:rPr>
      </w:pPr>
      <w:r w:rsidRPr="007F663F">
        <w:rPr>
          <w:rFonts w:eastAsia="Calibri"/>
          <w:b/>
          <w:bCs/>
          <w:i/>
          <w:iCs/>
          <w:sz w:val="22"/>
          <w:szCs w:val="22"/>
          <w:lang w:eastAsia="en-US"/>
        </w:rPr>
        <w:t>- привлечение преимущественно внутригруппового заемного финансирования;</w:t>
      </w:r>
    </w:p>
    <w:p w14:paraId="734F7FA2" w14:textId="77777777" w:rsidR="00357F9E" w:rsidRPr="007F663F" w:rsidRDefault="00357F9E" w:rsidP="006B272C">
      <w:pPr>
        <w:adjustRightInd w:val="0"/>
        <w:ind w:firstLine="540"/>
        <w:jc w:val="both"/>
        <w:rPr>
          <w:rFonts w:eastAsia="Calibri"/>
          <w:b/>
          <w:bCs/>
          <w:i/>
          <w:iCs/>
          <w:sz w:val="22"/>
          <w:szCs w:val="22"/>
          <w:lang w:eastAsia="en-US"/>
        </w:rPr>
      </w:pPr>
      <w:r w:rsidRPr="007F663F">
        <w:rPr>
          <w:rFonts w:eastAsia="Calibri"/>
          <w:b/>
          <w:bCs/>
          <w:i/>
          <w:iCs/>
          <w:sz w:val="22"/>
          <w:szCs w:val="22"/>
          <w:lang w:eastAsia="en-US"/>
        </w:rPr>
        <w:t>- хеджирование (процентный своп);</w:t>
      </w:r>
    </w:p>
    <w:p w14:paraId="4BE06CAD" w14:textId="77777777" w:rsidR="00C86208" w:rsidRPr="007F663F" w:rsidRDefault="006B272C" w:rsidP="006B272C">
      <w:pPr>
        <w:adjustRightInd w:val="0"/>
        <w:ind w:firstLine="540"/>
        <w:jc w:val="both"/>
        <w:rPr>
          <w:rFonts w:eastAsia="Calibri"/>
          <w:b/>
          <w:bCs/>
          <w:i/>
          <w:iCs/>
          <w:sz w:val="22"/>
          <w:szCs w:val="22"/>
          <w:lang w:eastAsia="en-US"/>
        </w:rPr>
      </w:pPr>
      <w:r w:rsidRPr="007F663F">
        <w:rPr>
          <w:rFonts w:eastAsia="Calibri"/>
          <w:b/>
          <w:bCs/>
          <w:i/>
          <w:iCs/>
          <w:sz w:val="22"/>
          <w:szCs w:val="22"/>
          <w:lang w:eastAsia="en-US"/>
        </w:rPr>
        <w:t>- привлечение внешнего финансирования преимущественно без возможности изменения процентных ставок в одностороннем порядке.</w:t>
      </w:r>
    </w:p>
    <w:p w14:paraId="7BB60861" w14:textId="48B0FC87" w:rsidR="006B272C" w:rsidRPr="007F663F" w:rsidRDefault="006B272C" w:rsidP="006B272C">
      <w:pPr>
        <w:adjustRightInd w:val="0"/>
        <w:ind w:firstLine="540"/>
        <w:jc w:val="both"/>
        <w:rPr>
          <w:rFonts w:eastAsia="MS Mincho"/>
          <w:sz w:val="22"/>
          <w:szCs w:val="22"/>
          <w:lang w:eastAsia="ja-JP"/>
        </w:rPr>
      </w:pPr>
    </w:p>
    <w:p w14:paraId="47B51424" w14:textId="77777777" w:rsidR="00783B52" w:rsidRPr="007F663F" w:rsidRDefault="00783B52" w:rsidP="00783B52">
      <w:pPr>
        <w:adjustRightInd w:val="0"/>
        <w:ind w:firstLine="540"/>
        <w:jc w:val="both"/>
        <w:rPr>
          <w:rFonts w:eastAsia="Calibri"/>
          <w:b/>
          <w:bCs/>
          <w:i/>
          <w:iCs/>
          <w:sz w:val="22"/>
          <w:szCs w:val="22"/>
          <w:u w:val="single"/>
          <w:lang w:eastAsia="en-US"/>
        </w:rPr>
      </w:pPr>
      <w:r w:rsidRPr="007F663F">
        <w:rPr>
          <w:rFonts w:eastAsia="Calibri"/>
          <w:b/>
          <w:bCs/>
          <w:i/>
          <w:iCs/>
          <w:sz w:val="22"/>
          <w:szCs w:val="22"/>
          <w:u w:val="single"/>
          <w:lang w:eastAsia="en-US"/>
        </w:rPr>
        <w:t>Кредитный риск</w:t>
      </w:r>
    </w:p>
    <w:p w14:paraId="08D28FF5" w14:textId="77777777" w:rsidR="00783B52" w:rsidRPr="007F663F" w:rsidRDefault="00783B52" w:rsidP="00783B52">
      <w:pPr>
        <w:adjustRightInd w:val="0"/>
        <w:ind w:firstLine="540"/>
        <w:jc w:val="both"/>
        <w:rPr>
          <w:rFonts w:eastAsia="Calibri"/>
          <w:b/>
          <w:bCs/>
          <w:i/>
          <w:iCs/>
          <w:sz w:val="22"/>
          <w:szCs w:val="22"/>
          <w:lang w:eastAsia="en-US"/>
        </w:rPr>
      </w:pPr>
      <w:r w:rsidRPr="007F663F">
        <w:rPr>
          <w:rFonts w:eastAsia="Calibri"/>
          <w:b/>
          <w:bCs/>
          <w:i/>
          <w:iCs/>
          <w:sz w:val="22"/>
          <w:szCs w:val="22"/>
          <w:lang w:eastAsia="en-US"/>
        </w:rPr>
        <w:t>На фоне распространения коронавирусной инфекции и введения карантинных мероприятий возможно снижение платежной дисциплины потребителей тепловой и электроэнергии.</w:t>
      </w:r>
    </w:p>
    <w:p w14:paraId="10E96C8B" w14:textId="77777777" w:rsidR="00783B52" w:rsidRPr="007F663F" w:rsidRDefault="00783B52" w:rsidP="00783B52">
      <w:pPr>
        <w:adjustRightInd w:val="0"/>
        <w:ind w:firstLine="540"/>
        <w:jc w:val="both"/>
        <w:rPr>
          <w:rFonts w:eastAsia="Calibri"/>
          <w:b/>
          <w:bCs/>
          <w:i/>
          <w:iCs/>
          <w:sz w:val="22"/>
          <w:szCs w:val="22"/>
          <w:lang w:eastAsia="en-US"/>
        </w:rPr>
      </w:pPr>
      <w:r w:rsidRPr="007F663F">
        <w:rPr>
          <w:rFonts w:eastAsia="Calibri"/>
          <w:b/>
          <w:bCs/>
          <w:i/>
          <w:iCs/>
          <w:sz w:val="22"/>
          <w:szCs w:val="22"/>
          <w:lang w:eastAsia="en-US"/>
        </w:rPr>
        <w:t>Для предотвращения рисков неисполнения контрагентами своих обязательств и минимизации возможных потерь эмитент осуществляет управление кредитным риском при взаимодействии с внешними контрагентами (покупателями и поставщиками), со своими дочерними обществами (при осуществлении внутригруппового финансирования), а также с финансовыми организациями, включая банки и страховые компании.</w:t>
      </w:r>
    </w:p>
    <w:p w14:paraId="65F5CF5C" w14:textId="77777777" w:rsidR="00783B52" w:rsidRPr="007F663F" w:rsidRDefault="00783B52" w:rsidP="00783B52">
      <w:pPr>
        <w:adjustRightInd w:val="0"/>
        <w:ind w:firstLine="540"/>
        <w:jc w:val="both"/>
        <w:rPr>
          <w:rFonts w:eastAsia="Calibri"/>
          <w:b/>
          <w:bCs/>
          <w:i/>
          <w:iCs/>
          <w:sz w:val="22"/>
          <w:szCs w:val="22"/>
          <w:lang w:eastAsia="en-US"/>
        </w:rPr>
      </w:pPr>
      <w:r w:rsidRPr="007F663F">
        <w:rPr>
          <w:rFonts w:eastAsia="Calibri"/>
          <w:b/>
          <w:bCs/>
          <w:i/>
          <w:iCs/>
          <w:sz w:val="22"/>
          <w:szCs w:val="22"/>
          <w:lang w:eastAsia="en-US"/>
        </w:rPr>
        <w:t>В рамках управления кредитным риском эмитент на постоянной основе осуществляет мониторинг уровня просроченной дебиторской задолженности и реализует мероприятия, направленные на снижение уровня просроченной дебиторской задолженности, проводит анализ контрагентов на предмет платежеспособности и финансовой устойчивости, так же в целях повышения эффективности использования оборотных средств за счет своевременного принятия мер по погашению просроченной дебиторской задолженности постоянно действует Центральная комиссия по управлению дебиторской и кредиторской задолженностью.</w:t>
      </w:r>
    </w:p>
    <w:p w14:paraId="5F20D262" w14:textId="77777777" w:rsidR="00071F83" w:rsidRDefault="00071F83" w:rsidP="006B272C">
      <w:pPr>
        <w:adjustRightInd w:val="0"/>
        <w:ind w:firstLine="540"/>
        <w:jc w:val="both"/>
        <w:rPr>
          <w:b/>
          <w:bCs/>
          <w:i/>
          <w:sz w:val="22"/>
          <w:szCs w:val="22"/>
        </w:rPr>
      </w:pPr>
    </w:p>
    <w:p w14:paraId="5318FCA9" w14:textId="77777777" w:rsidR="001607C0" w:rsidRDefault="001607C0" w:rsidP="006B272C">
      <w:pPr>
        <w:adjustRightInd w:val="0"/>
        <w:ind w:firstLine="540"/>
        <w:jc w:val="both"/>
        <w:rPr>
          <w:b/>
          <w:bCs/>
          <w:i/>
          <w:sz w:val="22"/>
          <w:szCs w:val="22"/>
        </w:rPr>
      </w:pPr>
      <w:r>
        <w:rPr>
          <w:b/>
          <w:bCs/>
          <w:i/>
          <w:sz w:val="22"/>
          <w:szCs w:val="22"/>
        </w:rPr>
        <w:t xml:space="preserve">Эмитент не имеет вложений в иностранные компании, стоимость чистых активов которых подвержена риску изменения курсов валют, основная доля поступлений и расходов выражена в национальной валюте. </w:t>
      </w:r>
      <w:r w:rsidRPr="007F663F">
        <w:rPr>
          <w:b/>
          <w:bCs/>
          <w:i/>
          <w:sz w:val="22"/>
          <w:szCs w:val="22"/>
        </w:rPr>
        <w:t>Объем договоров ПАО «ОГК-2», привязанных к курсу иностранной валюты, является несущественным в общем объеме обязательств ПАО «ОГК-2».</w:t>
      </w:r>
      <w:r>
        <w:rPr>
          <w:b/>
          <w:bCs/>
          <w:i/>
          <w:sz w:val="22"/>
          <w:szCs w:val="22"/>
        </w:rPr>
        <w:t xml:space="preserve"> </w:t>
      </w:r>
    </w:p>
    <w:p w14:paraId="48D49EA2" w14:textId="00D1715C" w:rsidR="00783B52" w:rsidRPr="007F663F" w:rsidRDefault="001607C0" w:rsidP="006B272C">
      <w:pPr>
        <w:adjustRightInd w:val="0"/>
        <w:ind w:firstLine="540"/>
        <w:jc w:val="both"/>
        <w:rPr>
          <w:rFonts w:eastAsia="MS Mincho"/>
          <w:sz w:val="22"/>
          <w:szCs w:val="22"/>
          <w:lang w:eastAsia="ja-JP"/>
        </w:rPr>
      </w:pPr>
      <w:r>
        <w:rPr>
          <w:b/>
          <w:bCs/>
          <w:i/>
          <w:sz w:val="22"/>
          <w:szCs w:val="22"/>
        </w:rPr>
        <w:t xml:space="preserve">Риски, связанные с колебаниями валютных курсов, не </w:t>
      </w:r>
      <w:r w:rsidR="00B85C84">
        <w:rPr>
          <w:b/>
          <w:bCs/>
          <w:i/>
          <w:sz w:val="22"/>
          <w:szCs w:val="22"/>
        </w:rPr>
        <w:t>оказывают существенного</w:t>
      </w:r>
      <w:r>
        <w:rPr>
          <w:b/>
          <w:bCs/>
          <w:i/>
          <w:sz w:val="22"/>
          <w:szCs w:val="22"/>
        </w:rPr>
        <w:t xml:space="preserve"> влияния на результаты финансово-хозяйственной деятельности Эмитента в связи с чем</w:t>
      </w:r>
      <w:r w:rsidR="00B85C84">
        <w:rPr>
          <w:b/>
          <w:bCs/>
          <w:i/>
          <w:sz w:val="22"/>
          <w:szCs w:val="22"/>
        </w:rPr>
        <w:t xml:space="preserve"> последствия от реализации в</w:t>
      </w:r>
      <w:r w:rsidR="00071F83" w:rsidRPr="007F663F">
        <w:rPr>
          <w:b/>
          <w:bCs/>
          <w:i/>
          <w:sz w:val="22"/>
          <w:szCs w:val="22"/>
        </w:rPr>
        <w:t>алютны</w:t>
      </w:r>
      <w:r w:rsidR="00B85C84">
        <w:rPr>
          <w:b/>
          <w:bCs/>
          <w:i/>
          <w:sz w:val="22"/>
          <w:szCs w:val="22"/>
        </w:rPr>
        <w:t>х</w:t>
      </w:r>
      <w:r w:rsidR="00071F83" w:rsidRPr="007F663F">
        <w:rPr>
          <w:b/>
          <w:bCs/>
          <w:i/>
          <w:sz w:val="22"/>
          <w:szCs w:val="22"/>
        </w:rPr>
        <w:t xml:space="preserve"> риск</w:t>
      </w:r>
      <w:r w:rsidR="00B85C84">
        <w:rPr>
          <w:b/>
          <w:bCs/>
          <w:i/>
          <w:sz w:val="22"/>
          <w:szCs w:val="22"/>
        </w:rPr>
        <w:t>ов</w:t>
      </w:r>
      <w:r w:rsidR="00071F83" w:rsidRPr="007F663F">
        <w:rPr>
          <w:b/>
          <w:bCs/>
          <w:i/>
          <w:sz w:val="22"/>
          <w:szCs w:val="22"/>
        </w:rPr>
        <w:t xml:space="preserve"> ПАО «ОГК-2» могут быть определены как </w:t>
      </w:r>
      <w:r>
        <w:rPr>
          <w:b/>
          <w:bCs/>
          <w:i/>
          <w:sz w:val="22"/>
          <w:szCs w:val="22"/>
        </w:rPr>
        <w:t>минимальные</w:t>
      </w:r>
      <w:r w:rsidR="00071F83" w:rsidRPr="007F663F">
        <w:rPr>
          <w:b/>
          <w:bCs/>
          <w:i/>
          <w:sz w:val="22"/>
          <w:szCs w:val="22"/>
        </w:rPr>
        <w:t>.</w:t>
      </w:r>
      <w:r w:rsidR="00071F83" w:rsidRPr="007F663F">
        <w:t xml:space="preserve"> </w:t>
      </w:r>
    </w:p>
    <w:p w14:paraId="116C61C9" w14:textId="77777777" w:rsidR="00D5000C" w:rsidRPr="007F663F" w:rsidRDefault="00D5000C" w:rsidP="00D5000C">
      <w:pPr>
        <w:adjustRightInd w:val="0"/>
        <w:ind w:firstLine="540"/>
        <w:jc w:val="both"/>
        <w:rPr>
          <w:rFonts w:eastAsia="MS Mincho"/>
          <w:sz w:val="22"/>
          <w:szCs w:val="22"/>
          <w:lang w:eastAsia="ja-JP"/>
        </w:rPr>
      </w:pPr>
      <w:r w:rsidRPr="007F663F">
        <w:rPr>
          <w:rFonts w:eastAsia="MS Mincho"/>
          <w:sz w:val="22"/>
          <w:szCs w:val="22"/>
          <w:lang w:eastAsia="ja-JP"/>
        </w:rPr>
        <w:t>Указываются предполагаемые действия эмитента на случай отрицательного влияния изменения валютного курса и процентных ставок на деятельность эмитента.</w:t>
      </w:r>
    </w:p>
    <w:p w14:paraId="42C5BEBA" w14:textId="12D90FDD" w:rsidR="00783B52" w:rsidRPr="007F663F" w:rsidRDefault="00783B52" w:rsidP="00783B52">
      <w:pPr>
        <w:adjustRightInd w:val="0"/>
        <w:ind w:firstLine="540"/>
        <w:jc w:val="both"/>
        <w:rPr>
          <w:b/>
          <w:bCs/>
          <w:i/>
          <w:sz w:val="22"/>
          <w:szCs w:val="22"/>
        </w:rPr>
      </w:pPr>
      <w:r w:rsidRPr="007F663F">
        <w:rPr>
          <w:b/>
          <w:bCs/>
          <w:i/>
          <w:sz w:val="22"/>
          <w:szCs w:val="22"/>
        </w:rPr>
        <w:t>В случае негативного влияния изменения валютного курса и процентных ставок на деятельность ПАО «ОГК-2» планируется проведение анализа рисков и принятие соответствующих решений в каждом конкретном случае.</w:t>
      </w:r>
      <w:r w:rsidRPr="007F663F">
        <w:rPr>
          <w:bCs/>
          <w:iCs/>
        </w:rPr>
        <w:t xml:space="preserve"> </w:t>
      </w:r>
    </w:p>
    <w:p w14:paraId="64925830" w14:textId="77777777" w:rsidR="00C86208" w:rsidRPr="007F663F" w:rsidRDefault="006B272C" w:rsidP="006B272C">
      <w:pPr>
        <w:adjustRightInd w:val="0"/>
        <w:ind w:firstLine="540"/>
        <w:jc w:val="both"/>
        <w:rPr>
          <w:b/>
          <w:bCs/>
          <w:i/>
          <w:sz w:val="22"/>
          <w:szCs w:val="22"/>
        </w:rPr>
      </w:pPr>
      <w:r w:rsidRPr="007F663F">
        <w:rPr>
          <w:b/>
          <w:bCs/>
          <w:i/>
          <w:sz w:val="22"/>
          <w:szCs w:val="22"/>
        </w:rPr>
        <w:t xml:space="preserve">Хеджирование в целях снижения неблагоприятных последствий </w:t>
      </w:r>
      <w:r w:rsidR="00357F9E" w:rsidRPr="007F663F">
        <w:rPr>
          <w:b/>
          <w:bCs/>
          <w:i/>
          <w:sz w:val="22"/>
          <w:szCs w:val="22"/>
        </w:rPr>
        <w:t>изменения валютного курса</w:t>
      </w:r>
      <w:r w:rsidRPr="007F663F">
        <w:rPr>
          <w:b/>
          <w:bCs/>
          <w:i/>
          <w:sz w:val="22"/>
          <w:szCs w:val="22"/>
        </w:rPr>
        <w:t>, Эмитент не осуществляет, в связи с отсутствием заемных средств в иностранной валюте.</w:t>
      </w:r>
    </w:p>
    <w:p w14:paraId="5D4E1435" w14:textId="77777777" w:rsidR="006B272C" w:rsidRPr="007F663F" w:rsidRDefault="006B272C" w:rsidP="006B272C">
      <w:pPr>
        <w:adjustRightInd w:val="0"/>
        <w:ind w:firstLine="540"/>
        <w:jc w:val="both"/>
        <w:rPr>
          <w:rFonts w:eastAsia="MS Mincho"/>
          <w:sz w:val="22"/>
          <w:szCs w:val="22"/>
          <w:lang w:eastAsia="ja-JP"/>
        </w:rPr>
      </w:pPr>
    </w:p>
    <w:p w14:paraId="176A2F3D" w14:textId="77777777" w:rsidR="00D5000C" w:rsidRPr="007F663F" w:rsidRDefault="00D5000C" w:rsidP="00D5000C">
      <w:pPr>
        <w:adjustRightInd w:val="0"/>
        <w:ind w:firstLine="540"/>
        <w:jc w:val="both"/>
        <w:rPr>
          <w:rFonts w:eastAsia="MS Mincho"/>
          <w:sz w:val="22"/>
          <w:szCs w:val="22"/>
          <w:lang w:eastAsia="ja-JP"/>
        </w:rPr>
      </w:pPr>
      <w:r w:rsidRPr="007F663F">
        <w:rPr>
          <w:rFonts w:eastAsia="MS Mincho"/>
          <w:sz w:val="22"/>
          <w:szCs w:val="22"/>
          <w:lang w:eastAsia="ja-JP"/>
        </w:rPr>
        <w:t>Указывается, каким образом инфляция может сказаться на выплатах по ценным бумагам, приводятся критические, по мнению эмитента, значения инфляции, а также предполагаемые действия эмитента по уменьшению указанного риска.</w:t>
      </w:r>
    </w:p>
    <w:p w14:paraId="5FA305E8" w14:textId="77777777" w:rsidR="003C33EA" w:rsidRPr="007F663F" w:rsidRDefault="003C33EA" w:rsidP="00930374">
      <w:pPr>
        <w:autoSpaceDE/>
        <w:autoSpaceDN/>
        <w:ind w:firstLine="539"/>
        <w:jc w:val="both"/>
        <w:rPr>
          <w:b/>
          <w:bCs/>
          <w:i/>
          <w:iCs/>
          <w:sz w:val="22"/>
          <w:szCs w:val="22"/>
          <w:lang w:eastAsia="en-US"/>
        </w:rPr>
      </w:pPr>
    </w:p>
    <w:p w14:paraId="0C2691D1" w14:textId="77777777" w:rsidR="006B272C" w:rsidRPr="007F663F" w:rsidRDefault="006B272C" w:rsidP="006B272C">
      <w:pPr>
        <w:adjustRightInd w:val="0"/>
        <w:ind w:firstLine="540"/>
        <w:jc w:val="both"/>
        <w:rPr>
          <w:b/>
          <w:bCs/>
          <w:i/>
          <w:iCs/>
          <w:sz w:val="22"/>
          <w:szCs w:val="22"/>
          <w:lang w:eastAsia="en-US"/>
        </w:rPr>
      </w:pPr>
      <w:r w:rsidRPr="007F663F">
        <w:rPr>
          <w:b/>
          <w:bCs/>
          <w:i/>
          <w:iCs/>
          <w:sz w:val="22"/>
          <w:szCs w:val="22"/>
          <w:lang w:eastAsia="en-US"/>
        </w:rPr>
        <w:t>Уровень инфляции напрямую зависит от экономической ситуации в стране. Рост инфляции в РФ приведет к общему росту процентных ставок.</w:t>
      </w:r>
    </w:p>
    <w:p w14:paraId="3EB4AE0E" w14:textId="77777777" w:rsidR="006B272C" w:rsidRPr="007F663F" w:rsidRDefault="006B272C" w:rsidP="006B272C">
      <w:pPr>
        <w:adjustRightInd w:val="0"/>
        <w:ind w:firstLine="540"/>
        <w:jc w:val="both"/>
        <w:rPr>
          <w:b/>
          <w:bCs/>
          <w:i/>
          <w:iCs/>
          <w:sz w:val="22"/>
          <w:szCs w:val="22"/>
          <w:lang w:eastAsia="en-US"/>
        </w:rPr>
      </w:pPr>
      <w:r w:rsidRPr="007F663F">
        <w:rPr>
          <w:b/>
          <w:bCs/>
          <w:i/>
          <w:iCs/>
          <w:sz w:val="22"/>
          <w:szCs w:val="22"/>
          <w:lang w:eastAsia="en-US"/>
        </w:rPr>
        <w:t>Отрицательное влияние инфляции на финансово-экономическую деятельность Эмитента в основном проявляется в следующих рисках:</w:t>
      </w:r>
    </w:p>
    <w:p w14:paraId="5E00C512" w14:textId="14C4E1FE" w:rsidR="00783B52" w:rsidRPr="007F663F" w:rsidRDefault="006B272C" w:rsidP="006B272C">
      <w:pPr>
        <w:adjustRightInd w:val="0"/>
        <w:ind w:firstLine="540"/>
        <w:jc w:val="both"/>
        <w:rPr>
          <w:b/>
          <w:bCs/>
          <w:i/>
          <w:iCs/>
          <w:sz w:val="22"/>
          <w:szCs w:val="22"/>
          <w:lang w:eastAsia="en-US"/>
        </w:rPr>
      </w:pPr>
      <w:r w:rsidRPr="007F663F">
        <w:rPr>
          <w:b/>
          <w:bCs/>
          <w:i/>
          <w:iCs/>
          <w:sz w:val="22"/>
          <w:szCs w:val="22"/>
          <w:lang w:eastAsia="en-US"/>
        </w:rPr>
        <w:t>-риск потерь, связанных со снижением реальной стоимости дебиторской задолженности при существенной отсрочке или задержке платежа;</w:t>
      </w:r>
    </w:p>
    <w:p w14:paraId="5AB003DA" w14:textId="15F15C9A" w:rsidR="006B272C" w:rsidRPr="007F663F" w:rsidRDefault="006B272C" w:rsidP="00783B52">
      <w:pPr>
        <w:adjustRightInd w:val="0"/>
        <w:ind w:firstLine="540"/>
        <w:jc w:val="both"/>
        <w:rPr>
          <w:b/>
          <w:bCs/>
          <w:i/>
          <w:iCs/>
          <w:sz w:val="22"/>
          <w:szCs w:val="22"/>
          <w:lang w:eastAsia="en-US"/>
        </w:rPr>
      </w:pPr>
      <w:r w:rsidRPr="007F663F">
        <w:rPr>
          <w:b/>
          <w:bCs/>
          <w:i/>
          <w:iCs/>
          <w:sz w:val="22"/>
          <w:szCs w:val="22"/>
          <w:lang w:eastAsia="en-US"/>
        </w:rPr>
        <w:t>-риск увеличения процентов к уплате</w:t>
      </w:r>
      <w:r w:rsidR="00783B52" w:rsidRPr="007F663F">
        <w:rPr>
          <w:b/>
          <w:bCs/>
          <w:i/>
          <w:iCs/>
          <w:sz w:val="22"/>
          <w:szCs w:val="22"/>
          <w:lang w:eastAsia="en-US"/>
        </w:rPr>
        <w:t xml:space="preserve">, </w:t>
      </w:r>
      <w:r w:rsidRPr="007F663F">
        <w:rPr>
          <w:b/>
          <w:bCs/>
          <w:i/>
          <w:iCs/>
          <w:sz w:val="22"/>
          <w:szCs w:val="22"/>
          <w:lang w:eastAsia="en-US"/>
        </w:rPr>
        <w:t>риск увеличения себестоимости товаров, продукции, работ, услуг из-за увеличения цены на энергоносители, транспортных расходов, заработной платы и т.п.;</w:t>
      </w:r>
    </w:p>
    <w:p w14:paraId="2D909A63" w14:textId="77777777" w:rsidR="006B272C" w:rsidRPr="007F663F" w:rsidRDefault="006B272C" w:rsidP="006B272C">
      <w:pPr>
        <w:adjustRightInd w:val="0"/>
        <w:ind w:firstLine="540"/>
        <w:jc w:val="both"/>
        <w:rPr>
          <w:b/>
          <w:bCs/>
          <w:i/>
          <w:iCs/>
          <w:sz w:val="22"/>
          <w:szCs w:val="22"/>
          <w:lang w:eastAsia="en-US"/>
        </w:rPr>
      </w:pPr>
      <w:r w:rsidRPr="007F663F">
        <w:rPr>
          <w:b/>
          <w:bCs/>
          <w:i/>
          <w:iCs/>
          <w:sz w:val="22"/>
          <w:szCs w:val="22"/>
          <w:lang w:eastAsia="en-US"/>
        </w:rPr>
        <w:t>-риск уменьшения реальной стоимости средств, привлеченных на реализацию инвестиционной программы.</w:t>
      </w:r>
    </w:p>
    <w:p w14:paraId="1F7F99CA" w14:textId="77777777" w:rsidR="006B272C" w:rsidRPr="007F663F" w:rsidRDefault="006B272C" w:rsidP="006B272C">
      <w:pPr>
        <w:adjustRightInd w:val="0"/>
        <w:ind w:firstLine="540"/>
        <w:jc w:val="both"/>
        <w:rPr>
          <w:b/>
          <w:bCs/>
          <w:i/>
          <w:iCs/>
          <w:sz w:val="22"/>
          <w:szCs w:val="22"/>
          <w:lang w:eastAsia="en-US"/>
        </w:rPr>
      </w:pPr>
      <w:r w:rsidRPr="007F663F">
        <w:rPr>
          <w:b/>
          <w:bCs/>
          <w:i/>
          <w:iCs/>
          <w:sz w:val="22"/>
          <w:szCs w:val="22"/>
          <w:lang w:eastAsia="en-US"/>
        </w:rPr>
        <w:t xml:space="preserve">Риск влияния инфляции может возникнуть в случае, когда получаемые денежные доходы обесцениваются с точки зрения реальной покупательной способности денег быстрее, чем растут номинально. Рост инфляции влияет на финансовые результаты деятельности Эмитента. Он может привести к увеличению затрат предприятия (за счет роста цен на энергоресурсы, и товарно-материальные ценности), и как следствие, падению прибылей и рентабельности его деятельности. </w:t>
      </w:r>
    </w:p>
    <w:p w14:paraId="214061EB" w14:textId="66F33D0C" w:rsidR="00187281" w:rsidRPr="005E650F" w:rsidRDefault="00187281" w:rsidP="00187281">
      <w:pPr>
        <w:adjustRightInd w:val="0"/>
        <w:ind w:firstLine="540"/>
        <w:jc w:val="both"/>
        <w:rPr>
          <w:b/>
          <w:bCs/>
          <w:i/>
          <w:iCs/>
          <w:sz w:val="22"/>
          <w:szCs w:val="22"/>
          <w:lang w:eastAsia="en-US"/>
        </w:rPr>
      </w:pPr>
      <w:r w:rsidRPr="005E650F">
        <w:rPr>
          <w:b/>
          <w:bCs/>
          <w:i/>
          <w:iCs/>
          <w:sz w:val="22"/>
          <w:szCs w:val="22"/>
          <w:lang w:eastAsia="en-US"/>
        </w:rPr>
        <w:t xml:space="preserve">Критическое, по мнению </w:t>
      </w:r>
      <w:r>
        <w:rPr>
          <w:b/>
          <w:bCs/>
          <w:i/>
          <w:iCs/>
          <w:sz w:val="22"/>
          <w:szCs w:val="22"/>
          <w:lang w:eastAsia="en-US"/>
        </w:rPr>
        <w:t>Э</w:t>
      </w:r>
      <w:r w:rsidRPr="005E650F">
        <w:rPr>
          <w:b/>
          <w:bCs/>
          <w:i/>
          <w:iCs/>
          <w:sz w:val="22"/>
          <w:szCs w:val="22"/>
          <w:lang w:eastAsia="en-US"/>
        </w:rPr>
        <w:t xml:space="preserve">митента, значения инфляции составляет </w:t>
      </w:r>
      <w:r w:rsidR="00B85C84">
        <w:rPr>
          <w:b/>
          <w:bCs/>
          <w:i/>
          <w:iCs/>
          <w:sz w:val="22"/>
          <w:szCs w:val="22"/>
          <w:lang w:eastAsia="en-US"/>
        </w:rPr>
        <w:t>2</w:t>
      </w:r>
      <w:r w:rsidRPr="005E650F">
        <w:rPr>
          <w:b/>
          <w:bCs/>
          <w:i/>
          <w:iCs/>
          <w:sz w:val="22"/>
          <w:szCs w:val="22"/>
          <w:lang w:eastAsia="en-US"/>
        </w:rPr>
        <w:t xml:space="preserve">0 %. </w:t>
      </w:r>
    </w:p>
    <w:p w14:paraId="7D3B9B58" w14:textId="60D57912" w:rsidR="006B272C" w:rsidRPr="007F663F" w:rsidRDefault="006B272C" w:rsidP="006B272C">
      <w:pPr>
        <w:adjustRightInd w:val="0"/>
        <w:ind w:firstLine="540"/>
        <w:jc w:val="both"/>
        <w:rPr>
          <w:b/>
          <w:bCs/>
          <w:i/>
          <w:iCs/>
          <w:sz w:val="22"/>
          <w:szCs w:val="22"/>
          <w:lang w:eastAsia="en-US"/>
        </w:rPr>
      </w:pPr>
      <w:r w:rsidRPr="007F663F">
        <w:rPr>
          <w:b/>
          <w:bCs/>
          <w:i/>
          <w:iCs/>
          <w:sz w:val="22"/>
          <w:szCs w:val="22"/>
          <w:lang w:eastAsia="en-US"/>
        </w:rPr>
        <w:t>Для уменьшения влияния риска, вызванного инфляцией, на деятельность Эмитента предполагается:</w:t>
      </w:r>
    </w:p>
    <w:p w14:paraId="72C36B50" w14:textId="77777777" w:rsidR="006B272C" w:rsidRPr="007F663F" w:rsidRDefault="006B272C" w:rsidP="006B272C">
      <w:pPr>
        <w:adjustRightInd w:val="0"/>
        <w:ind w:firstLine="540"/>
        <w:jc w:val="both"/>
        <w:rPr>
          <w:b/>
          <w:bCs/>
          <w:i/>
          <w:iCs/>
          <w:sz w:val="22"/>
          <w:szCs w:val="22"/>
          <w:lang w:eastAsia="en-US"/>
        </w:rPr>
      </w:pPr>
      <w:r w:rsidRPr="007F663F">
        <w:rPr>
          <w:b/>
          <w:bCs/>
          <w:i/>
          <w:iCs/>
          <w:sz w:val="22"/>
          <w:szCs w:val="22"/>
          <w:lang w:eastAsia="en-US"/>
        </w:rPr>
        <w:t>-работа по утверждению для Эмитента экономически обоснованных тарифов в пределах государственных ограничений;</w:t>
      </w:r>
    </w:p>
    <w:p w14:paraId="4DF8CF14" w14:textId="77777777" w:rsidR="00C86208" w:rsidRPr="007F663F" w:rsidRDefault="006B272C" w:rsidP="006B272C">
      <w:pPr>
        <w:adjustRightInd w:val="0"/>
        <w:ind w:firstLine="540"/>
        <w:jc w:val="both"/>
        <w:rPr>
          <w:b/>
          <w:bCs/>
          <w:i/>
          <w:iCs/>
          <w:sz w:val="22"/>
          <w:szCs w:val="22"/>
          <w:lang w:eastAsia="en-US"/>
        </w:rPr>
      </w:pPr>
      <w:r w:rsidRPr="007F663F">
        <w:rPr>
          <w:b/>
          <w:bCs/>
          <w:i/>
          <w:iCs/>
          <w:sz w:val="22"/>
          <w:szCs w:val="22"/>
          <w:lang w:eastAsia="en-US"/>
        </w:rPr>
        <w:t>-проведение мероприятий по сокращению внутренних издержек.</w:t>
      </w:r>
    </w:p>
    <w:p w14:paraId="52EC2386" w14:textId="77777777" w:rsidR="00783B52" w:rsidRPr="007F663F" w:rsidRDefault="00783B52" w:rsidP="00783B52">
      <w:pPr>
        <w:adjustRightInd w:val="0"/>
        <w:ind w:firstLine="540"/>
        <w:jc w:val="both"/>
        <w:rPr>
          <w:b/>
          <w:bCs/>
          <w:i/>
          <w:iCs/>
          <w:sz w:val="22"/>
          <w:szCs w:val="22"/>
          <w:lang w:eastAsia="en-US"/>
        </w:rPr>
      </w:pPr>
      <w:r w:rsidRPr="007F663F">
        <w:rPr>
          <w:b/>
          <w:bCs/>
          <w:i/>
          <w:iCs/>
          <w:sz w:val="22"/>
          <w:szCs w:val="22"/>
          <w:lang w:eastAsia="en-US"/>
        </w:rPr>
        <w:t>Существующий в настоящее время уровень инфляции не оказывает существенного влияния на финансовое положение Эмитента. В соответствии с прогнозными значениями инфляции, она не должна оказать существенного влияния на платежеспособность Эмитента, в частности, на выплаты по ценным бумагам. Эмитент ведет мониторинг индекса потребительских цен и проводит мероприятия по оптимизации издержек</w:t>
      </w:r>
    </w:p>
    <w:p w14:paraId="5D2D0536" w14:textId="77777777" w:rsidR="006B272C" w:rsidRPr="007F663F" w:rsidRDefault="006B272C" w:rsidP="006B272C">
      <w:pPr>
        <w:adjustRightInd w:val="0"/>
        <w:ind w:firstLine="540"/>
        <w:jc w:val="both"/>
        <w:rPr>
          <w:rFonts w:eastAsia="MS Mincho"/>
          <w:sz w:val="22"/>
          <w:szCs w:val="22"/>
          <w:lang w:eastAsia="ja-JP"/>
        </w:rPr>
      </w:pPr>
    </w:p>
    <w:p w14:paraId="232DC561" w14:textId="77777777" w:rsidR="00D5000C" w:rsidRPr="007F663F" w:rsidRDefault="00D5000C" w:rsidP="00477F4A">
      <w:pPr>
        <w:adjustRightInd w:val="0"/>
        <w:spacing w:after="120"/>
        <w:ind w:firstLine="539"/>
        <w:jc w:val="both"/>
        <w:rPr>
          <w:rFonts w:eastAsia="MS Mincho"/>
          <w:sz w:val="22"/>
          <w:szCs w:val="22"/>
          <w:lang w:eastAsia="ja-JP"/>
        </w:rPr>
      </w:pPr>
      <w:r w:rsidRPr="007F663F">
        <w:rPr>
          <w:rFonts w:eastAsia="MS Mincho"/>
          <w:sz w:val="22"/>
          <w:szCs w:val="22"/>
          <w:lang w:eastAsia="ja-JP"/>
        </w:rPr>
        <w:t>Указывается, какие из показателей финансовой отчетности эмитента наиболее подвержены изменению в результате влияния указанных финансовых рисков. В том числе указываются риски, вероятность их возникновения и характер изменений в отчетности.</w:t>
      </w:r>
    </w:p>
    <w:p w14:paraId="2DF9EF22" w14:textId="77777777" w:rsidR="00F4319E" w:rsidRPr="007F663F" w:rsidRDefault="00F4319E" w:rsidP="00477F4A">
      <w:pPr>
        <w:adjustRightInd w:val="0"/>
        <w:spacing w:after="120"/>
        <w:ind w:firstLine="539"/>
        <w:jc w:val="both"/>
        <w:rPr>
          <w:rFonts w:eastAsia="MS Mincho"/>
          <w:sz w:val="22"/>
          <w:szCs w:val="22"/>
          <w:lang w:eastAsia="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3"/>
        <w:gridCol w:w="2167"/>
        <w:gridCol w:w="2888"/>
        <w:gridCol w:w="2733"/>
      </w:tblGrid>
      <w:tr w:rsidR="00F4319E" w:rsidRPr="007F663F" w14:paraId="4C3C5BB2" w14:textId="77777777" w:rsidTr="00F4319E">
        <w:trPr>
          <w:trHeight w:val="509"/>
        </w:trPr>
        <w:tc>
          <w:tcPr>
            <w:tcW w:w="1071" w:type="pct"/>
            <w:tcBorders>
              <w:top w:val="single" w:sz="4" w:space="0" w:color="auto"/>
              <w:left w:val="single" w:sz="4" w:space="0" w:color="auto"/>
              <w:bottom w:val="single" w:sz="4" w:space="0" w:color="auto"/>
              <w:right w:val="single" w:sz="4" w:space="0" w:color="auto"/>
            </w:tcBorders>
          </w:tcPr>
          <w:p w14:paraId="6857BD79" w14:textId="77777777" w:rsidR="00F4319E" w:rsidRPr="007F663F" w:rsidRDefault="00F4319E" w:rsidP="00F4319E">
            <w:pPr>
              <w:rPr>
                <w:b/>
                <w:bCs/>
                <w:iCs/>
                <w:sz w:val="18"/>
                <w:szCs w:val="18"/>
              </w:rPr>
            </w:pPr>
            <w:r w:rsidRPr="007F663F">
              <w:rPr>
                <w:b/>
                <w:bCs/>
                <w:iCs/>
                <w:sz w:val="18"/>
                <w:szCs w:val="18"/>
              </w:rPr>
              <w:t>Риск</w:t>
            </w:r>
          </w:p>
        </w:tc>
        <w:tc>
          <w:tcPr>
            <w:tcW w:w="1093" w:type="pct"/>
            <w:tcBorders>
              <w:top w:val="single" w:sz="4" w:space="0" w:color="auto"/>
              <w:left w:val="single" w:sz="4" w:space="0" w:color="auto"/>
              <w:bottom w:val="single" w:sz="4" w:space="0" w:color="auto"/>
              <w:right w:val="single" w:sz="4" w:space="0" w:color="auto"/>
            </w:tcBorders>
          </w:tcPr>
          <w:p w14:paraId="090CA7CC" w14:textId="77777777" w:rsidR="00F4319E" w:rsidRPr="007F663F" w:rsidRDefault="00F4319E" w:rsidP="00F4319E">
            <w:pPr>
              <w:jc w:val="center"/>
              <w:rPr>
                <w:b/>
                <w:bCs/>
                <w:iCs/>
                <w:sz w:val="18"/>
                <w:szCs w:val="18"/>
              </w:rPr>
            </w:pPr>
            <w:r w:rsidRPr="007F663F">
              <w:rPr>
                <w:b/>
                <w:bCs/>
                <w:iCs/>
                <w:sz w:val="18"/>
                <w:szCs w:val="18"/>
              </w:rPr>
              <w:t>Вероятность возникновения</w:t>
            </w:r>
          </w:p>
        </w:tc>
        <w:tc>
          <w:tcPr>
            <w:tcW w:w="1457" w:type="pct"/>
            <w:tcBorders>
              <w:top w:val="single" w:sz="4" w:space="0" w:color="auto"/>
              <w:left w:val="single" w:sz="4" w:space="0" w:color="auto"/>
              <w:bottom w:val="single" w:sz="4" w:space="0" w:color="auto"/>
              <w:right w:val="single" w:sz="4" w:space="0" w:color="auto"/>
            </w:tcBorders>
          </w:tcPr>
          <w:p w14:paraId="458DF29C" w14:textId="77777777" w:rsidR="00F4319E" w:rsidRPr="007F663F" w:rsidRDefault="00F4319E" w:rsidP="00F4319E">
            <w:pPr>
              <w:jc w:val="center"/>
              <w:rPr>
                <w:b/>
                <w:bCs/>
                <w:iCs/>
                <w:sz w:val="18"/>
                <w:szCs w:val="18"/>
              </w:rPr>
            </w:pPr>
            <w:r w:rsidRPr="007F663F">
              <w:rPr>
                <w:b/>
                <w:bCs/>
                <w:iCs/>
                <w:sz w:val="18"/>
                <w:szCs w:val="18"/>
              </w:rPr>
              <w:t>Показатели финансовой отчетности, наиболее подверженные изменению в результате влияния указанных финансовых рисков</w:t>
            </w:r>
          </w:p>
        </w:tc>
        <w:tc>
          <w:tcPr>
            <w:tcW w:w="1379" w:type="pct"/>
            <w:tcBorders>
              <w:top w:val="single" w:sz="4" w:space="0" w:color="auto"/>
              <w:left w:val="single" w:sz="4" w:space="0" w:color="auto"/>
              <w:bottom w:val="single" w:sz="4" w:space="0" w:color="auto"/>
              <w:right w:val="single" w:sz="4" w:space="0" w:color="auto"/>
            </w:tcBorders>
          </w:tcPr>
          <w:p w14:paraId="71A118AB" w14:textId="77777777" w:rsidR="00F4319E" w:rsidRPr="007F663F" w:rsidRDefault="00F4319E" w:rsidP="00F4319E">
            <w:pPr>
              <w:jc w:val="center"/>
              <w:rPr>
                <w:b/>
                <w:bCs/>
                <w:iCs/>
                <w:sz w:val="18"/>
                <w:szCs w:val="18"/>
              </w:rPr>
            </w:pPr>
            <w:r w:rsidRPr="007F663F">
              <w:rPr>
                <w:b/>
                <w:bCs/>
                <w:iCs/>
                <w:sz w:val="18"/>
                <w:szCs w:val="18"/>
              </w:rPr>
              <w:t>Характер изменений в отчетности</w:t>
            </w:r>
          </w:p>
        </w:tc>
      </w:tr>
      <w:tr w:rsidR="00F4319E" w:rsidRPr="007F663F" w14:paraId="4F3FDF4D" w14:textId="77777777" w:rsidTr="00F4319E">
        <w:trPr>
          <w:trHeight w:val="509"/>
        </w:trPr>
        <w:tc>
          <w:tcPr>
            <w:tcW w:w="1071" w:type="pct"/>
            <w:tcBorders>
              <w:top w:val="single" w:sz="4" w:space="0" w:color="auto"/>
              <w:left w:val="single" w:sz="4" w:space="0" w:color="auto"/>
              <w:bottom w:val="single" w:sz="4" w:space="0" w:color="auto"/>
              <w:right w:val="single" w:sz="4" w:space="0" w:color="auto"/>
            </w:tcBorders>
          </w:tcPr>
          <w:p w14:paraId="42969401" w14:textId="77777777" w:rsidR="00F4319E" w:rsidRPr="007F663F" w:rsidRDefault="00F4319E" w:rsidP="00F4319E">
            <w:pPr>
              <w:rPr>
                <w:b/>
                <w:bCs/>
                <w:i/>
                <w:iCs/>
                <w:sz w:val="18"/>
                <w:szCs w:val="18"/>
              </w:rPr>
            </w:pPr>
            <w:r w:rsidRPr="007F663F">
              <w:rPr>
                <w:b/>
                <w:bCs/>
                <w:i/>
                <w:iCs/>
                <w:sz w:val="18"/>
                <w:szCs w:val="18"/>
              </w:rPr>
              <w:t>Процентный риск</w:t>
            </w:r>
          </w:p>
        </w:tc>
        <w:tc>
          <w:tcPr>
            <w:tcW w:w="1093" w:type="pct"/>
            <w:tcBorders>
              <w:top w:val="single" w:sz="4" w:space="0" w:color="auto"/>
              <w:left w:val="single" w:sz="4" w:space="0" w:color="auto"/>
              <w:bottom w:val="single" w:sz="4" w:space="0" w:color="auto"/>
              <w:right w:val="single" w:sz="4" w:space="0" w:color="auto"/>
            </w:tcBorders>
          </w:tcPr>
          <w:p w14:paraId="25B8CA20" w14:textId="77777777" w:rsidR="00F4319E" w:rsidRPr="007F663F" w:rsidRDefault="00F4319E" w:rsidP="00F4319E">
            <w:pPr>
              <w:rPr>
                <w:b/>
                <w:bCs/>
                <w:i/>
                <w:iCs/>
                <w:sz w:val="18"/>
                <w:szCs w:val="18"/>
              </w:rPr>
            </w:pPr>
            <w:r w:rsidRPr="007F663F">
              <w:rPr>
                <w:b/>
                <w:bCs/>
                <w:i/>
                <w:iCs/>
                <w:sz w:val="18"/>
                <w:szCs w:val="18"/>
              </w:rPr>
              <w:t>Низк</w:t>
            </w:r>
            <w:r w:rsidR="00C41E93" w:rsidRPr="007F663F">
              <w:rPr>
                <w:b/>
                <w:bCs/>
                <w:i/>
                <w:iCs/>
                <w:sz w:val="18"/>
                <w:szCs w:val="18"/>
              </w:rPr>
              <w:t>ая</w:t>
            </w:r>
          </w:p>
        </w:tc>
        <w:tc>
          <w:tcPr>
            <w:tcW w:w="1457" w:type="pct"/>
            <w:tcBorders>
              <w:top w:val="single" w:sz="4" w:space="0" w:color="auto"/>
              <w:left w:val="single" w:sz="4" w:space="0" w:color="auto"/>
              <w:bottom w:val="single" w:sz="4" w:space="0" w:color="auto"/>
              <w:right w:val="single" w:sz="4" w:space="0" w:color="auto"/>
            </w:tcBorders>
            <w:shd w:val="clear" w:color="auto" w:fill="auto"/>
          </w:tcPr>
          <w:p w14:paraId="3D2EE659" w14:textId="77777777" w:rsidR="00F4319E" w:rsidRPr="007F663F" w:rsidRDefault="00F4319E" w:rsidP="00F4319E">
            <w:pPr>
              <w:rPr>
                <w:b/>
                <w:bCs/>
                <w:i/>
                <w:iCs/>
                <w:sz w:val="18"/>
                <w:szCs w:val="18"/>
              </w:rPr>
            </w:pPr>
            <w:r w:rsidRPr="007F663F">
              <w:rPr>
                <w:b/>
                <w:bCs/>
                <w:i/>
                <w:iCs/>
                <w:sz w:val="18"/>
                <w:szCs w:val="18"/>
              </w:rPr>
              <w:t>Чистая прибыль, величина активов и собственного капитала</w:t>
            </w:r>
          </w:p>
          <w:p w14:paraId="4B47AB10" w14:textId="77777777" w:rsidR="00F4319E" w:rsidRPr="007F663F" w:rsidRDefault="00F4319E" w:rsidP="00F4319E">
            <w:pPr>
              <w:rPr>
                <w:b/>
                <w:bCs/>
                <w:i/>
                <w:iCs/>
                <w:sz w:val="18"/>
                <w:szCs w:val="18"/>
              </w:rPr>
            </w:pPr>
          </w:p>
        </w:tc>
        <w:tc>
          <w:tcPr>
            <w:tcW w:w="1379" w:type="pct"/>
            <w:tcBorders>
              <w:top w:val="single" w:sz="4" w:space="0" w:color="auto"/>
              <w:left w:val="single" w:sz="4" w:space="0" w:color="auto"/>
              <w:bottom w:val="single" w:sz="4" w:space="0" w:color="auto"/>
              <w:right w:val="single" w:sz="4" w:space="0" w:color="auto"/>
            </w:tcBorders>
          </w:tcPr>
          <w:p w14:paraId="177A70A3" w14:textId="77777777" w:rsidR="00F4319E" w:rsidRPr="007F663F" w:rsidRDefault="00F4319E" w:rsidP="00F4319E">
            <w:pPr>
              <w:rPr>
                <w:b/>
                <w:bCs/>
                <w:i/>
                <w:iCs/>
                <w:sz w:val="18"/>
                <w:szCs w:val="18"/>
              </w:rPr>
            </w:pPr>
            <w:r w:rsidRPr="007F663F">
              <w:rPr>
                <w:b/>
                <w:bCs/>
                <w:i/>
                <w:iCs/>
                <w:sz w:val="18"/>
                <w:szCs w:val="18"/>
              </w:rPr>
              <w:t xml:space="preserve">Увеличение или уменьшение собственного капитала и прибыли </w:t>
            </w:r>
          </w:p>
        </w:tc>
      </w:tr>
      <w:tr w:rsidR="00F4319E" w:rsidRPr="007F663F" w14:paraId="7B6197A6" w14:textId="77777777" w:rsidTr="00F4319E">
        <w:trPr>
          <w:trHeight w:val="509"/>
        </w:trPr>
        <w:tc>
          <w:tcPr>
            <w:tcW w:w="1071" w:type="pct"/>
            <w:tcBorders>
              <w:top w:val="single" w:sz="4" w:space="0" w:color="auto"/>
              <w:left w:val="single" w:sz="4" w:space="0" w:color="auto"/>
              <w:bottom w:val="single" w:sz="4" w:space="0" w:color="auto"/>
              <w:right w:val="single" w:sz="4" w:space="0" w:color="auto"/>
            </w:tcBorders>
          </w:tcPr>
          <w:p w14:paraId="60666EC1" w14:textId="77777777" w:rsidR="00F4319E" w:rsidRPr="007F663F" w:rsidRDefault="00F4319E" w:rsidP="00F4319E">
            <w:pPr>
              <w:rPr>
                <w:b/>
                <w:bCs/>
                <w:i/>
                <w:iCs/>
                <w:sz w:val="18"/>
                <w:szCs w:val="18"/>
              </w:rPr>
            </w:pPr>
            <w:r w:rsidRPr="007F663F">
              <w:rPr>
                <w:b/>
                <w:bCs/>
                <w:i/>
                <w:iCs/>
                <w:sz w:val="18"/>
                <w:szCs w:val="18"/>
              </w:rPr>
              <w:t>Риск ликвидности</w:t>
            </w:r>
          </w:p>
        </w:tc>
        <w:tc>
          <w:tcPr>
            <w:tcW w:w="1093" w:type="pct"/>
            <w:tcBorders>
              <w:top w:val="single" w:sz="4" w:space="0" w:color="auto"/>
              <w:left w:val="single" w:sz="4" w:space="0" w:color="auto"/>
              <w:bottom w:val="single" w:sz="4" w:space="0" w:color="auto"/>
              <w:right w:val="single" w:sz="4" w:space="0" w:color="auto"/>
            </w:tcBorders>
          </w:tcPr>
          <w:p w14:paraId="54B3BD86" w14:textId="77777777" w:rsidR="00F4319E" w:rsidRPr="007F663F" w:rsidRDefault="00F4319E" w:rsidP="00F4319E">
            <w:pPr>
              <w:rPr>
                <w:b/>
                <w:bCs/>
                <w:i/>
                <w:iCs/>
                <w:sz w:val="18"/>
                <w:szCs w:val="18"/>
              </w:rPr>
            </w:pPr>
            <w:r w:rsidRPr="007F663F">
              <w:rPr>
                <w:b/>
                <w:bCs/>
                <w:i/>
                <w:iCs/>
                <w:sz w:val="18"/>
                <w:szCs w:val="18"/>
              </w:rPr>
              <w:t>Низк</w:t>
            </w:r>
            <w:r w:rsidR="00C41E93" w:rsidRPr="007F663F">
              <w:rPr>
                <w:b/>
                <w:bCs/>
                <w:i/>
                <w:iCs/>
                <w:sz w:val="18"/>
                <w:szCs w:val="18"/>
              </w:rPr>
              <w:t>ая</w:t>
            </w:r>
          </w:p>
        </w:tc>
        <w:tc>
          <w:tcPr>
            <w:tcW w:w="1457" w:type="pct"/>
            <w:tcBorders>
              <w:top w:val="single" w:sz="4" w:space="0" w:color="auto"/>
              <w:left w:val="single" w:sz="4" w:space="0" w:color="auto"/>
              <w:bottom w:val="single" w:sz="4" w:space="0" w:color="auto"/>
              <w:right w:val="single" w:sz="4" w:space="0" w:color="auto"/>
            </w:tcBorders>
            <w:shd w:val="clear" w:color="auto" w:fill="auto"/>
          </w:tcPr>
          <w:p w14:paraId="0E7AAE9A" w14:textId="77777777" w:rsidR="00F4319E" w:rsidRPr="007F663F" w:rsidRDefault="00F4319E" w:rsidP="00F4319E">
            <w:pPr>
              <w:rPr>
                <w:b/>
                <w:bCs/>
                <w:i/>
                <w:iCs/>
                <w:sz w:val="18"/>
                <w:szCs w:val="18"/>
              </w:rPr>
            </w:pPr>
            <w:r w:rsidRPr="007F663F">
              <w:rPr>
                <w:b/>
                <w:bCs/>
                <w:i/>
                <w:iCs/>
                <w:sz w:val="18"/>
                <w:szCs w:val="18"/>
              </w:rPr>
              <w:t>Собственный капитал</w:t>
            </w:r>
          </w:p>
          <w:p w14:paraId="1388F329" w14:textId="77777777" w:rsidR="00F4319E" w:rsidRPr="007F663F" w:rsidRDefault="00F4319E" w:rsidP="00F4319E">
            <w:pPr>
              <w:rPr>
                <w:b/>
                <w:bCs/>
                <w:i/>
                <w:iCs/>
                <w:sz w:val="18"/>
                <w:szCs w:val="18"/>
              </w:rPr>
            </w:pPr>
            <w:r w:rsidRPr="007F663F">
              <w:rPr>
                <w:b/>
                <w:bCs/>
                <w:i/>
                <w:iCs/>
                <w:sz w:val="18"/>
                <w:szCs w:val="18"/>
              </w:rPr>
              <w:t>Чистая прибыль</w:t>
            </w:r>
          </w:p>
        </w:tc>
        <w:tc>
          <w:tcPr>
            <w:tcW w:w="1379" w:type="pct"/>
            <w:tcBorders>
              <w:top w:val="single" w:sz="4" w:space="0" w:color="auto"/>
              <w:left w:val="single" w:sz="4" w:space="0" w:color="auto"/>
              <w:bottom w:val="single" w:sz="4" w:space="0" w:color="auto"/>
              <w:right w:val="single" w:sz="4" w:space="0" w:color="auto"/>
            </w:tcBorders>
          </w:tcPr>
          <w:p w14:paraId="07E51BA1" w14:textId="77777777" w:rsidR="00F4319E" w:rsidRPr="007F663F" w:rsidRDefault="00F4319E" w:rsidP="00F4319E">
            <w:pPr>
              <w:rPr>
                <w:b/>
                <w:bCs/>
                <w:i/>
                <w:iCs/>
                <w:sz w:val="18"/>
                <w:szCs w:val="18"/>
              </w:rPr>
            </w:pPr>
            <w:r w:rsidRPr="007F663F">
              <w:rPr>
                <w:b/>
                <w:bCs/>
                <w:i/>
                <w:iCs/>
                <w:sz w:val="18"/>
                <w:szCs w:val="18"/>
              </w:rPr>
              <w:t>Уменьшение чистой прибыли и стоимости активов</w:t>
            </w:r>
            <w:r w:rsidRPr="007F663F" w:rsidDel="00C44345">
              <w:rPr>
                <w:b/>
                <w:bCs/>
                <w:i/>
                <w:iCs/>
                <w:sz w:val="18"/>
                <w:szCs w:val="18"/>
              </w:rPr>
              <w:t xml:space="preserve"> </w:t>
            </w:r>
          </w:p>
        </w:tc>
      </w:tr>
      <w:tr w:rsidR="00F4319E" w:rsidRPr="007F663F" w14:paraId="497857A8" w14:textId="77777777" w:rsidTr="00F4319E">
        <w:trPr>
          <w:trHeight w:val="509"/>
        </w:trPr>
        <w:tc>
          <w:tcPr>
            <w:tcW w:w="1071" w:type="pct"/>
            <w:tcBorders>
              <w:top w:val="single" w:sz="4" w:space="0" w:color="auto"/>
              <w:left w:val="single" w:sz="4" w:space="0" w:color="auto"/>
              <w:bottom w:val="single" w:sz="4" w:space="0" w:color="auto"/>
              <w:right w:val="single" w:sz="4" w:space="0" w:color="auto"/>
            </w:tcBorders>
          </w:tcPr>
          <w:p w14:paraId="6A03A2EE" w14:textId="77777777" w:rsidR="00F4319E" w:rsidRPr="007F663F" w:rsidRDefault="00F4319E" w:rsidP="00F4319E">
            <w:pPr>
              <w:rPr>
                <w:b/>
                <w:bCs/>
                <w:i/>
                <w:iCs/>
                <w:sz w:val="18"/>
                <w:szCs w:val="18"/>
              </w:rPr>
            </w:pPr>
            <w:r w:rsidRPr="007F663F">
              <w:rPr>
                <w:b/>
                <w:bCs/>
                <w:i/>
                <w:iCs/>
                <w:sz w:val="18"/>
                <w:szCs w:val="18"/>
              </w:rPr>
              <w:t>Валютный риск</w:t>
            </w:r>
          </w:p>
        </w:tc>
        <w:tc>
          <w:tcPr>
            <w:tcW w:w="1093" w:type="pct"/>
            <w:tcBorders>
              <w:top w:val="single" w:sz="4" w:space="0" w:color="auto"/>
              <w:left w:val="single" w:sz="4" w:space="0" w:color="auto"/>
              <w:bottom w:val="single" w:sz="4" w:space="0" w:color="auto"/>
              <w:right w:val="single" w:sz="4" w:space="0" w:color="auto"/>
            </w:tcBorders>
          </w:tcPr>
          <w:p w14:paraId="288E6665" w14:textId="4DD3899D" w:rsidR="00F4319E" w:rsidRPr="007F663F" w:rsidRDefault="00DC2171" w:rsidP="00DC2171">
            <w:pPr>
              <w:rPr>
                <w:b/>
                <w:bCs/>
                <w:i/>
                <w:iCs/>
                <w:sz w:val="18"/>
                <w:szCs w:val="18"/>
              </w:rPr>
            </w:pPr>
            <w:r>
              <w:rPr>
                <w:b/>
                <w:bCs/>
                <w:i/>
                <w:iCs/>
                <w:sz w:val="18"/>
                <w:szCs w:val="18"/>
              </w:rPr>
              <w:t>Низка</w:t>
            </w:r>
            <w:r w:rsidR="00C41E93" w:rsidRPr="007F663F">
              <w:rPr>
                <w:b/>
                <w:bCs/>
                <w:i/>
                <w:iCs/>
                <w:sz w:val="18"/>
                <w:szCs w:val="18"/>
              </w:rPr>
              <w:t>я</w:t>
            </w:r>
            <w:r w:rsidR="00B85C84">
              <w:rPr>
                <w:b/>
                <w:bCs/>
                <w:i/>
                <w:iCs/>
                <w:sz w:val="18"/>
                <w:szCs w:val="18"/>
              </w:rPr>
              <w:t>*</w:t>
            </w:r>
          </w:p>
        </w:tc>
        <w:tc>
          <w:tcPr>
            <w:tcW w:w="1457" w:type="pct"/>
            <w:tcBorders>
              <w:top w:val="single" w:sz="4" w:space="0" w:color="auto"/>
              <w:left w:val="single" w:sz="4" w:space="0" w:color="auto"/>
              <w:bottom w:val="single" w:sz="4" w:space="0" w:color="auto"/>
              <w:right w:val="single" w:sz="4" w:space="0" w:color="auto"/>
            </w:tcBorders>
            <w:shd w:val="clear" w:color="auto" w:fill="auto"/>
          </w:tcPr>
          <w:p w14:paraId="2B631C86" w14:textId="77777777" w:rsidR="00F4319E" w:rsidRPr="007F663F" w:rsidRDefault="00F4319E" w:rsidP="00F4319E">
            <w:pPr>
              <w:rPr>
                <w:b/>
                <w:bCs/>
                <w:i/>
                <w:iCs/>
                <w:sz w:val="18"/>
                <w:szCs w:val="18"/>
              </w:rPr>
            </w:pPr>
            <w:r w:rsidRPr="007F663F">
              <w:rPr>
                <w:b/>
                <w:bCs/>
                <w:i/>
                <w:iCs/>
                <w:sz w:val="18"/>
                <w:szCs w:val="18"/>
              </w:rPr>
              <w:t>Чистая прибыль</w:t>
            </w:r>
          </w:p>
          <w:p w14:paraId="144A1115" w14:textId="77777777" w:rsidR="00F4319E" w:rsidRPr="007F663F" w:rsidRDefault="00F4319E" w:rsidP="00F4319E">
            <w:pPr>
              <w:rPr>
                <w:b/>
                <w:bCs/>
                <w:i/>
                <w:iCs/>
                <w:sz w:val="18"/>
                <w:szCs w:val="18"/>
              </w:rPr>
            </w:pPr>
            <w:r w:rsidRPr="007F663F">
              <w:rPr>
                <w:b/>
                <w:bCs/>
                <w:i/>
                <w:iCs/>
                <w:sz w:val="18"/>
                <w:szCs w:val="18"/>
              </w:rPr>
              <w:t>Собственный капитал</w:t>
            </w:r>
          </w:p>
          <w:p w14:paraId="787E0248" w14:textId="77777777" w:rsidR="00F4319E" w:rsidRPr="007F663F" w:rsidRDefault="00F4319E" w:rsidP="00F4319E">
            <w:pPr>
              <w:rPr>
                <w:b/>
                <w:bCs/>
                <w:i/>
                <w:iCs/>
                <w:sz w:val="18"/>
                <w:szCs w:val="18"/>
              </w:rPr>
            </w:pPr>
          </w:p>
        </w:tc>
        <w:tc>
          <w:tcPr>
            <w:tcW w:w="1379" w:type="pct"/>
            <w:tcBorders>
              <w:top w:val="single" w:sz="4" w:space="0" w:color="auto"/>
              <w:left w:val="single" w:sz="4" w:space="0" w:color="auto"/>
              <w:bottom w:val="single" w:sz="4" w:space="0" w:color="auto"/>
              <w:right w:val="single" w:sz="4" w:space="0" w:color="auto"/>
            </w:tcBorders>
          </w:tcPr>
          <w:p w14:paraId="152A7214" w14:textId="5BC41557" w:rsidR="00F4319E" w:rsidRPr="007F663F" w:rsidRDefault="00F4319E" w:rsidP="00F4319E">
            <w:pPr>
              <w:rPr>
                <w:b/>
                <w:bCs/>
                <w:i/>
                <w:iCs/>
                <w:sz w:val="18"/>
                <w:szCs w:val="18"/>
              </w:rPr>
            </w:pPr>
            <w:r w:rsidRPr="007F663F">
              <w:rPr>
                <w:b/>
                <w:bCs/>
                <w:i/>
                <w:iCs/>
                <w:sz w:val="18"/>
                <w:szCs w:val="18"/>
              </w:rPr>
              <w:t>Уменьшение чистой прибыли</w:t>
            </w:r>
            <w:r w:rsidR="00B85C84">
              <w:rPr>
                <w:b/>
                <w:bCs/>
                <w:i/>
                <w:iCs/>
                <w:sz w:val="18"/>
                <w:szCs w:val="18"/>
              </w:rPr>
              <w:t xml:space="preserve"> </w:t>
            </w:r>
            <w:r w:rsidRPr="007F663F">
              <w:rPr>
                <w:b/>
                <w:bCs/>
                <w:i/>
                <w:iCs/>
                <w:sz w:val="18"/>
                <w:szCs w:val="18"/>
              </w:rPr>
              <w:t xml:space="preserve">и собственного капитала </w:t>
            </w:r>
          </w:p>
          <w:p w14:paraId="18672EBA" w14:textId="77777777" w:rsidR="00F4319E" w:rsidRPr="007F663F" w:rsidRDefault="00F4319E" w:rsidP="00F4319E">
            <w:pPr>
              <w:rPr>
                <w:b/>
                <w:bCs/>
                <w:i/>
                <w:iCs/>
                <w:sz w:val="18"/>
                <w:szCs w:val="18"/>
              </w:rPr>
            </w:pPr>
          </w:p>
        </w:tc>
      </w:tr>
      <w:tr w:rsidR="00783B52" w:rsidRPr="007F663F" w14:paraId="04525C73" w14:textId="77777777" w:rsidTr="00F4319E">
        <w:trPr>
          <w:trHeight w:val="509"/>
        </w:trPr>
        <w:tc>
          <w:tcPr>
            <w:tcW w:w="1071" w:type="pct"/>
            <w:tcBorders>
              <w:top w:val="single" w:sz="4" w:space="0" w:color="auto"/>
              <w:left w:val="single" w:sz="4" w:space="0" w:color="auto"/>
              <w:bottom w:val="single" w:sz="4" w:space="0" w:color="auto"/>
              <w:right w:val="single" w:sz="4" w:space="0" w:color="auto"/>
            </w:tcBorders>
          </w:tcPr>
          <w:p w14:paraId="7D0E6D12" w14:textId="706859BA" w:rsidR="00783B52" w:rsidRPr="007F663F" w:rsidRDefault="00783B52" w:rsidP="00783B52">
            <w:pPr>
              <w:rPr>
                <w:b/>
                <w:bCs/>
                <w:i/>
                <w:iCs/>
                <w:sz w:val="18"/>
                <w:szCs w:val="18"/>
              </w:rPr>
            </w:pPr>
            <w:r w:rsidRPr="007F663F">
              <w:rPr>
                <w:b/>
                <w:bCs/>
                <w:i/>
                <w:iCs/>
                <w:sz w:val="18"/>
                <w:szCs w:val="18"/>
              </w:rPr>
              <w:t>Инфляционный риск</w:t>
            </w:r>
          </w:p>
        </w:tc>
        <w:tc>
          <w:tcPr>
            <w:tcW w:w="1093" w:type="pct"/>
            <w:tcBorders>
              <w:top w:val="single" w:sz="4" w:space="0" w:color="auto"/>
              <w:left w:val="single" w:sz="4" w:space="0" w:color="auto"/>
              <w:bottom w:val="single" w:sz="4" w:space="0" w:color="auto"/>
              <w:right w:val="single" w:sz="4" w:space="0" w:color="auto"/>
            </w:tcBorders>
          </w:tcPr>
          <w:p w14:paraId="2D7B3890" w14:textId="3BA98E4C" w:rsidR="00783B52" w:rsidRPr="007F663F" w:rsidRDefault="00783B52" w:rsidP="00783B52">
            <w:pPr>
              <w:rPr>
                <w:b/>
                <w:bCs/>
                <w:i/>
                <w:iCs/>
                <w:sz w:val="18"/>
                <w:szCs w:val="18"/>
              </w:rPr>
            </w:pPr>
            <w:r w:rsidRPr="007F663F">
              <w:rPr>
                <w:b/>
                <w:bCs/>
                <w:i/>
                <w:iCs/>
                <w:sz w:val="18"/>
                <w:szCs w:val="18"/>
              </w:rPr>
              <w:t>Низкая</w:t>
            </w:r>
          </w:p>
        </w:tc>
        <w:tc>
          <w:tcPr>
            <w:tcW w:w="1457" w:type="pct"/>
            <w:tcBorders>
              <w:top w:val="single" w:sz="4" w:space="0" w:color="auto"/>
              <w:left w:val="single" w:sz="4" w:space="0" w:color="auto"/>
              <w:bottom w:val="single" w:sz="4" w:space="0" w:color="auto"/>
              <w:right w:val="single" w:sz="4" w:space="0" w:color="auto"/>
            </w:tcBorders>
            <w:shd w:val="clear" w:color="auto" w:fill="auto"/>
          </w:tcPr>
          <w:p w14:paraId="72C4CAC1" w14:textId="77777777" w:rsidR="00783B52" w:rsidRPr="007F663F" w:rsidRDefault="00783B52" w:rsidP="00783B52">
            <w:pPr>
              <w:rPr>
                <w:b/>
                <w:bCs/>
                <w:i/>
                <w:iCs/>
                <w:sz w:val="18"/>
                <w:szCs w:val="18"/>
              </w:rPr>
            </w:pPr>
            <w:r w:rsidRPr="007F663F">
              <w:rPr>
                <w:b/>
                <w:bCs/>
                <w:i/>
                <w:iCs/>
                <w:sz w:val="18"/>
                <w:szCs w:val="18"/>
              </w:rPr>
              <w:t>Собственный капитал</w:t>
            </w:r>
          </w:p>
          <w:p w14:paraId="02A34374" w14:textId="77777777" w:rsidR="00783B52" w:rsidRPr="007F663F" w:rsidRDefault="00783B52" w:rsidP="00783B52">
            <w:pPr>
              <w:rPr>
                <w:b/>
                <w:bCs/>
                <w:i/>
                <w:iCs/>
                <w:sz w:val="18"/>
                <w:szCs w:val="18"/>
              </w:rPr>
            </w:pPr>
            <w:r w:rsidRPr="007F663F">
              <w:rPr>
                <w:b/>
                <w:bCs/>
                <w:i/>
                <w:iCs/>
                <w:sz w:val="18"/>
                <w:szCs w:val="18"/>
              </w:rPr>
              <w:t>Себестоимость</w:t>
            </w:r>
          </w:p>
          <w:p w14:paraId="4C5F7E00" w14:textId="77777777" w:rsidR="00783B52" w:rsidRPr="007F663F" w:rsidRDefault="00783B52" w:rsidP="00783B52">
            <w:pPr>
              <w:rPr>
                <w:b/>
                <w:bCs/>
                <w:i/>
                <w:iCs/>
                <w:sz w:val="18"/>
                <w:szCs w:val="18"/>
              </w:rPr>
            </w:pPr>
            <w:r w:rsidRPr="007F663F">
              <w:rPr>
                <w:b/>
                <w:bCs/>
                <w:i/>
                <w:iCs/>
                <w:sz w:val="18"/>
                <w:szCs w:val="18"/>
              </w:rPr>
              <w:t>Чистая прибыль</w:t>
            </w:r>
          </w:p>
          <w:p w14:paraId="6B35AAE0" w14:textId="77777777" w:rsidR="00783B52" w:rsidRPr="007F663F" w:rsidRDefault="00783B52" w:rsidP="00783B52">
            <w:pPr>
              <w:rPr>
                <w:b/>
                <w:bCs/>
                <w:i/>
                <w:iCs/>
                <w:sz w:val="18"/>
                <w:szCs w:val="18"/>
              </w:rPr>
            </w:pPr>
          </w:p>
        </w:tc>
        <w:tc>
          <w:tcPr>
            <w:tcW w:w="1379" w:type="pct"/>
            <w:tcBorders>
              <w:top w:val="single" w:sz="4" w:space="0" w:color="auto"/>
              <w:left w:val="single" w:sz="4" w:space="0" w:color="auto"/>
              <w:bottom w:val="single" w:sz="4" w:space="0" w:color="auto"/>
              <w:right w:val="single" w:sz="4" w:space="0" w:color="auto"/>
            </w:tcBorders>
          </w:tcPr>
          <w:p w14:paraId="04E946EB" w14:textId="06719D13" w:rsidR="00783B52" w:rsidRPr="007F663F" w:rsidRDefault="00783B52" w:rsidP="00783B52">
            <w:pPr>
              <w:rPr>
                <w:b/>
                <w:bCs/>
                <w:i/>
                <w:iCs/>
                <w:sz w:val="18"/>
                <w:szCs w:val="18"/>
              </w:rPr>
            </w:pPr>
            <w:r w:rsidRPr="007F663F">
              <w:rPr>
                <w:b/>
                <w:bCs/>
                <w:i/>
                <w:iCs/>
                <w:sz w:val="18"/>
                <w:szCs w:val="18"/>
              </w:rPr>
              <w:t>Уменьшение чистой прибыли и собственного капитала</w:t>
            </w:r>
          </w:p>
        </w:tc>
      </w:tr>
      <w:tr w:rsidR="00783B52" w:rsidRPr="007F663F" w14:paraId="57F64889" w14:textId="77777777" w:rsidTr="00F4319E">
        <w:trPr>
          <w:trHeight w:val="509"/>
        </w:trPr>
        <w:tc>
          <w:tcPr>
            <w:tcW w:w="1071" w:type="pct"/>
            <w:tcBorders>
              <w:top w:val="single" w:sz="4" w:space="0" w:color="auto"/>
              <w:left w:val="single" w:sz="4" w:space="0" w:color="auto"/>
              <w:bottom w:val="single" w:sz="4" w:space="0" w:color="auto"/>
              <w:right w:val="single" w:sz="4" w:space="0" w:color="auto"/>
            </w:tcBorders>
          </w:tcPr>
          <w:p w14:paraId="28C7A9D0" w14:textId="77777777" w:rsidR="00783B52" w:rsidRPr="007F663F" w:rsidRDefault="00783B52" w:rsidP="00783B52">
            <w:pPr>
              <w:rPr>
                <w:b/>
                <w:bCs/>
                <w:i/>
                <w:iCs/>
                <w:sz w:val="18"/>
                <w:szCs w:val="18"/>
              </w:rPr>
            </w:pPr>
            <w:r w:rsidRPr="007F663F">
              <w:rPr>
                <w:b/>
                <w:bCs/>
                <w:i/>
                <w:iCs/>
                <w:sz w:val="18"/>
                <w:szCs w:val="18"/>
              </w:rPr>
              <w:t>Кредитный риск</w:t>
            </w:r>
          </w:p>
        </w:tc>
        <w:tc>
          <w:tcPr>
            <w:tcW w:w="1093" w:type="pct"/>
            <w:tcBorders>
              <w:top w:val="single" w:sz="4" w:space="0" w:color="auto"/>
              <w:left w:val="single" w:sz="4" w:space="0" w:color="auto"/>
              <w:bottom w:val="single" w:sz="4" w:space="0" w:color="auto"/>
              <w:right w:val="single" w:sz="4" w:space="0" w:color="auto"/>
            </w:tcBorders>
          </w:tcPr>
          <w:p w14:paraId="0ECA6BFA" w14:textId="77777777" w:rsidR="00783B52" w:rsidRPr="007F663F" w:rsidRDefault="00783B52" w:rsidP="00783B52">
            <w:pPr>
              <w:rPr>
                <w:b/>
                <w:bCs/>
                <w:i/>
                <w:iCs/>
                <w:sz w:val="18"/>
                <w:szCs w:val="18"/>
              </w:rPr>
            </w:pPr>
            <w:r w:rsidRPr="007F663F">
              <w:rPr>
                <w:b/>
                <w:bCs/>
                <w:i/>
                <w:iCs/>
                <w:szCs w:val="22"/>
              </w:rPr>
              <w:t>Средняя</w:t>
            </w:r>
          </w:p>
        </w:tc>
        <w:tc>
          <w:tcPr>
            <w:tcW w:w="1457" w:type="pct"/>
            <w:tcBorders>
              <w:top w:val="single" w:sz="4" w:space="0" w:color="auto"/>
              <w:left w:val="single" w:sz="4" w:space="0" w:color="auto"/>
              <w:bottom w:val="single" w:sz="4" w:space="0" w:color="auto"/>
              <w:right w:val="single" w:sz="4" w:space="0" w:color="auto"/>
            </w:tcBorders>
            <w:shd w:val="clear" w:color="auto" w:fill="auto"/>
          </w:tcPr>
          <w:p w14:paraId="069D2061" w14:textId="77777777" w:rsidR="00783B52" w:rsidRPr="007F663F" w:rsidRDefault="00783B52" w:rsidP="00783B52">
            <w:pPr>
              <w:rPr>
                <w:b/>
                <w:bCs/>
                <w:i/>
                <w:iCs/>
                <w:szCs w:val="22"/>
              </w:rPr>
            </w:pPr>
            <w:r w:rsidRPr="007F663F">
              <w:rPr>
                <w:b/>
                <w:bCs/>
                <w:i/>
                <w:iCs/>
                <w:szCs w:val="22"/>
              </w:rPr>
              <w:t>Чистая прибыль</w:t>
            </w:r>
          </w:p>
          <w:p w14:paraId="54EFD273" w14:textId="77777777" w:rsidR="00783B52" w:rsidRPr="007F663F" w:rsidRDefault="00783B52" w:rsidP="00783B52">
            <w:pPr>
              <w:rPr>
                <w:b/>
                <w:bCs/>
                <w:i/>
                <w:iCs/>
                <w:sz w:val="18"/>
                <w:szCs w:val="18"/>
              </w:rPr>
            </w:pPr>
            <w:r w:rsidRPr="007F663F">
              <w:rPr>
                <w:b/>
                <w:bCs/>
                <w:i/>
                <w:iCs/>
                <w:szCs w:val="22"/>
              </w:rPr>
              <w:t>Денежный поток</w:t>
            </w:r>
          </w:p>
        </w:tc>
        <w:tc>
          <w:tcPr>
            <w:tcW w:w="1379" w:type="pct"/>
            <w:tcBorders>
              <w:top w:val="single" w:sz="4" w:space="0" w:color="auto"/>
              <w:left w:val="single" w:sz="4" w:space="0" w:color="auto"/>
              <w:bottom w:val="single" w:sz="4" w:space="0" w:color="auto"/>
              <w:right w:val="single" w:sz="4" w:space="0" w:color="auto"/>
            </w:tcBorders>
          </w:tcPr>
          <w:p w14:paraId="0F695BE0" w14:textId="77777777" w:rsidR="00783B52" w:rsidRPr="007F663F" w:rsidRDefault="00783B52" w:rsidP="00783B52">
            <w:pPr>
              <w:rPr>
                <w:b/>
                <w:bCs/>
                <w:i/>
                <w:iCs/>
                <w:sz w:val="18"/>
                <w:szCs w:val="18"/>
              </w:rPr>
            </w:pPr>
            <w:r w:rsidRPr="007F663F">
              <w:rPr>
                <w:b/>
                <w:bCs/>
                <w:i/>
                <w:iCs/>
                <w:szCs w:val="22"/>
              </w:rPr>
              <w:t>Уменьшение чистой прибыли и денежного потока</w:t>
            </w:r>
          </w:p>
        </w:tc>
      </w:tr>
    </w:tbl>
    <w:p w14:paraId="1E499766" w14:textId="009A32F1" w:rsidR="00D5000C" w:rsidRPr="00442427" w:rsidRDefault="00B85C84" w:rsidP="00D5000C">
      <w:pPr>
        <w:adjustRightInd w:val="0"/>
        <w:jc w:val="both"/>
        <w:rPr>
          <w:rFonts w:eastAsia="MS Mincho"/>
          <w:b/>
          <w:i/>
          <w:sz w:val="22"/>
          <w:szCs w:val="22"/>
          <w:lang w:eastAsia="ja-JP"/>
        </w:rPr>
      </w:pPr>
      <w:r w:rsidRPr="00442427">
        <w:rPr>
          <w:rFonts w:eastAsia="MS Mincho"/>
          <w:b/>
          <w:i/>
          <w:sz w:val="22"/>
          <w:szCs w:val="22"/>
          <w:lang w:eastAsia="ja-JP"/>
        </w:rPr>
        <w:t>*Вероятность изменения курса валют оценивается как средняя, последствия от реализации риска – как минимальные (несущественные).</w:t>
      </w:r>
    </w:p>
    <w:p w14:paraId="0841DF8D" w14:textId="77777777" w:rsidR="00D5000C" w:rsidRPr="007F663F" w:rsidRDefault="00D5000C" w:rsidP="00C369AC">
      <w:pPr>
        <w:pStyle w:val="3"/>
        <w:rPr>
          <w:rFonts w:eastAsia="MS Mincho"/>
          <w:sz w:val="22"/>
          <w:szCs w:val="22"/>
        </w:rPr>
      </w:pPr>
      <w:bookmarkStart w:id="47" w:name="_Toc451453340"/>
      <w:bookmarkStart w:id="48" w:name="_Toc48839090"/>
      <w:r w:rsidRPr="007F663F">
        <w:rPr>
          <w:rFonts w:eastAsia="MS Mincho"/>
          <w:sz w:val="22"/>
          <w:szCs w:val="22"/>
        </w:rPr>
        <w:t>2.5.4. Правовые риски</w:t>
      </w:r>
      <w:bookmarkEnd w:id="47"/>
      <w:bookmarkEnd w:id="48"/>
    </w:p>
    <w:p w14:paraId="6229E03D" w14:textId="77777777" w:rsidR="006E610C" w:rsidRPr="007F663F" w:rsidRDefault="006E610C" w:rsidP="006E610C">
      <w:pPr>
        <w:adjustRightInd w:val="0"/>
        <w:ind w:firstLine="540"/>
        <w:jc w:val="both"/>
        <w:rPr>
          <w:rFonts w:eastAsia="MS Mincho"/>
          <w:sz w:val="22"/>
          <w:szCs w:val="22"/>
          <w:lang w:eastAsia="ja-JP"/>
        </w:rPr>
      </w:pPr>
    </w:p>
    <w:p w14:paraId="7B8C70F4" w14:textId="77777777" w:rsidR="006B272C" w:rsidRPr="007F663F" w:rsidRDefault="006B272C" w:rsidP="00477F4A">
      <w:pPr>
        <w:widowControl w:val="0"/>
        <w:adjustRightInd w:val="0"/>
        <w:spacing w:after="120"/>
        <w:ind w:firstLine="539"/>
        <w:jc w:val="both"/>
        <w:rPr>
          <w:b/>
          <w:i/>
          <w:sz w:val="22"/>
          <w:szCs w:val="22"/>
        </w:rPr>
      </w:pPr>
      <w:r w:rsidRPr="007F663F">
        <w:rPr>
          <w:b/>
          <w:i/>
          <w:sz w:val="22"/>
          <w:szCs w:val="22"/>
        </w:rPr>
        <w:t>Эмитент не осуществляет экспорт и импорт товаров, работ и услуг. В связи с этим правовые риски, связанные с деятельностью Эмитента, описываются только для внутреннего рынка. В целом, риски, связанные с деятельностью Эмитента, характерны для большей части субъектов предпринимательской деятельности, работающих на территории Российской Федерации.</w:t>
      </w:r>
    </w:p>
    <w:p w14:paraId="55D636F4" w14:textId="77777777" w:rsidR="00E719D5" w:rsidRPr="007F663F" w:rsidRDefault="003C1778" w:rsidP="00477F4A">
      <w:pPr>
        <w:widowControl w:val="0"/>
        <w:adjustRightInd w:val="0"/>
        <w:spacing w:after="120"/>
        <w:ind w:firstLine="539"/>
        <w:jc w:val="both"/>
        <w:rPr>
          <w:sz w:val="22"/>
          <w:szCs w:val="22"/>
          <w:u w:val="single"/>
        </w:rPr>
      </w:pPr>
      <w:r w:rsidRPr="007F663F">
        <w:rPr>
          <w:sz w:val="22"/>
          <w:szCs w:val="22"/>
          <w:u w:val="single"/>
        </w:rPr>
        <w:t>Описываются правовые риски, связанные с деятельностью эмитента, в том числе:</w:t>
      </w:r>
    </w:p>
    <w:p w14:paraId="1607014A" w14:textId="77777777" w:rsidR="006E610C" w:rsidRPr="007F663F" w:rsidRDefault="006E610C" w:rsidP="006E610C">
      <w:pPr>
        <w:widowControl w:val="0"/>
        <w:adjustRightInd w:val="0"/>
        <w:ind w:firstLine="540"/>
        <w:jc w:val="both"/>
        <w:rPr>
          <w:rFonts w:cs="Arial"/>
          <w:sz w:val="22"/>
          <w:szCs w:val="22"/>
          <w:u w:val="single"/>
        </w:rPr>
      </w:pPr>
      <w:r w:rsidRPr="007F663F">
        <w:rPr>
          <w:sz w:val="22"/>
          <w:szCs w:val="22"/>
          <w:u w:val="single"/>
        </w:rPr>
        <w:t xml:space="preserve">Риски, связанные с </w:t>
      </w:r>
      <w:r w:rsidRPr="007F663F">
        <w:rPr>
          <w:rFonts w:cs="Arial"/>
          <w:sz w:val="22"/>
          <w:szCs w:val="22"/>
          <w:u w:val="single"/>
        </w:rPr>
        <w:t>изменением валютного регулирования:</w:t>
      </w:r>
    </w:p>
    <w:p w14:paraId="25C934C6" w14:textId="77777777" w:rsidR="006E610C" w:rsidRPr="007F663F" w:rsidRDefault="006E610C" w:rsidP="006E610C">
      <w:pPr>
        <w:shd w:val="clear" w:color="auto" w:fill="FFFFFF"/>
        <w:autoSpaceDE/>
        <w:autoSpaceDN/>
        <w:ind w:firstLine="540"/>
        <w:jc w:val="both"/>
        <w:rPr>
          <w:sz w:val="22"/>
          <w:szCs w:val="22"/>
          <w:u w:val="single"/>
          <w:lang w:eastAsia="en-US"/>
        </w:rPr>
      </w:pPr>
    </w:p>
    <w:p w14:paraId="4CB058E0" w14:textId="77777777" w:rsidR="00E7675C" w:rsidRPr="007F663F" w:rsidRDefault="00E7675C" w:rsidP="00E7675C">
      <w:pPr>
        <w:autoSpaceDE/>
        <w:autoSpaceDN/>
        <w:ind w:firstLine="540"/>
        <w:jc w:val="both"/>
        <w:rPr>
          <w:b/>
          <w:i/>
          <w:sz w:val="22"/>
          <w:szCs w:val="22"/>
          <w:lang w:eastAsia="en-US"/>
        </w:rPr>
      </w:pPr>
      <w:r w:rsidRPr="007F663F">
        <w:rPr>
          <w:b/>
          <w:i/>
          <w:sz w:val="22"/>
          <w:szCs w:val="22"/>
          <w:lang w:eastAsia="en-US"/>
        </w:rPr>
        <w:t>Изменения валютного регулирования могут сказаться на деятельности Эмитента, поскольку такие изменения могут привести к общему ухудшению экономической ситуации в стране.</w:t>
      </w:r>
    </w:p>
    <w:p w14:paraId="4865C1A8" w14:textId="77777777" w:rsidR="00E7675C" w:rsidRPr="00E7675C" w:rsidRDefault="00E7675C" w:rsidP="00E7675C">
      <w:pPr>
        <w:autoSpaceDE/>
        <w:autoSpaceDN/>
        <w:ind w:firstLine="540"/>
        <w:jc w:val="both"/>
        <w:rPr>
          <w:b/>
          <w:i/>
          <w:sz w:val="22"/>
          <w:szCs w:val="22"/>
          <w:lang w:eastAsia="en-US"/>
        </w:rPr>
      </w:pPr>
      <w:r w:rsidRPr="00E7675C">
        <w:rPr>
          <w:b/>
          <w:i/>
          <w:sz w:val="22"/>
          <w:szCs w:val="22"/>
          <w:lang w:eastAsia="en-US"/>
        </w:rPr>
        <w:t xml:space="preserve">В настоящее время регулирование валютных отношений осуществляется на основании Федерального закона от 10.12.2003 № 173-ФЗ «О валютном регулировании и валютном контроле» (с изменениями и дополнениями). </w:t>
      </w:r>
    </w:p>
    <w:p w14:paraId="02C315F0" w14:textId="77777777" w:rsidR="00E7675C" w:rsidRPr="00E7675C" w:rsidRDefault="00E7675C" w:rsidP="00E7675C">
      <w:pPr>
        <w:autoSpaceDE/>
        <w:autoSpaceDN/>
        <w:ind w:firstLine="540"/>
        <w:jc w:val="both"/>
        <w:rPr>
          <w:b/>
          <w:i/>
          <w:sz w:val="22"/>
          <w:szCs w:val="22"/>
          <w:lang w:eastAsia="en-US"/>
        </w:rPr>
      </w:pPr>
      <w:r w:rsidRPr="00E7675C">
        <w:rPr>
          <w:b/>
          <w:i/>
          <w:sz w:val="22"/>
          <w:szCs w:val="22"/>
          <w:lang w:eastAsia="en-US"/>
        </w:rPr>
        <w:t>Административная ответственность за нарушение валютного законодательства предусматриваются Кодексом Российской Федерации об административных правонарушениях (КоАП РФ).</w:t>
      </w:r>
    </w:p>
    <w:p w14:paraId="112D4BBE" w14:textId="6ACF0195" w:rsidR="00E7675C" w:rsidRPr="00E7675C" w:rsidRDefault="00E7675C" w:rsidP="00E7675C">
      <w:pPr>
        <w:autoSpaceDE/>
        <w:autoSpaceDN/>
        <w:ind w:firstLine="540"/>
        <w:jc w:val="both"/>
        <w:rPr>
          <w:b/>
          <w:i/>
          <w:sz w:val="22"/>
          <w:szCs w:val="22"/>
          <w:lang w:eastAsia="en-US"/>
        </w:rPr>
      </w:pPr>
      <w:r w:rsidRPr="00E7675C">
        <w:rPr>
          <w:b/>
          <w:i/>
          <w:sz w:val="22"/>
          <w:szCs w:val="22"/>
          <w:lang w:eastAsia="en-US"/>
        </w:rPr>
        <w:t>31.07.2020 вступил в силу Федеральный закон от 20.07.2020 № 218-ФЗ «О внесении изменений в статьи 3.5 и 15.25 Кодекса Российской Федерации об административных правонарушениях», который устанавливает дифференциацию ответственности за нерепатриацию выручки, предусмотренную Федеральным законом № 173-ФЗ. Согласно изменениям в ст. 15.25 КоАП РФ ответственность за нерепатриацию устанавливается в зависимости от вида валюты по договору, вида самого договора и величины неполученных средств за год. Также предусматривается, что ответственность за нерепатриацию будет применяться по истечению 45 дней после окончания срока выполнения обязательств, предусмотренных договором.</w:t>
      </w:r>
    </w:p>
    <w:p w14:paraId="0D844236" w14:textId="77777777" w:rsidR="00B85C84" w:rsidRPr="00B85C84" w:rsidRDefault="00B85C84" w:rsidP="00B85C84">
      <w:pPr>
        <w:autoSpaceDE/>
        <w:autoSpaceDN/>
        <w:ind w:firstLine="540"/>
        <w:jc w:val="both"/>
        <w:rPr>
          <w:b/>
          <w:i/>
          <w:sz w:val="22"/>
          <w:szCs w:val="22"/>
          <w:lang w:eastAsia="en-US"/>
        </w:rPr>
      </w:pPr>
      <w:r w:rsidRPr="00B85C84">
        <w:rPr>
          <w:b/>
          <w:i/>
          <w:sz w:val="22"/>
          <w:szCs w:val="22"/>
          <w:lang w:eastAsia="en-US"/>
        </w:rPr>
        <w:t>В связи с тем, что Эмитент не осуществляет оказание услуг по договорам, выраженным в иностранной валюте, и не планирует осуществлять свою деятельность за пределами Российской Федерации, риски изменения валютного регулирования оцениваются как минимальные.</w:t>
      </w:r>
    </w:p>
    <w:p w14:paraId="1584AC05" w14:textId="3DD5A78D" w:rsidR="00B85C84" w:rsidRDefault="00B85C84" w:rsidP="006E610C">
      <w:pPr>
        <w:autoSpaceDE/>
        <w:autoSpaceDN/>
        <w:ind w:firstLine="540"/>
        <w:jc w:val="both"/>
        <w:rPr>
          <w:b/>
          <w:i/>
          <w:sz w:val="22"/>
          <w:szCs w:val="22"/>
          <w:lang w:eastAsia="en-US"/>
        </w:rPr>
      </w:pPr>
      <w:r w:rsidRPr="00B85C84">
        <w:rPr>
          <w:b/>
          <w:i/>
          <w:sz w:val="22"/>
          <w:szCs w:val="22"/>
          <w:lang w:eastAsia="en-US"/>
        </w:rPr>
        <w:t>В случае изменения валютного законодательства Эмитент предпримет все действия, направленные на соблюдение новых норм.</w:t>
      </w:r>
    </w:p>
    <w:p w14:paraId="490AF4B1" w14:textId="77777777" w:rsidR="00E719D5" w:rsidRPr="007F663F" w:rsidRDefault="00E719D5" w:rsidP="006E610C">
      <w:pPr>
        <w:autoSpaceDE/>
        <w:autoSpaceDN/>
        <w:ind w:firstLine="540"/>
        <w:jc w:val="both"/>
        <w:rPr>
          <w:b/>
          <w:i/>
          <w:sz w:val="22"/>
          <w:szCs w:val="22"/>
          <w:lang w:eastAsia="en-US"/>
        </w:rPr>
      </w:pPr>
    </w:p>
    <w:p w14:paraId="445A0BDC" w14:textId="77777777" w:rsidR="006E610C" w:rsidRPr="007F663F" w:rsidRDefault="006E610C" w:rsidP="006E610C">
      <w:pPr>
        <w:ind w:firstLine="540"/>
        <w:jc w:val="both"/>
        <w:rPr>
          <w:sz w:val="22"/>
          <w:szCs w:val="22"/>
          <w:u w:val="single"/>
        </w:rPr>
      </w:pPr>
      <w:r w:rsidRPr="007F663F">
        <w:rPr>
          <w:sz w:val="22"/>
          <w:szCs w:val="22"/>
          <w:u w:val="single"/>
        </w:rPr>
        <w:t>Риски, связанные с изменением налогового законодательства:</w:t>
      </w:r>
    </w:p>
    <w:p w14:paraId="1EC0FBE1" w14:textId="77777777" w:rsidR="006B272C" w:rsidRPr="007F663F" w:rsidRDefault="006B272C" w:rsidP="006B272C">
      <w:pPr>
        <w:autoSpaceDE/>
        <w:autoSpaceDN/>
        <w:ind w:firstLine="540"/>
        <w:jc w:val="both"/>
        <w:rPr>
          <w:b/>
          <w:i/>
          <w:sz w:val="22"/>
          <w:szCs w:val="22"/>
          <w:lang w:eastAsia="en-US"/>
        </w:rPr>
      </w:pPr>
      <w:r w:rsidRPr="007F663F">
        <w:rPr>
          <w:b/>
          <w:i/>
          <w:sz w:val="22"/>
          <w:szCs w:val="22"/>
          <w:lang w:eastAsia="en-US"/>
        </w:rPr>
        <w:t xml:space="preserve">Российское налоговое законодательство допускает различные толкования и подвержено достаточно частым изменениям. Интерпретация руководством ПАО «ОГК-2» данного законодательства применительно к операциям и деятельности Общества может быть оспорена налоговыми органами. Не исключено, что налоговые органы могут занять более жесткую позицию при интерпретации законодательства и проверке налоговых расчетов. Как следствие, могут быть начислены значительные дополнительные налоги, пени и штрафы. Налоговые проверки могут охватывать три календарных года деятельности, непосредственно предшествовавшие году проверки. При определенных условиях проверке могут быть подвергнуты и более ранние периоды. </w:t>
      </w:r>
    </w:p>
    <w:p w14:paraId="6C8BB530" w14:textId="1DF7ABBB" w:rsidR="006B272C" w:rsidRPr="007F663F" w:rsidRDefault="006B272C" w:rsidP="006B272C">
      <w:pPr>
        <w:autoSpaceDE/>
        <w:autoSpaceDN/>
        <w:ind w:firstLine="540"/>
        <w:jc w:val="both"/>
        <w:rPr>
          <w:b/>
          <w:i/>
          <w:sz w:val="22"/>
          <w:szCs w:val="22"/>
          <w:lang w:eastAsia="en-US"/>
        </w:rPr>
      </w:pPr>
      <w:r w:rsidRPr="007F663F">
        <w:rPr>
          <w:b/>
          <w:i/>
          <w:sz w:val="22"/>
          <w:szCs w:val="22"/>
          <w:lang w:eastAsia="en-US"/>
        </w:rPr>
        <w:t xml:space="preserve">По мнению Эмитента, данные риски влияют на Эмитента так же, как и </w:t>
      </w:r>
      <w:r w:rsidR="00083648" w:rsidRPr="007F663F">
        <w:rPr>
          <w:b/>
          <w:i/>
          <w:sz w:val="22"/>
          <w:szCs w:val="22"/>
          <w:lang w:eastAsia="en-US"/>
        </w:rPr>
        <w:t>на все субъекты</w:t>
      </w:r>
      <w:r w:rsidRPr="007F663F">
        <w:rPr>
          <w:b/>
          <w:i/>
          <w:sz w:val="22"/>
          <w:szCs w:val="22"/>
          <w:lang w:eastAsia="en-US"/>
        </w:rPr>
        <w:t xml:space="preserve"> рынка.</w:t>
      </w:r>
    </w:p>
    <w:p w14:paraId="46B2D318" w14:textId="77777777" w:rsidR="000D0D7F" w:rsidRPr="007F663F" w:rsidRDefault="006B272C" w:rsidP="006B272C">
      <w:pPr>
        <w:autoSpaceDE/>
        <w:autoSpaceDN/>
        <w:ind w:firstLine="540"/>
        <w:jc w:val="both"/>
        <w:rPr>
          <w:b/>
          <w:i/>
          <w:sz w:val="22"/>
          <w:szCs w:val="22"/>
          <w:lang w:eastAsia="en-US"/>
        </w:rPr>
      </w:pPr>
      <w:r w:rsidRPr="007F663F">
        <w:rPr>
          <w:b/>
          <w:i/>
          <w:sz w:val="22"/>
          <w:szCs w:val="22"/>
          <w:lang w:eastAsia="en-US"/>
        </w:rPr>
        <w:t>К внешнему рынку не применимо, так как Эмитент не планирует осуществлять свою деятельность за пределами Российской Федерации.</w:t>
      </w:r>
    </w:p>
    <w:p w14:paraId="555925D8" w14:textId="77777777" w:rsidR="00F366A2" w:rsidRPr="007F663F" w:rsidRDefault="00F366A2" w:rsidP="006E610C">
      <w:pPr>
        <w:shd w:val="clear" w:color="auto" w:fill="FFFFFF"/>
        <w:autoSpaceDE/>
        <w:autoSpaceDN/>
        <w:ind w:firstLine="540"/>
        <w:jc w:val="both"/>
        <w:rPr>
          <w:spacing w:val="-2"/>
          <w:sz w:val="22"/>
          <w:szCs w:val="22"/>
          <w:u w:val="single"/>
          <w:lang w:eastAsia="en-US"/>
        </w:rPr>
      </w:pPr>
    </w:p>
    <w:p w14:paraId="580DBF69" w14:textId="77777777" w:rsidR="006E610C" w:rsidRPr="007F663F" w:rsidRDefault="006E610C" w:rsidP="006E610C">
      <w:pPr>
        <w:ind w:firstLine="540"/>
        <w:jc w:val="both"/>
        <w:rPr>
          <w:sz w:val="22"/>
          <w:szCs w:val="22"/>
          <w:u w:val="single"/>
        </w:rPr>
      </w:pPr>
      <w:r w:rsidRPr="007F663F">
        <w:rPr>
          <w:sz w:val="22"/>
          <w:szCs w:val="22"/>
          <w:u w:val="single"/>
        </w:rPr>
        <w:t>Риски, связанные с изменением правил таможенного контроля и пошлин:</w:t>
      </w:r>
    </w:p>
    <w:p w14:paraId="7EA2D4A5" w14:textId="77777777" w:rsidR="00746D10" w:rsidRPr="007F663F" w:rsidRDefault="006B272C" w:rsidP="00746D10">
      <w:pPr>
        <w:adjustRightInd w:val="0"/>
        <w:ind w:firstLine="540"/>
        <w:jc w:val="both"/>
        <w:rPr>
          <w:b/>
          <w:i/>
          <w:w w:val="0"/>
          <w:sz w:val="22"/>
          <w:szCs w:val="22"/>
          <w:lang w:eastAsia="en-US"/>
        </w:rPr>
      </w:pPr>
      <w:r w:rsidRPr="007F663F">
        <w:rPr>
          <w:b/>
          <w:i/>
          <w:w w:val="0"/>
          <w:sz w:val="22"/>
          <w:szCs w:val="22"/>
          <w:lang w:eastAsia="en-US"/>
        </w:rPr>
        <w:t>Деятельность Эмитента связана исключительно с внутренним рынком, Эмитент не подвержен рискам, связанным с изменением правил валютного и таможенного контроля и пошлин, так как не предполагает осуществлять внешнеэкономическую деятельность.</w:t>
      </w:r>
    </w:p>
    <w:p w14:paraId="47C4ADF6" w14:textId="77777777" w:rsidR="00357F9E" w:rsidRPr="007F663F" w:rsidRDefault="00357F9E" w:rsidP="00746D10">
      <w:pPr>
        <w:adjustRightInd w:val="0"/>
        <w:ind w:firstLine="540"/>
        <w:jc w:val="both"/>
        <w:rPr>
          <w:b/>
          <w:i/>
          <w:w w:val="0"/>
          <w:sz w:val="22"/>
          <w:szCs w:val="22"/>
          <w:lang w:eastAsia="en-US"/>
        </w:rPr>
      </w:pPr>
    </w:p>
    <w:p w14:paraId="5F527F1F" w14:textId="77777777" w:rsidR="00357F9E" w:rsidRPr="007F663F" w:rsidRDefault="00357F9E" w:rsidP="00746D10">
      <w:pPr>
        <w:adjustRightInd w:val="0"/>
        <w:ind w:firstLine="540"/>
        <w:jc w:val="both"/>
        <w:rPr>
          <w:w w:val="0"/>
          <w:sz w:val="22"/>
          <w:szCs w:val="22"/>
          <w:u w:val="single"/>
          <w:lang w:eastAsia="en-US"/>
        </w:rPr>
      </w:pPr>
      <w:r w:rsidRPr="007F663F">
        <w:rPr>
          <w:w w:val="0"/>
          <w:sz w:val="22"/>
          <w:szCs w:val="22"/>
          <w:u w:val="single"/>
          <w:lang w:eastAsia="en-US"/>
        </w:rPr>
        <w:t>Риск ухудшения показателей деятельности Эмитента вследствие принятия/изменения нормативных правовых актов, регулирующих деятельность субъектов электроэнергетики:</w:t>
      </w:r>
    </w:p>
    <w:p w14:paraId="7AE3B069" w14:textId="77777777" w:rsidR="00357F9E" w:rsidRPr="007F663F" w:rsidRDefault="00357F9E" w:rsidP="00357F9E">
      <w:pPr>
        <w:autoSpaceDE/>
        <w:autoSpaceDN/>
        <w:ind w:firstLine="540"/>
        <w:jc w:val="both"/>
        <w:rPr>
          <w:b/>
          <w:i/>
          <w:sz w:val="22"/>
          <w:szCs w:val="22"/>
          <w:lang w:eastAsia="en-US"/>
        </w:rPr>
      </w:pPr>
      <w:r w:rsidRPr="007F663F">
        <w:rPr>
          <w:b/>
          <w:i/>
          <w:sz w:val="22"/>
          <w:szCs w:val="22"/>
          <w:lang w:eastAsia="en-US"/>
        </w:rPr>
        <w:t>Изменения законодательства в сфере электро- и теплоснабжения и других смежных отраслей энергетики существенным образом влияют на деятельность Эмитента поскольку:</w:t>
      </w:r>
    </w:p>
    <w:p w14:paraId="0BF3986B" w14:textId="77777777" w:rsidR="00357F9E" w:rsidRPr="007F663F" w:rsidRDefault="00357F9E" w:rsidP="00357F9E">
      <w:pPr>
        <w:autoSpaceDE/>
        <w:autoSpaceDN/>
        <w:ind w:firstLine="540"/>
        <w:jc w:val="both"/>
        <w:rPr>
          <w:b/>
          <w:i/>
          <w:sz w:val="22"/>
          <w:szCs w:val="22"/>
          <w:lang w:eastAsia="en-US"/>
        </w:rPr>
      </w:pPr>
      <w:r w:rsidRPr="007F663F">
        <w:rPr>
          <w:b/>
          <w:i/>
          <w:sz w:val="22"/>
          <w:szCs w:val="22"/>
          <w:lang w:eastAsia="en-US"/>
        </w:rPr>
        <w:t>- Эмитент как хозяйствующий субъект на территории Российской Федерации должен осуществлять свою деятельность в рамках действующего правового поля и соответствовать федеральным, региональным и муниципальным требованиям;</w:t>
      </w:r>
    </w:p>
    <w:p w14:paraId="1B2B067B" w14:textId="77777777" w:rsidR="00357F9E" w:rsidRPr="007F663F" w:rsidRDefault="00357F9E" w:rsidP="00357F9E">
      <w:pPr>
        <w:autoSpaceDE/>
        <w:autoSpaceDN/>
        <w:ind w:firstLine="540"/>
        <w:jc w:val="both"/>
        <w:rPr>
          <w:b/>
          <w:i/>
          <w:sz w:val="22"/>
          <w:szCs w:val="22"/>
          <w:lang w:eastAsia="en-US"/>
        </w:rPr>
      </w:pPr>
      <w:r w:rsidRPr="007F663F">
        <w:rPr>
          <w:b/>
          <w:i/>
          <w:sz w:val="22"/>
          <w:szCs w:val="22"/>
          <w:lang w:eastAsia="en-US"/>
        </w:rPr>
        <w:t>- отрасли деятельности Эмитента признаются социально-значимыми и поэтому находятся под контролем и регулированием государства, тем самым оказывается воздействие государства в рамках действующего законодательства на деятельность хозяйствующих субъектов, в том числе и на деятельность Эмитента.</w:t>
      </w:r>
    </w:p>
    <w:p w14:paraId="5CA46CB5" w14:textId="77777777" w:rsidR="00357F9E" w:rsidRPr="007F663F" w:rsidRDefault="00357F9E" w:rsidP="00357F9E">
      <w:pPr>
        <w:autoSpaceDE/>
        <w:autoSpaceDN/>
        <w:ind w:firstLine="540"/>
        <w:jc w:val="both"/>
        <w:rPr>
          <w:b/>
          <w:i/>
          <w:sz w:val="22"/>
          <w:szCs w:val="22"/>
          <w:lang w:eastAsia="en-US"/>
        </w:rPr>
      </w:pPr>
      <w:r w:rsidRPr="007F663F">
        <w:rPr>
          <w:b/>
          <w:i/>
          <w:sz w:val="22"/>
          <w:szCs w:val="22"/>
          <w:lang w:eastAsia="en-US"/>
        </w:rPr>
        <w:t>Для предотвращения реализации данных рисков Эмитент осуществляет следующие мероприятия:</w:t>
      </w:r>
    </w:p>
    <w:p w14:paraId="2AEB354B" w14:textId="77777777" w:rsidR="00357F9E" w:rsidRPr="007F663F" w:rsidRDefault="00357F9E" w:rsidP="00357F9E">
      <w:pPr>
        <w:autoSpaceDE/>
        <w:autoSpaceDN/>
        <w:ind w:firstLine="540"/>
        <w:jc w:val="both"/>
        <w:rPr>
          <w:b/>
          <w:i/>
          <w:sz w:val="22"/>
          <w:szCs w:val="22"/>
          <w:lang w:eastAsia="en-US"/>
        </w:rPr>
      </w:pPr>
      <w:r w:rsidRPr="007F663F">
        <w:rPr>
          <w:b/>
          <w:i/>
          <w:sz w:val="22"/>
          <w:szCs w:val="22"/>
          <w:lang w:eastAsia="en-US"/>
        </w:rPr>
        <w:t>- подготовка и направление руководству Эмитента позиций, рисков, оказывающих влияние на отрасль;</w:t>
      </w:r>
    </w:p>
    <w:p w14:paraId="1C685A69" w14:textId="77777777" w:rsidR="00357F9E" w:rsidRPr="007F663F" w:rsidRDefault="00357F9E" w:rsidP="00357F9E">
      <w:pPr>
        <w:autoSpaceDE/>
        <w:autoSpaceDN/>
        <w:ind w:firstLine="540"/>
        <w:jc w:val="both"/>
        <w:rPr>
          <w:b/>
          <w:i/>
          <w:sz w:val="22"/>
          <w:szCs w:val="22"/>
          <w:lang w:eastAsia="en-US"/>
        </w:rPr>
      </w:pPr>
      <w:r w:rsidRPr="007F663F">
        <w:rPr>
          <w:b/>
          <w:i/>
          <w:sz w:val="22"/>
          <w:szCs w:val="22"/>
          <w:lang w:eastAsia="en-US"/>
        </w:rPr>
        <w:t>- повышение квалификации персонала;</w:t>
      </w:r>
    </w:p>
    <w:p w14:paraId="6A6131A7" w14:textId="77777777" w:rsidR="00357F9E" w:rsidRPr="007F663F" w:rsidRDefault="00357F9E" w:rsidP="00357F9E">
      <w:pPr>
        <w:autoSpaceDE/>
        <w:autoSpaceDN/>
        <w:ind w:firstLine="540"/>
        <w:jc w:val="both"/>
        <w:rPr>
          <w:b/>
          <w:i/>
          <w:sz w:val="22"/>
          <w:szCs w:val="22"/>
          <w:lang w:eastAsia="en-US"/>
        </w:rPr>
      </w:pPr>
      <w:r w:rsidRPr="007F663F">
        <w:rPr>
          <w:b/>
          <w:i/>
          <w:sz w:val="22"/>
          <w:szCs w:val="22"/>
          <w:lang w:eastAsia="en-US"/>
        </w:rPr>
        <w:t>- регулярный мониторинг о обсуждение изменений в нормативные правовые акты.</w:t>
      </w:r>
    </w:p>
    <w:p w14:paraId="2DBAC6C2" w14:textId="77777777" w:rsidR="00357F9E" w:rsidRPr="007F663F" w:rsidRDefault="00357F9E" w:rsidP="00357F9E">
      <w:pPr>
        <w:autoSpaceDE/>
        <w:autoSpaceDN/>
        <w:ind w:firstLine="540"/>
        <w:jc w:val="both"/>
        <w:rPr>
          <w:b/>
          <w:i/>
          <w:sz w:val="22"/>
          <w:szCs w:val="22"/>
          <w:lang w:eastAsia="en-US"/>
        </w:rPr>
      </w:pPr>
    </w:p>
    <w:p w14:paraId="7167DA50" w14:textId="4183ECB7" w:rsidR="00357F9E" w:rsidRPr="007F663F" w:rsidRDefault="00357F9E" w:rsidP="00357F9E">
      <w:pPr>
        <w:autoSpaceDE/>
        <w:autoSpaceDN/>
        <w:ind w:firstLine="540"/>
        <w:jc w:val="both"/>
        <w:rPr>
          <w:b/>
          <w:i/>
          <w:sz w:val="22"/>
          <w:szCs w:val="22"/>
          <w:lang w:eastAsia="en-US"/>
        </w:rPr>
      </w:pPr>
      <w:r w:rsidRPr="007F663F">
        <w:rPr>
          <w:b/>
          <w:i/>
          <w:sz w:val="22"/>
          <w:szCs w:val="22"/>
          <w:lang w:eastAsia="en-US"/>
        </w:rPr>
        <w:t xml:space="preserve">По мнению Эмитента, данные риски влияют на Эмитента так же, как и </w:t>
      </w:r>
      <w:r w:rsidR="00DA3305" w:rsidRPr="007F663F">
        <w:rPr>
          <w:b/>
          <w:i/>
          <w:sz w:val="22"/>
          <w:szCs w:val="22"/>
          <w:lang w:eastAsia="en-US"/>
        </w:rPr>
        <w:t>на все субъекты</w:t>
      </w:r>
      <w:r w:rsidRPr="007F663F">
        <w:rPr>
          <w:b/>
          <w:i/>
          <w:sz w:val="22"/>
          <w:szCs w:val="22"/>
          <w:lang w:eastAsia="en-US"/>
        </w:rPr>
        <w:t xml:space="preserve"> рынка.</w:t>
      </w:r>
    </w:p>
    <w:p w14:paraId="382F2719" w14:textId="77777777" w:rsidR="00357F9E" w:rsidRPr="007F663F" w:rsidRDefault="00357F9E" w:rsidP="00357F9E">
      <w:pPr>
        <w:autoSpaceDE/>
        <w:autoSpaceDN/>
        <w:ind w:firstLine="540"/>
        <w:jc w:val="both"/>
        <w:rPr>
          <w:b/>
          <w:i/>
          <w:sz w:val="22"/>
          <w:szCs w:val="22"/>
          <w:lang w:eastAsia="en-US"/>
        </w:rPr>
      </w:pPr>
      <w:r w:rsidRPr="007F663F">
        <w:rPr>
          <w:b/>
          <w:i/>
          <w:sz w:val="22"/>
          <w:szCs w:val="22"/>
          <w:lang w:eastAsia="en-US"/>
        </w:rPr>
        <w:t>К внешнему рынку не применимо, так как Эмитент не планирует осуществлять свою деятельность за пределами Российской Федерации.</w:t>
      </w:r>
    </w:p>
    <w:p w14:paraId="03FBC3A0" w14:textId="77777777" w:rsidR="006B272C" w:rsidRPr="007F663F" w:rsidRDefault="006B272C" w:rsidP="00746D10">
      <w:pPr>
        <w:adjustRightInd w:val="0"/>
        <w:ind w:firstLine="540"/>
        <w:jc w:val="both"/>
        <w:rPr>
          <w:rFonts w:eastAsia="MS Mincho"/>
          <w:sz w:val="22"/>
          <w:szCs w:val="22"/>
          <w:lang w:eastAsia="ja-JP"/>
        </w:rPr>
      </w:pPr>
    </w:p>
    <w:p w14:paraId="6C8C86EC" w14:textId="77777777" w:rsidR="006E610C" w:rsidRPr="007F663F" w:rsidRDefault="006E610C" w:rsidP="006E610C">
      <w:pPr>
        <w:ind w:firstLine="540"/>
        <w:jc w:val="both"/>
        <w:rPr>
          <w:sz w:val="22"/>
          <w:szCs w:val="22"/>
        </w:rPr>
      </w:pPr>
      <w:r w:rsidRPr="007F663F">
        <w:rPr>
          <w:sz w:val="22"/>
          <w:szCs w:val="22"/>
        </w:rPr>
        <w:t>Риски, связанные с изменением требований по лицензированию основной деятельности эмитента либо лицензированию прав пользования объектами, нахождение которых в обороте ограничено (включая природные ресурсы):</w:t>
      </w:r>
    </w:p>
    <w:p w14:paraId="6620F59B" w14:textId="77777777" w:rsidR="006E610C" w:rsidRPr="007F663F" w:rsidRDefault="006E610C" w:rsidP="006E610C">
      <w:pPr>
        <w:widowControl w:val="0"/>
        <w:adjustRightInd w:val="0"/>
        <w:ind w:firstLine="540"/>
        <w:jc w:val="both"/>
        <w:rPr>
          <w:w w:val="0"/>
          <w:sz w:val="22"/>
          <w:szCs w:val="22"/>
          <w:u w:val="single"/>
        </w:rPr>
      </w:pPr>
    </w:p>
    <w:p w14:paraId="53D284DF" w14:textId="77777777" w:rsidR="00E7675C" w:rsidRPr="00E7675C" w:rsidRDefault="00E7675C" w:rsidP="00E7675C">
      <w:pPr>
        <w:adjustRightInd w:val="0"/>
        <w:ind w:firstLine="540"/>
        <w:jc w:val="both"/>
        <w:rPr>
          <w:b/>
          <w:i/>
          <w:w w:val="0"/>
          <w:sz w:val="22"/>
          <w:szCs w:val="22"/>
        </w:rPr>
      </w:pPr>
      <w:r w:rsidRPr="00E7675C">
        <w:rPr>
          <w:b/>
          <w:i/>
          <w:w w:val="0"/>
          <w:sz w:val="22"/>
          <w:szCs w:val="22"/>
        </w:rPr>
        <w:t xml:space="preserve">Изменение требований по лицензированию основной деятельности Эмитента может привести к возникновению рисков изменения порядка лицензирования и увеличения бремени лицензионных платежей, а также к риску усиления мер ответственности Эмитента за ненадлежащее выполнение условий лицензирования. </w:t>
      </w:r>
    </w:p>
    <w:p w14:paraId="4E4048F6" w14:textId="77777777" w:rsidR="00E7675C" w:rsidRPr="00E7675C" w:rsidRDefault="00E7675C" w:rsidP="00E7675C">
      <w:pPr>
        <w:adjustRightInd w:val="0"/>
        <w:ind w:firstLine="540"/>
        <w:jc w:val="both"/>
        <w:rPr>
          <w:b/>
          <w:i/>
          <w:w w:val="0"/>
          <w:sz w:val="22"/>
          <w:szCs w:val="22"/>
        </w:rPr>
      </w:pPr>
      <w:r w:rsidRPr="00E7675C">
        <w:rPr>
          <w:b/>
          <w:i/>
          <w:w w:val="0"/>
          <w:sz w:val="22"/>
          <w:szCs w:val="22"/>
        </w:rPr>
        <w:t xml:space="preserve">При изменении норм, регулирующих лицензирование, Эмитент будет руководствоваться нормами нового законодательства, включая переоформление/получение новых лицензий. Несвоевременное получение лицензии Эмитентом может повлечь негативные последствия в виде применения в отношении Эмитента штрафных санкций и выдачи государственными органами предписаний о приостановлении осуществления отдельных видов деятельности. </w:t>
      </w:r>
    </w:p>
    <w:p w14:paraId="5BBF99CB" w14:textId="77777777" w:rsidR="00E7675C" w:rsidRDefault="00E7675C" w:rsidP="00E7675C">
      <w:pPr>
        <w:adjustRightInd w:val="0"/>
        <w:ind w:firstLine="540"/>
        <w:jc w:val="both"/>
        <w:rPr>
          <w:b/>
          <w:i/>
          <w:w w:val="0"/>
          <w:sz w:val="22"/>
          <w:szCs w:val="22"/>
        </w:rPr>
      </w:pPr>
      <w:r w:rsidRPr="00E7675C">
        <w:rPr>
          <w:b/>
          <w:i/>
          <w:w w:val="0"/>
          <w:sz w:val="22"/>
          <w:szCs w:val="22"/>
        </w:rPr>
        <w:t>Однако в целом, риск, связанный с изменением требований по лицензированию, следует считать незначительным, кроме случаев, когда для продления лицензии или для осуществления деятельности, подлежащей лицензированию, будут предусмотрены требования, которым Эмитент не сможет соответствовать или, соответствие которым будет связано с чрезмерными затратами, что может привести к прекращению данной деятельности.</w:t>
      </w:r>
    </w:p>
    <w:p w14:paraId="25B2B8C4" w14:textId="77777777" w:rsidR="00C54286" w:rsidRPr="007F663F" w:rsidRDefault="00C54286" w:rsidP="006E610C">
      <w:pPr>
        <w:adjustRightInd w:val="0"/>
        <w:ind w:firstLine="540"/>
        <w:jc w:val="both"/>
        <w:rPr>
          <w:rFonts w:eastAsia="MS Mincho"/>
          <w:sz w:val="22"/>
          <w:szCs w:val="22"/>
          <w:lang w:eastAsia="ja-JP"/>
        </w:rPr>
      </w:pPr>
    </w:p>
    <w:p w14:paraId="546704C1" w14:textId="77777777" w:rsidR="006E610C" w:rsidRPr="007F663F" w:rsidRDefault="006E610C" w:rsidP="006E610C">
      <w:pPr>
        <w:ind w:firstLine="540"/>
        <w:jc w:val="both"/>
        <w:rPr>
          <w:sz w:val="22"/>
          <w:szCs w:val="22"/>
        </w:rPr>
      </w:pPr>
      <w:r w:rsidRPr="007F663F">
        <w:rPr>
          <w:sz w:val="22"/>
          <w:szCs w:val="22"/>
        </w:rPr>
        <w:t>Риски, связанные с изменением судебной практики по вопросам, связанным с деятельностью Эмитента (в том числе по вопросам лицензирования), которые могут негативно сказаться на результатах его деятельности, а также на результаты текущих судебных процессов, в которых участвует Эмитент:</w:t>
      </w:r>
    </w:p>
    <w:p w14:paraId="0F2E39E1" w14:textId="77777777" w:rsidR="006E610C" w:rsidRPr="007F663F" w:rsidRDefault="006E610C" w:rsidP="006E610C">
      <w:pPr>
        <w:autoSpaceDE/>
        <w:autoSpaceDN/>
        <w:adjustRightInd w:val="0"/>
        <w:ind w:firstLine="540"/>
        <w:jc w:val="both"/>
        <w:rPr>
          <w:bCs/>
          <w:iCs/>
          <w:sz w:val="22"/>
          <w:szCs w:val="22"/>
          <w:u w:val="single"/>
          <w:lang w:eastAsia="en-US"/>
        </w:rPr>
      </w:pPr>
    </w:p>
    <w:p w14:paraId="7D44557B" w14:textId="46B595B0" w:rsidR="00BE6C97" w:rsidRPr="007F663F" w:rsidRDefault="00C54286" w:rsidP="00BE6C97">
      <w:pPr>
        <w:autoSpaceDE/>
        <w:autoSpaceDN/>
        <w:ind w:firstLine="540"/>
        <w:jc w:val="both"/>
        <w:rPr>
          <w:b/>
          <w:bCs/>
          <w:i/>
          <w:iCs/>
          <w:sz w:val="22"/>
          <w:szCs w:val="22"/>
          <w:lang w:eastAsia="en-US"/>
        </w:rPr>
      </w:pPr>
      <w:r w:rsidRPr="007F663F">
        <w:rPr>
          <w:b/>
          <w:bCs/>
          <w:i/>
          <w:iCs/>
          <w:sz w:val="22"/>
          <w:szCs w:val="22"/>
          <w:lang w:eastAsia="en-US"/>
        </w:rPr>
        <w:t>Возможность изменения судебной практики, связанной с деятельностью Эмитента (в том числе по вопросам лицензирования), рассматривается как незначительная и не окажет существенного влияния на его деятельность</w:t>
      </w:r>
      <w:r w:rsidR="00BE6C97" w:rsidRPr="00442427">
        <w:rPr>
          <w:b/>
          <w:bCs/>
          <w:i/>
          <w:iCs/>
          <w:sz w:val="22"/>
          <w:szCs w:val="22"/>
          <w:lang w:eastAsia="en-US"/>
        </w:rPr>
        <w:t xml:space="preserve"> </w:t>
      </w:r>
      <w:r w:rsidR="00BE6C97">
        <w:rPr>
          <w:b/>
          <w:bCs/>
          <w:i/>
          <w:iCs/>
          <w:sz w:val="22"/>
          <w:szCs w:val="22"/>
          <w:lang w:eastAsia="en-US"/>
        </w:rPr>
        <w:t>и на результаты текущих судебных процессов, в которых участвует Эмитент</w:t>
      </w:r>
      <w:r w:rsidRPr="007F663F">
        <w:rPr>
          <w:b/>
          <w:bCs/>
          <w:i/>
          <w:iCs/>
          <w:sz w:val="22"/>
          <w:szCs w:val="22"/>
          <w:lang w:eastAsia="en-US"/>
        </w:rPr>
        <w:t>.</w:t>
      </w:r>
    </w:p>
    <w:p w14:paraId="74AEC78F" w14:textId="77777777" w:rsidR="00C54286" w:rsidRPr="007F663F" w:rsidRDefault="00C54286" w:rsidP="00C54286">
      <w:pPr>
        <w:autoSpaceDE/>
        <w:autoSpaceDN/>
        <w:ind w:firstLine="540"/>
        <w:jc w:val="both"/>
        <w:rPr>
          <w:b/>
          <w:bCs/>
          <w:i/>
          <w:iCs/>
          <w:sz w:val="22"/>
          <w:szCs w:val="22"/>
          <w:lang w:eastAsia="en-US"/>
        </w:rPr>
      </w:pPr>
      <w:r w:rsidRPr="007F663F">
        <w:rPr>
          <w:b/>
          <w:bCs/>
          <w:i/>
          <w:iCs/>
          <w:sz w:val="22"/>
          <w:szCs w:val="22"/>
          <w:lang w:eastAsia="en-US"/>
        </w:rPr>
        <w:t>В случае внесения изменений в судебную практику по вопросам, связанным с деятельностью Эмитента, Эмитент намерен планировать свою финансово-хозяйственную деятельность с учетом этих изменений.</w:t>
      </w:r>
    </w:p>
    <w:p w14:paraId="702AAD29" w14:textId="77777777" w:rsidR="00C54286" w:rsidRPr="007F663F" w:rsidRDefault="00C54286" w:rsidP="00C54286">
      <w:pPr>
        <w:autoSpaceDE/>
        <w:autoSpaceDN/>
        <w:ind w:firstLine="540"/>
        <w:jc w:val="both"/>
        <w:rPr>
          <w:b/>
          <w:bCs/>
          <w:i/>
          <w:iCs/>
          <w:sz w:val="22"/>
          <w:szCs w:val="22"/>
          <w:lang w:eastAsia="en-US"/>
        </w:rPr>
      </w:pPr>
    </w:p>
    <w:p w14:paraId="3041F39C" w14:textId="77777777" w:rsidR="001E09D0" w:rsidRPr="007F663F" w:rsidRDefault="00C54286" w:rsidP="00C54286">
      <w:pPr>
        <w:autoSpaceDE/>
        <w:autoSpaceDN/>
        <w:ind w:firstLine="540"/>
        <w:jc w:val="both"/>
        <w:rPr>
          <w:b/>
          <w:i/>
          <w:sz w:val="22"/>
          <w:szCs w:val="22"/>
          <w:lang w:eastAsia="en-US"/>
        </w:rPr>
      </w:pPr>
      <w:r w:rsidRPr="007F663F">
        <w:rPr>
          <w:b/>
          <w:bCs/>
          <w:i/>
          <w:iCs/>
          <w:sz w:val="22"/>
          <w:szCs w:val="22"/>
          <w:lang w:eastAsia="en-US"/>
        </w:rPr>
        <w:t>В связи с тем, что Эмитент не планирует вести деятельность на внешних рынках, анализ влияния правовых рисков, связанных с деятельностью Эмитента на внешних рынках, не приводится.</w:t>
      </w:r>
    </w:p>
    <w:p w14:paraId="6D2B68EF" w14:textId="77777777" w:rsidR="00D5000C" w:rsidRPr="007F663F" w:rsidRDefault="00D5000C" w:rsidP="00C369AC">
      <w:pPr>
        <w:pStyle w:val="3"/>
        <w:rPr>
          <w:rFonts w:eastAsia="MS Mincho"/>
          <w:sz w:val="22"/>
          <w:szCs w:val="22"/>
        </w:rPr>
      </w:pPr>
      <w:bookmarkStart w:id="49" w:name="Par302"/>
      <w:bookmarkStart w:id="50" w:name="_Toc451453341"/>
      <w:bookmarkStart w:id="51" w:name="_Toc48839091"/>
      <w:bookmarkEnd w:id="49"/>
      <w:r w:rsidRPr="007F663F">
        <w:rPr>
          <w:rFonts w:eastAsia="MS Mincho"/>
          <w:sz w:val="22"/>
          <w:szCs w:val="22"/>
        </w:rPr>
        <w:t>2.5.5. Риск потери деловой репутации (репутационный риск)</w:t>
      </w:r>
      <w:bookmarkEnd w:id="50"/>
      <w:bookmarkEnd w:id="51"/>
    </w:p>
    <w:p w14:paraId="35657AAE" w14:textId="77777777" w:rsidR="00D5000C" w:rsidRPr="007F663F" w:rsidRDefault="00D5000C" w:rsidP="006E610C">
      <w:pPr>
        <w:adjustRightInd w:val="0"/>
        <w:ind w:firstLine="567"/>
        <w:jc w:val="both"/>
        <w:rPr>
          <w:rFonts w:eastAsia="MS Mincho"/>
          <w:sz w:val="22"/>
          <w:szCs w:val="22"/>
          <w:lang w:eastAsia="ja-JP"/>
        </w:rPr>
      </w:pPr>
      <w:r w:rsidRPr="007F663F">
        <w:rPr>
          <w:rFonts w:eastAsia="MS Mincho"/>
          <w:sz w:val="22"/>
          <w:szCs w:val="22"/>
          <w:lang w:eastAsia="ja-JP"/>
        </w:rPr>
        <w:t>Описывается риск возникновения у эмитента убытков в результате уменьшения числа клиентов (контрагентов) вследствие формирования негативного представления о финансовой устойчивости, финансовом положении эмитента, качестве его продукции (работ, услуг) или характере его деятельности в целом.</w:t>
      </w:r>
    </w:p>
    <w:p w14:paraId="112047BF" w14:textId="77777777" w:rsidR="00C54286" w:rsidRPr="007F663F" w:rsidRDefault="00C54286" w:rsidP="00C54286">
      <w:pPr>
        <w:adjustRightInd w:val="0"/>
        <w:ind w:firstLine="567"/>
        <w:jc w:val="both"/>
        <w:rPr>
          <w:rFonts w:eastAsia="MS Mincho"/>
          <w:b/>
          <w:bCs/>
          <w:i/>
          <w:iCs/>
          <w:sz w:val="22"/>
          <w:szCs w:val="22"/>
        </w:rPr>
      </w:pPr>
      <w:r w:rsidRPr="007F663F">
        <w:rPr>
          <w:rFonts w:eastAsia="MS Mincho"/>
          <w:b/>
          <w:bCs/>
          <w:i/>
          <w:iCs/>
          <w:sz w:val="22"/>
          <w:szCs w:val="22"/>
        </w:rPr>
        <w:t>К репутационному риску можно отнести снижение качества теплоснабжения потребителей, вызванного нарушением в работе теплогенерирующего оборудования.</w:t>
      </w:r>
    </w:p>
    <w:p w14:paraId="1E6D1865" w14:textId="67266499" w:rsidR="00C54286" w:rsidRPr="007F663F" w:rsidRDefault="00C54286" w:rsidP="00C54286">
      <w:pPr>
        <w:adjustRightInd w:val="0"/>
        <w:ind w:firstLine="567"/>
        <w:jc w:val="both"/>
        <w:rPr>
          <w:rFonts w:eastAsia="MS Mincho"/>
          <w:b/>
          <w:bCs/>
          <w:i/>
          <w:iCs/>
          <w:sz w:val="22"/>
          <w:szCs w:val="22"/>
        </w:rPr>
      </w:pPr>
      <w:r w:rsidRPr="007F663F">
        <w:rPr>
          <w:rFonts w:eastAsia="MS Mincho"/>
          <w:b/>
          <w:bCs/>
          <w:i/>
          <w:iCs/>
          <w:sz w:val="22"/>
          <w:szCs w:val="22"/>
        </w:rPr>
        <w:t>Для минимизации указанного риска одним из приоритетных направлений деятельности Общества является поддержание надежности и резервирование оборудования, обеспечивающего теплоснабжение потребителей. Риск оценивается Эмитентом как минимальный.</w:t>
      </w:r>
    </w:p>
    <w:p w14:paraId="5A4DA266" w14:textId="77777777" w:rsidR="00C54286" w:rsidRPr="007F663F" w:rsidRDefault="00C54286" w:rsidP="00C54286">
      <w:pPr>
        <w:adjustRightInd w:val="0"/>
        <w:ind w:firstLine="567"/>
        <w:jc w:val="both"/>
        <w:rPr>
          <w:rFonts w:eastAsia="MS Mincho"/>
          <w:b/>
          <w:bCs/>
          <w:i/>
          <w:iCs/>
          <w:sz w:val="22"/>
          <w:szCs w:val="22"/>
        </w:rPr>
      </w:pPr>
      <w:r w:rsidRPr="007F663F">
        <w:rPr>
          <w:rFonts w:eastAsia="MS Mincho"/>
          <w:b/>
          <w:bCs/>
          <w:i/>
          <w:iCs/>
          <w:sz w:val="22"/>
          <w:szCs w:val="22"/>
        </w:rPr>
        <w:t>На репутационные риски также может повлиять снижение эффективности взаимодействия с заинтересованными сторонами и снижение уровня информационной открытости деятельности Эмитента.</w:t>
      </w:r>
    </w:p>
    <w:p w14:paraId="6F5BF65F" w14:textId="77777777" w:rsidR="002C0F42" w:rsidRPr="007F663F" w:rsidRDefault="00C54286" w:rsidP="00C54286">
      <w:pPr>
        <w:adjustRightInd w:val="0"/>
        <w:ind w:firstLine="567"/>
        <w:jc w:val="both"/>
        <w:rPr>
          <w:rFonts w:eastAsia="MS Mincho"/>
          <w:b/>
          <w:bCs/>
          <w:i/>
          <w:iCs/>
          <w:sz w:val="22"/>
          <w:szCs w:val="22"/>
        </w:rPr>
      </w:pPr>
      <w:r w:rsidRPr="007F663F">
        <w:rPr>
          <w:rFonts w:eastAsia="MS Mincho"/>
          <w:b/>
          <w:bCs/>
          <w:i/>
          <w:iCs/>
          <w:sz w:val="22"/>
          <w:szCs w:val="22"/>
        </w:rPr>
        <w:t>В целях нивелирования риска в Обществе утверждено Положение об информационной политике, а также ведется работа, направленная на своевременное раскрытие объективной информации о финансовых и производственных показателях деятельности Общества. Комплекс предпринятых мер обеспечивает постоянное транслирование в публичном пространстве достоверной информации от лица эмитента, поэтому риск оценивается Эмитентом как незначительный.</w:t>
      </w:r>
    </w:p>
    <w:p w14:paraId="36079A1E" w14:textId="77777777" w:rsidR="00C54286" w:rsidRPr="007F663F" w:rsidRDefault="00C54286" w:rsidP="00C54286">
      <w:pPr>
        <w:adjustRightInd w:val="0"/>
        <w:ind w:firstLine="567"/>
        <w:jc w:val="both"/>
        <w:rPr>
          <w:rFonts w:eastAsia="MS Mincho"/>
          <w:b/>
          <w:bCs/>
          <w:i/>
          <w:iCs/>
          <w:sz w:val="22"/>
          <w:szCs w:val="22"/>
        </w:rPr>
      </w:pPr>
    </w:p>
    <w:p w14:paraId="5CB03143" w14:textId="77777777" w:rsidR="00D5000C" w:rsidRPr="007F663F" w:rsidRDefault="00D5000C" w:rsidP="00467EB5">
      <w:pPr>
        <w:pStyle w:val="3"/>
        <w:spacing w:before="0"/>
        <w:rPr>
          <w:rFonts w:eastAsia="MS Mincho"/>
          <w:sz w:val="22"/>
          <w:szCs w:val="22"/>
        </w:rPr>
      </w:pPr>
      <w:bookmarkStart w:id="52" w:name="_Toc451453342"/>
      <w:bookmarkStart w:id="53" w:name="_Toc48839092"/>
      <w:r w:rsidRPr="007F663F">
        <w:rPr>
          <w:rFonts w:eastAsia="MS Mincho"/>
          <w:sz w:val="22"/>
          <w:szCs w:val="22"/>
        </w:rPr>
        <w:t>2.5.6. Стратегический риск</w:t>
      </w:r>
      <w:bookmarkEnd w:id="52"/>
      <w:bookmarkEnd w:id="53"/>
    </w:p>
    <w:p w14:paraId="6E5EB24D" w14:textId="77777777" w:rsidR="00BC5F91" w:rsidRPr="007F663F" w:rsidRDefault="00D5000C" w:rsidP="00477F4A">
      <w:pPr>
        <w:adjustRightInd w:val="0"/>
        <w:spacing w:after="120"/>
        <w:ind w:firstLine="539"/>
        <w:jc w:val="both"/>
        <w:rPr>
          <w:rFonts w:eastAsia="MS Mincho"/>
          <w:sz w:val="22"/>
          <w:szCs w:val="22"/>
          <w:lang w:eastAsia="ja-JP"/>
        </w:rPr>
      </w:pPr>
      <w:r w:rsidRPr="007F663F">
        <w:rPr>
          <w:rFonts w:eastAsia="MS Mincho"/>
          <w:sz w:val="22"/>
          <w:szCs w:val="22"/>
          <w:lang w:eastAsia="ja-JP"/>
        </w:rPr>
        <w:t>Описывается риск возникновения у эмитента убытков в результате ошибок (недостатков), допущенных при принятии решений, определяющих стратегию деятельности и развития эмитента (стратегическое управление) и выражающихся в неучете или недостаточном учете возможных опасностей, которые могут угрожать деятельности эмитента, неправильном или недостаточно обоснованном определении перспективных направлений деятельности, в которых эмитент может достичь преимущества перед конкурентами,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эмитента.</w:t>
      </w:r>
    </w:p>
    <w:p w14:paraId="41EB2171" w14:textId="77777777" w:rsidR="00C54286" w:rsidRPr="007F663F" w:rsidRDefault="00C54286" w:rsidP="00C54286">
      <w:pPr>
        <w:adjustRightInd w:val="0"/>
        <w:ind w:firstLine="540"/>
        <w:jc w:val="both"/>
        <w:rPr>
          <w:rFonts w:eastAsia="MS Mincho"/>
          <w:b/>
          <w:bCs/>
          <w:i/>
          <w:iCs/>
          <w:sz w:val="22"/>
          <w:szCs w:val="22"/>
        </w:rPr>
      </w:pPr>
      <w:r w:rsidRPr="007F663F">
        <w:rPr>
          <w:rFonts w:eastAsia="MS Mincho"/>
          <w:b/>
          <w:bCs/>
          <w:i/>
          <w:iCs/>
          <w:sz w:val="22"/>
          <w:szCs w:val="22"/>
        </w:rPr>
        <w:t>Общество использует передовые идеи и подходы к ведению бизнеса в сфере энергетики, создавая основу эффективной и долгосрочной работы Общества. ПАО «ОГК-2» уделяет особое внимание повышению эффективности инвестиционных вложений, развитию всестороннего сотрудничества в регионах и заботе об охране окружающей среды.</w:t>
      </w:r>
    </w:p>
    <w:p w14:paraId="746ED46C" w14:textId="77777777" w:rsidR="007A04F7" w:rsidRPr="007F663F" w:rsidRDefault="00C54286" w:rsidP="00C54286">
      <w:pPr>
        <w:adjustRightInd w:val="0"/>
        <w:ind w:firstLine="540"/>
        <w:jc w:val="both"/>
        <w:rPr>
          <w:rFonts w:eastAsia="MS Mincho"/>
          <w:b/>
          <w:bCs/>
          <w:i/>
          <w:iCs/>
          <w:sz w:val="22"/>
          <w:szCs w:val="22"/>
        </w:rPr>
      </w:pPr>
      <w:r w:rsidRPr="007F663F">
        <w:rPr>
          <w:rFonts w:eastAsia="MS Mincho"/>
          <w:b/>
          <w:bCs/>
          <w:i/>
          <w:iCs/>
          <w:sz w:val="22"/>
          <w:szCs w:val="22"/>
        </w:rPr>
        <w:t>Общество оценивает стратегический риск как низкий и для минимизации указанного риска в Обществе ведется системная работа по оценке последствий внешних воздействий и принимаемых решений на основе инструментов долгосрочного прогнозирования и финансового моделирования.</w:t>
      </w:r>
    </w:p>
    <w:p w14:paraId="5AD83469" w14:textId="77777777" w:rsidR="00D5000C" w:rsidRPr="007F663F" w:rsidRDefault="00D5000C" w:rsidP="00C369AC">
      <w:pPr>
        <w:pStyle w:val="3"/>
        <w:rPr>
          <w:rFonts w:eastAsia="MS Mincho"/>
          <w:sz w:val="22"/>
          <w:szCs w:val="22"/>
        </w:rPr>
      </w:pPr>
      <w:bookmarkStart w:id="54" w:name="_Toc451453343"/>
      <w:bookmarkStart w:id="55" w:name="_Toc48839093"/>
      <w:r w:rsidRPr="007F663F">
        <w:rPr>
          <w:rFonts w:eastAsia="MS Mincho"/>
          <w:sz w:val="22"/>
          <w:szCs w:val="22"/>
        </w:rPr>
        <w:t>2.5.7. Риски, связанные с деятельностью эмитента</w:t>
      </w:r>
      <w:bookmarkEnd w:id="54"/>
      <w:bookmarkEnd w:id="55"/>
    </w:p>
    <w:p w14:paraId="335F7FAE" w14:textId="77777777" w:rsidR="00BC497A" w:rsidRPr="007F663F" w:rsidRDefault="00BC497A" w:rsidP="00D5000C">
      <w:pPr>
        <w:adjustRightInd w:val="0"/>
        <w:ind w:firstLine="540"/>
        <w:jc w:val="both"/>
        <w:rPr>
          <w:rFonts w:eastAsia="MS Mincho"/>
          <w:sz w:val="22"/>
          <w:szCs w:val="22"/>
          <w:lang w:eastAsia="ja-JP"/>
        </w:rPr>
      </w:pPr>
    </w:p>
    <w:p w14:paraId="71B20063" w14:textId="77777777" w:rsidR="00D5000C" w:rsidRPr="007F663F" w:rsidRDefault="00D5000C" w:rsidP="00BC497A">
      <w:pPr>
        <w:adjustRightInd w:val="0"/>
        <w:ind w:firstLine="540"/>
        <w:jc w:val="both"/>
        <w:rPr>
          <w:rFonts w:eastAsia="MS Mincho"/>
          <w:sz w:val="22"/>
          <w:szCs w:val="22"/>
          <w:lang w:eastAsia="ja-JP"/>
        </w:rPr>
      </w:pPr>
      <w:r w:rsidRPr="007F663F">
        <w:rPr>
          <w:rFonts w:eastAsia="MS Mincho"/>
          <w:sz w:val="22"/>
          <w:szCs w:val="22"/>
          <w:lang w:eastAsia="ja-JP"/>
        </w:rPr>
        <w:t>Описываются риски, свойственные исключительно эмитенту или связанные с осуществляемой эмитентом основной финансово-хозяйственной деятельностью, в том числе риски, связанные с:</w:t>
      </w:r>
    </w:p>
    <w:p w14:paraId="54C5CF6C" w14:textId="77777777" w:rsidR="00BC497A" w:rsidRPr="007F663F" w:rsidRDefault="00BC497A" w:rsidP="00BC497A">
      <w:pPr>
        <w:adjustRightInd w:val="0"/>
        <w:ind w:firstLine="540"/>
        <w:jc w:val="both"/>
        <w:rPr>
          <w:rFonts w:eastAsia="MS Mincho"/>
          <w:sz w:val="22"/>
          <w:szCs w:val="22"/>
          <w:lang w:eastAsia="ja-JP"/>
        </w:rPr>
      </w:pPr>
    </w:p>
    <w:p w14:paraId="43B34D02" w14:textId="77777777" w:rsidR="00BC497A" w:rsidRPr="007F663F" w:rsidRDefault="00BC497A" w:rsidP="00BC497A">
      <w:pPr>
        <w:ind w:firstLine="540"/>
        <w:jc w:val="both"/>
        <w:rPr>
          <w:sz w:val="22"/>
          <w:szCs w:val="22"/>
          <w:u w:val="single"/>
        </w:rPr>
      </w:pPr>
      <w:r w:rsidRPr="007F663F">
        <w:rPr>
          <w:sz w:val="22"/>
          <w:szCs w:val="22"/>
          <w:u w:val="single"/>
        </w:rPr>
        <w:t>текущими судебными процессами, в которых участвует Эмитент:</w:t>
      </w:r>
    </w:p>
    <w:p w14:paraId="509E1959" w14:textId="77777777" w:rsidR="00B2400F" w:rsidRPr="007F663F" w:rsidRDefault="00B2400F" w:rsidP="00B2400F">
      <w:pPr>
        <w:adjustRightInd w:val="0"/>
        <w:ind w:firstLine="540"/>
        <w:jc w:val="both"/>
        <w:rPr>
          <w:b/>
          <w:i/>
          <w:w w:val="0"/>
          <w:sz w:val="22"/>
          <w:szCs w:val="22"/>
          <w:lang w:eastAsia="en-US"/>
        </w:rPr>
      </w:pPr>
      <w:r w:rsidRPr="007F663F">
        <w:rPr>
          <w:b/>
          <w:i/>
          <w:w w:val="0"/>
          <w:sz w:val="22"/>
          <w:szCs w:val="22"/>
          <w:lang w:eastAsia="en-US"/>
        </w:rPr>
        <w:t>Большая часть судебных процессов, в которых Эмитент выступает в статусе истца, связана со взысканием задолженности за поставленную электрическую энергию и мощность на оптовом рынке, а также взысканием задолженности за поставленное теплоснабжение.</w:t>
      </w:r>
    </w:p>
    <w:p w14:paraId="5C3F3A15" w14:textId="77777777" w:rsidR="00B2400F" w:rsidRPr="007F663F" w:rsidRDefault="00B2400F" w:rsidP="00B2400F">
      <w:pPr>
        <w:adjustRightInd w:val="0"/>
        <w:ind w:firstLine="540"/>
        <w:jc w:val="both"/>
        <w:rPr>
          <w:b/>
          <w:i/>
          <w:w w:val="0"/>
          <w:sz w:val="22"/>
          <w:szCs w:val="22"/>
          <w:lang w:eastAsia="en-US"/>
        </w:rPr>
      </w:pPr>
      <w:r w:rsidRPr="007F663F">
        <w:rPr>
          <w:b/>
          <w:i/>
          <w:w w:val="0"/>
          <w:sz w:val="22"/>
          <w:szCs w:val="22"/>
          <w:lang w:eastAsia="en-US"/>
        </w:rPr>
        <w:t xml:space="preserve">Взыскание указанной задолженности относится к обычным текущим издержкам деятельности Общества и не рассматривается как составная часть значимых рисков Эмитента. </w:t>
      </w:r>
    </w:p>
    <w:p w14:paraId="00A40DCD" w14:textId="77777777" w:rsidR="00B2400F" w:rsidRPr="007F663F" w:rsidRDefault="00B2400F" w:rsidP="00B2400F">
      <w:pPr>
        <w:adjustRightInd w:val="0"/>
        <w:ind w:firstLine="540"/>
        <w:jc w:val="both"/>
        <w:rPr>
          <w:b/>
          <w:i/>
          <w:w w:val="0"/>
          <w:sz w:val="22"/>
          <w:szCs w:val="22"/>
          <w:lang w:eastAsia="en-US"/>
        </w:rPr>
      </w:pPr>
      <w:r w:rsidRPr="007F663F">
        <w:rPr>
          <w:b/>
          <w:i/>
          <w:w w:val="0"/>
          <w:sz w:val="22"/>
          <w:szCs w:val="22"/>
          <w:lang w:eastAsia="en-US"/>
        </w:rPr>
        <w:t xml:space="preserve">Вместе с тем, при оценке рисков, связанных с текущими судебными процессами, Эмитент считает необходимым сообщить об участии Общества в следующих судебных процессах по состоянию на дату утверждения Проспекта, которые содержат в себе риск возникновения неблагоприятных финансовых последствий: </w:t>
      </w:r>
    </w:p>
    <w:p w14:paraId="30B2209B" w14:textId="77777777" w:rsidR="00B2400F" w:rsidRPr="007F663F" w:rsidRDefault="00B2400F" w:rsidP="00B2400F">
      <w:pPr>
        <w:adjustRightInd w:val="0"/>
        <w:ind w:firstLine="540"/>
        <w:jc w:val="both"/>
        <w:rPr>
          <w:b/>
          <w:i/>
          <w:w w:val="0"/>
          <w:sz w:val="22"/>
          <w:szCs w:val="22"/>
          <w:u w:val="single"/>
          <w:lang w:eastAsia="en-US"/>
        </w:rPr>
      </w:pPr>
    </w:p>
    <w:p w14:paraId="3C999774" w14:textId="77777777" w:rsidR="00B2400F" w:rsidRPr="007F663F" w:rsidRDefault="00B2400F" w:rsidP="00B2400F">
      <w:pPr>
        <w:adjustRightInd w:val="0"/>
        <w:ind w:firstLine="540"/>
        <w:jc w:val="both"/>
        <w:rPr>
          <w:b/>
          <w:i/>
          <w:w w:val="0"/>
          <w:sz w:val="22"/>
          <w:szCs w:val="22"/>
          <w:u w:val="single"/>
          <w:lang w:eastAsia="en-US"/>
        </w:rPr>
      </w:pPr>
      <w:r w:rsidRPr="007F663F">
        <w:rPr>
          <w:b/>
          <w:i/>
          <w:w w:val="0"/>
          <w:sz w:val="22"/>
          <w:szCs w:val="22"/>
          <w:u w:val="single"/>
          <w:lang w:eastAsia="en-US"/>
        </w:rPr>
        <w:t xml:space="preserve">Судебный спор по иску ПАО «Ленэнерго» к ПАО «ОГК-2» о взыскании задолженности за услуги по передаче электроэнергии, процентов за пользование чужими денежными средствами и неустойки (дело № А56-2841/2019). </w:t>
      </w:r>
    </w:p>
    <w:p w14:paraId="6B540482" w14:textId="77777777" w:rsidR="00B2400F" w:rsidRPr="007F663F" w:rsidRDefault="00B2400F" w:rsidP="00B2400F">
      <w:pPr>
        <w:adjustRightInd w:val="0"/>
        <w:ind w:firstLine="540"/>
        <w:jc w:val="both"/>
        <w:rPr>
          <w:b/>
          <w:i/>
          <w:w w:val="0"/>
          <w:sz w:val="22"/>
          <w:szCs w:val="22"/>
          <w:lang w:eastAsia="en-US"/>
        </w:rPr>
      </w:pPr>
      <w:r w:rsidRPr="007F663F">
        <w:rPr>
          <w:b/>
          <w:i/>
          <w:w w:val="0"/>
          <w:sz w:val="22"/>
          <w:szCs w:val="22"/>
          <w:lang w:eastAsia="en-US"/>
        </w:rPr>
        <w:t>К участию в деле в качестве третьего лица, не заявляющего самостоятельных требований относительно предмета спора, привлечено ПАО «Россети».</w:t>
      </w:r>
    </w:p>
    <w:p w14:paraId="113DDCC6" w14:textId="77777777" w:rsidR="00B2400F" w:rsidRPr="007F663F" w:rsidRDefault="00B2400F" w:rsidP="00B2400F">
      <w:pPr>
        <w:adjustRightInd w:val="0"/>
        <w:ind w:firstLine="540"/>
        <w:jc w:val="both"/>
        <w:rPr>
          <w:b/>
          <w:i/>
          <w:w w:val="0"/>
          <w:sz w:val="22"/>
          <w:szCs w:val="22"/>
          <w:lang w:eastAsia="en-US"/>
        </w:rPr>
      </w:pPr>
      <w:r w:rsidRPr="007F663F">
        <w:rPr>
          <w:b/>
          <w:i/>
          <w:w w:val="0"/>
          <w:sz w:val="22"/>
          <w:szCs w:val="22"/>
          <w:lang w:eastAsia="en-US"/>
        </w:rPr>
        <w:t xml:space="preserve">Решением Арбитражного суда г. Санкт-Петербурга и Ленинградской области от 29.08.2019 в удовлетворении заявленных требований ПАО «Ленэнерго» отказано. </w:t>
      </w:r>
    </w:p>
    <w:p w14:paraId="0D4B60FD" w14:textId="77777777" w:rsidR="00B2400F" w:rsidRPr="007F663F" w:rsidRDefault="00B2400F" w:rsidP="00B2400F">
      <w:pPr>
        <w:adjustRightInd w:val="0"/>
        <w:ind w:firstLine="540"/>
        <w:jc w:val="both"/>
        <w:rPr>
          <w:b/>
          <w:i/>
          <w:w w:val="0"/>
          <w:sz w:val="22"/>
          <w:szCs w:val="22"/>
          <w:lang w:eastAsia="en-US"/>
        </w:rPr>
      </w:pPr>
      <w:r w:rsidRPr="007F663F">
        <w:rPr>
          <w:b/>
          <w:i/>
          <w:w w:val="0"/>
          <w:sz w:val="22"/>
          <w:szCs w:val="22"/>
          <w:lang w:eastAsia="en-US"/>
        </w:rPr>
        <w:t>Сумма требований ПАО «Ленэнерго» на дату вынесения решения составляла: 3 526 876 354,07 руб. сумма основного долга, 337 778 564,22 руб. проценты за пользование чужими денежными средствами (по дату фактического исполнения обязательства), 671 657 921,15 руб. неустойка по договору (по дату фактического исполнения обязательства), 200 000,00 руб. государственная пошлина по иску.</w:t>
      </w:r>
    </w:p>
    <w:p w14:paraId="1FD48136" w14:textId="77777777" w:rsidR="00B2400F" w:rsidRPr="007F663F" w:rsidRDefault="00B2400F" w:rsidP="00B2400F">
      <w:pPr>
        <w:adjustRightInd w:val="0"/>
        <w:ind w:firstLine="540"/>
        <w:jc w:val="both"/>
        <w:rPr>
          <w:b/>
          <w:i/>
          <w:w w:val="0"/>
          <w:sz w:val="22"/>
          <w:szCs w:val="22"/>
          <w:lang w:eastAsia="en-US"/>
        </w:rPr>
      </w:pPr>
      <w:r w:rsidRPr="007F663F">
        <w:rPr>
          <w:b/>
          <w:i/>
          <w:w w:val="0"/>
          <w:sz w:val="22"/>
          <w:szCs w:val="22"/>
          <w:lang w:eastAsia="en-US"/>
        </w:rPr>
        <w:t>Постановлением Тринадцатого арбитражного апелляционного суда от 16.03.2020 решение Арбитражного суда города Санкт-Петербурга и Ленинградской области от 29.08.2019 отменено, принят новый судебный акт.</w:t>
      </w:r>
    </w:p>
    <w:p w14:paraId="366DAA0B" w14:textId="77777777" w:rsidR="00B2400F" w:rsidRPr="007F663F" w:rsidRDefault="00B2400F" w:rsidP="00B2400F">
      <w:pPr>
        <w:adjustRightInd w:val="0"/>
        <w:ind w:firstLine="540"/>
        <w:jc w:val="both"/>
        <w:rPr>
          <w:b/>
          <w:i/>
          <w:w w:val="0"/>
          <w:sz w:val="22"/>
          <w:szCs w:val="22"/>
          <w:lang w:eastAsia="en-US"/>
        </w:rPr>
      </w:pPr>
      <w:r w:rsidRPr="007F663F">
        <w:rPr>
          <w:b/>
          <w:i/>
          <w:w w:val="0"/>
          <w:sz w:val="22"/>
          <w:szCs w:val="22"/>
          <w:lang w:eastAsia="en-US"/>
        </w:rPr>
        <w:t>С ПАО «ОГК-2» в пользу ПАО «Ленэнерго» взыскана задолженность за период с января 2018 года по сентябрь 2018 года в размере 944 754 483,02 руб., неустойка за период с 27.02.2018 по 09.11.2018 в размере 73 046 602,59 руб., неустойка, подлежащая начислению с 10.11.2018 по день фактического исполнения обязательства на сумму основного долга в размере 944 754 483,02 руб. исходя из 1/130 ставки рефинансирования ЦБ РФ за каждый день просрочки платежа, а также 45 089,00 руб. расходов по уплате государственной пошлины за рассмотрение дела в суде первой инстанции и 676 руб. за рассмотрение дела судом апелляционной инстанции.</w:t>
      </w:r>
    </w:p>
    <w:p w14:paraId="28212F08" w14:textId="77777777" w:rsidR="00B2400F" w:rsidRPr="007F663F" w:rsidRDefault="00B2400F" w:rsidP="00B2400F">
      <w:pPr>
        <w:adjustRightInd w:val="0"/>
        <w:ind w:firstLine="540"/>
        <w:jc w:val="both"/>
        <w:rPr>
          <w:b/>
          <w:i/>
          <w:w w:val="0"/>
          <w:sz w:val="22"/>
          <w:szCs w:val="22"/>
          <w:lang w:eastAsia="en-US"/>
        </w:rPr>
      </w:pPr>
      <w:r w:rsidRPr="007F663F">
        <w:rPr>
          <w:b/>
          <w:i/>
          <w:w w:val="0"/>
          <w:sz w:val="22"/>
          <w:szCs w:val="22"/>
          <w:lang w:eastAsia="en-US"/>
        </w:rPr>
        <w:t>В удовлетворении остальной части исковых требований отказано.</w:t>
      </w:r>
    </w:p>
    <w:p w14:paraId="1C1600E1" w14:textId="77777777" w:rsidR="00B2400F" w:rsidRPr="007F663F" w:rsidRDefault="00B2400F" w:rsidP="00B2400F">
      <w:pPr>
        <w:adjustRightInd w:val="0"/>
        <w:ind w:firstLine="540"/>
        <w:jc w:val="both"/>
        <w:rPr>
          <w:b/>
          <w:i/>
          <w:w w:val="0"/>
          <w:sz w:val="22"/>
          <w:szCs w:val="22"/>
          <w:lang w:eastAsia="en-US"/>
        </w:rPr>
      </w:pPr>
      <w:r w:rsidRPr="007F663F">
        <w:rPr>
          <w:b/>
          <w:i/>
          <w:w w:val="0"/>
          <w:sz w:val="22"/>
          <w:szCs w:val="22"/>
          <w:lang w:eastAsia="en-US"/>
        </w:rPr>
        <w:t>ПАО «ОГК-2», ПАО «Россети» и ПАО «Ленэнерго» обратились в Арбитражный суд Северо-Западного округа с кассационными жалобами на постановление Тринадцатого арбитражного апелляционного суда от 16.03.2020 по делу № А56-2841/2019.</w:t>
      </w:r>
    </w:p>
    <w:p w14:paraId="132C6958" w14:textId="77777777" w:rsidR="00B2400F" w:rsidRPr="007F663F" w:rsidRDefault="00B2400F" w:rsidP="00B2400F">
      <w:pPr>
        <w:adjustRightInd w:val="0"/>
        <w:ind w:firstLine="540"/>
        <w:jc w:val="both"/>
        <w:rPr>
          <w:b/>
          <w:i/>
          <w:w w:val="0"/>
          <w:sz w:val="22"/>
          <w:szCs w:val="22"/>
          <w:lang w:eastAsia="en-US"/>
        </w:rPr>
      </w:pPr>
      <w:r w:rsidRPr="007F663F">
        <w:rPr>
          <w:b/>
          <w:i/>
          <w:w w:val="0"/>
          <w:sz w:val="22"/>
          <w:szCs w:val="22"/>
          <w:lang w:eastAsia="en-US"/>
        </w:rPr>
        <w:t>Постановлением Арбитражного суда Северо-Западного округа от 09.07.2020 постановление суда апелляционной инстанции отменено, принят новый судебный акт об отказе в иске.</w:t>
      </w:r>
    </w:p>
    <w:p w14:paraId="29D211E3" w14:textId="77777777" w:rsidR="00B2400F" w:rsidRPr="007F663F" w:rsidRDefault="00B2400F" w:rsidP="00B2400F">
      <w:pPr>
        <w:adjustRightInd w:val="0"/>
        <w:ind w:firstLine="540"/>
        <w:jc w:val="both"/>
        <w:rPr>
          <w:b/>
          <w:i/>
          <w:w w:val="0"/>
          <w:sz w:val="22"/>
          <w:szCs w:val="22"/>
          <w:lang w:eastAsia="en-US"/>
        </w:rPr>
      </w:pPr>
      <w:r w:rsidRPr="007F663F">
        <w:rPr>
          <w:b/>
          <w:i/>
          <w:w w:val="0"/>
          <w:sz w:val="22"/>
          <w:szCs w:val="22"/>
          <w:lang w:eastAsia="en-US"/>
        </w:rPr>
        <w:t>Не согласившись с постановлением Арбитражного суда Северо-Западного округа от 09.07.2020, ПАО «Ленэнерго» 28.07.2020 и ПАО «Россети» 09.09.2020 обратились с кассационными жалобами для рассмотрения в судебном заседании Судебной коллегии по экономическим спорам Верховного Суда РФ.</w:t>
      </w:r>
    </w:p>
    <w:p w14:paraId="7B04FECA" w14:textId="77777777" w:rsidR="00B2400F" w:rsidRPr="007F663F" w:rsidRDefault="00B2400F" w:rsidP="00B2400F">
      <w:pPr>
        <w:adjustRightInd w:val="0"/>
        <w:ind w:firstLine="540"/>
        <w:jc w:val="both"/>
        <w:rPr>
          <w:b/>
          <w:i/>
          <w:w w:val="0"/>
          <w:sz w:val="22"/>
          <w:szCs w:val="22"/>
          <w:lang w:eastAsia="en-US"/>
        </w:rPr>
      </w:pPr>
      <w:r w:rsidRPr="007F663F">
        <w:rPr>
          <w:b/>
          <w:i/>
          <w:w w:val="0"/>
          <w:sz w:val="22"/>
          <w:szCs w:val="22"/>
          <w:lang w:eastAsia="en-US"/>
        </w:rPr>
        <w:t xml:space="preserve">Определением Верховного суда РФ от 22.09.2020 в передаче кассационных жалоб </w:t>
      </w:r>
      <w:r w:rsidRPr="007F663F">
        <w:rPr>
          <w:b/>
          <w:i/>
          <w:w w:val="0"/>
          <w:sz w:val="22"/>
          <w:szCs w:val="22"/>
          <w:lang w:eastAsia="en-US"/>
        </w:rPr>
        <w:br/>
        <w:t>ПАО «Ленэнерго» и ПАО «Россети» для рассмотрения в судебном заседании Судебной коллегии по экономическим спорам Верховного суда РФ - отказано.</w:t>
      </w:r>
    </w:p>
    <w:p w14:paraId="09AF769C" w14:textId="77777777" w:rsidR="00B2400F" w:rsidRPr="007F663F" w:rsidRDefault="00B2400F" w:rsidP="00B2400F">
      <w:pPr>
        <w:adjustRightInd w:val="0"/>
        <w:ind w:firstLine="540"/>
        <w:jc w:val="both"/>
        <w:rPr>
          <w:b/>
          <w:i/>
          <w:w w:val="0"/>
          <w:sz w:val="22"/>
          <w:szCs w:val="22"/>
          <w:lang w:eastAsia="en-US"/>
        </w:rPr>
      </w:pPr>
      <w:r w:rsidRPr="007F663F">
        <w:rPr>
          <w:b/>
          <w:i/>
          <w:w w:val="0"/>
          <w:sz w:val="22"/>
          <w:szCs w:val="22"/>
          <w:lang w:eastAsia="en-US"/>
        </w:rPr>
        <w:t>15.10.2020 ПАО «Ленэнерго» подана жалоба на отказ в передаче кассационной жалобы на рассмотрение в судебном заседании Судебной коллегии по экономическим спорам Верховного суда РФ. Информация о рассмотрении жалобы отсутствует.</w:t>
      </w:r>
    </w:p>
    <w:p w14:paraId="2B65EF74" w14:textId="77777777" w:rsidR="00B2400F" w:rsidRPr="007F663F" w:rsidRDefault="00B2400F" w:rsidP="00B2400F">
      <w:pPr>
        <w:adjustRightInd w:val="0"/>
        <w:ind w:firstLine="540"/>
        <w:jc w:val="both"/>
        <w:rPr>
          <w:b/>
          <w:i/>
          <w:w w:val="0"/>
          <w:sz w:val="22"/>
          <w:szCs w:val="22"/>
          <w:lang w:eastAsia="en-US"/>
        </w:rPr>
      </w:pPr>
    </w:p>
    <w:p w14:paraId="009FF223" w14:textId="77777777" w:rsidR="00B2400F" w:rsidRPr="007F663F" w:rsidRDefault="00B2400F" w:rsidP="00B2400F">
      <w:pPr>
        <w:adjustRightInd w:val="0"/>
        <w:ind w:firstLine="540"/>
        <w:jc w:val="both"/>
        <w:rPr>
          <w:b/>
          <w:i/>
          <w:w w:val="0"/>
          <w:sz w:val="22"/>
          <w:szCs w:val="22"/>
          <w:u w:val="single"/>
          <w:lang w:eastAsia="en-US"/>
        </w:rPr>
      </w:pPr>
      <w:r w:rsidRPr="007F663F">
        <w:rPr>
          <w:b/>
          <w:i/>
          <w:w w:val="0"/>
          <w:sz w:val="22"/>
          <w:szCs w:val="22"/>
          <w:u w:val="single"/>
          <w:lang w:eastAsia="en-US"/>
        </w:rPr>
        <w:t xml:space="preserve">Судебный спор по иску ПАО «Ленэнерго» к ПАО «ОГК-2» о взыскании задолженности за услуги по передаче электроэнергии и неустойки (дело № А56-57312/2019). Сумма иска: 424 186 620,22 руб. сумма основного долга за услуги по передаче электрической энергии за период с октября 2018 года по декабрь 2018 года, 15 469 634,45 руб. неустойка по договору, начисленная с 26.01.2019 по 02.04.2019, а также неустойка, начисленная на сумму основного долга, исходя из 1/130 процентной ставки ЦБ РФ, действующей на дату вынесения решения, за каждый день просрочки платежа, начиная с 03.04.2019 по дату фактического исполнения основного обязательства. </w:t>
      </w:r>
    </w:p>
    <w:p w14:paraId="1318D6A6" w14:textId="77777777" w:rsidR="00B2400F" w:rsidRPr="007F663F" w:rsidRDefault="00B2400F" w:rsidP="00B2400F">
      <w:pPr>
        <w:adjustRightInd w:val="0"/>
        <w:ind w:firstLine="540"/>
        <w:jc w:val="both"/>
        <w:rPr>
          <w:b/>
          <w:i/>
          <w:w w:val="0"/>
          <w:sz w:val="22"/>
          <w:szCs w:val="22"/>
          <w:lang w:eastAsia="en-US"/>
        </w:rPr>
      </w:pPr>
      <w:r w:rsidRPr="007F663F">
        <w:rPr>
          <w:b/>
          <w:i/>
          <w:w w:val="0"/>
          <w:sz w:val="22"/>
          <w:szCs w:val="22"/>
          <w:lang w:eastAsia="en-US"/>
        </w:rPr>
        <w:t xml:space="preserve">Определением Арбитражного суда г. Санкт-Петербурга и Ленинградской области от 01.08.2019 приостановлено производство по делу № А56-57312/2019 до вступления в законную силу судебного акта по делу № А56-2841/2019. </w:t>
      </w:r>
    </w:p>
    <w:p w14:paraId="3AEF5F0B" w14:textId="77777777" w:rsidR="00B2400F" w:rsidRPr="007F663F" w:rsidRDefault="00B2400F" w:rsidP="00B2400F">
      <w:pPr>
        <w:adjustRightInd w:val="0"/>
        <w:ind w:firstLine="540"/>
        <w:jc w:val="both"/>
        <w:rPr>
          <w:b/>
          <w:i/>
          <w:w w:val="0"/>
          <w:sz w:val="22"/>
          <w:szCs w:val="22"/>
          <w:lang w:eastAsia="en-US"/>
        </w:rPr>
      </w:pPr>
      <w:r w:rsidRPr="007F663F">
        <w:rPr>
          <w:b/>
          <w:i/>
          <w:w w:val="0"/>
          <w:sz w:val="22"/>
          <w:szCs w:val="22"/>
          <w:lang w:eastAsia="en-US"/>
        </w:rPr>
        <w:t>27.02.2020 ПАО «Ленэнерго» в Арбитражный суд г. Санкт-Петербурга и Ленинградской области подано ходатайство о возобновлении производства по делу № А56-57312/2019.</w:t>
      </w:r>
    </w:p>
    <w:p w14:paraId="0C1E0BF1" w14:textId="77777777" w:rsidR="00B2400F" w:rsidRPr="007F663F" w:rsidRDefault="00B2400F" w:rsidP="00B2400F">
      <w:pPr>
        <w:adjustRightInd w:val="0"/>
        <w:ind w:firstLine="540"/>
        <w:jc w:val="both"/>
        <w:rPr>
          <w:b/>
          <w:i/>
          <w:w w:val="0"/>
          <w:sz w:val="22"/>
          <w:szCs w:val="22"/>
          <w:lang w:eastAsia="en-US"/>
        </w:rPr>
      </w:pPr>
      <w:r w:rsidRPr="007F663F">
        <w:rPr>
          <w:b/>
          <w:i/>
          <w:w w:val="0"/>
          <w:sz w:val="22"/>
          <w:szCs w:val="22"/>
          <w:lang w:eastAsia="en-US"/>
        </w:rPr>
        <w:t xml:space="preserve">Определением суда от 29.07.2020 производство по делу возобновлено. </w:t>
      </w:r>
    </w:p>
    <w:p w14:paraId="77BCDDBC" w14:textId="77777777" w:rsidR="00B2400F" w:rsidRPr="007F663F" w:rsidRDefault="00B2400F" w:rsidP="00B2400F">
      <w:pPr>
        <w:adjustRightInd w:val="0"/>
        <w:ind w:firstLine="540"/>
        <w:jc w:val="both"/>
        <w:rPr>
          <w:b/>
          <w:i/>
          <w:w w:val="0"/>
          <w:sz w:val="22"/>
          <w:szCs w:val="22"/>
          <w:lang w:eastAsia="en-US"/>
        </w:rPr>
      </w:pPr>
      <w:r w:rsidRPr="007F663F">
        <w:rPr>
          <w:b/>
          <w:i/>
          <w:w w:val="0"/>
          <w:sz w:val="22"/>
          <w:szCs w:val="22"/>
          <w:lang w:eastAsia="en-US"/>
        </w:rPr>
        <w:t>Решением Арбитражного суда Санкт-Петербурга и Ленинградской области от 23.11.2020 в удовлетворении исковых требований отказано.</w:t>
      </w:r>
    </w:p>
    <w:p w14:paraId="2393768D" w14:textId="77777777" w:rsidR="0005751C" w:rsidRPr="007F663F" w:rsidRDefault="0005751C" w:rsidP="0005751C">
      <w:pPr>
        <w:adjustRightInd w:val="0"/>
        <w:ind w:firstLine="540"/>
        <w:jc w:val="both"/>
        <w:rPr>
          <w:rFonts w:eastAsia="MS Mincho"/>
          <w:sz w:val="22"/>
          <w:szCs w:val="22"/>
          <w:lang w:eastAsia="ja-JP"/>
        </w:rPr>
      </w:pPr>
    </w:p>
    <w:p w14:paraId="6B37BF6F" w14:textId="77777777" w:rsidR="00BC497A" w:rsidRPr="007F663F" w:rsidRDefault="00BC497A" w:rsidP="00BC497A">
      <w:pPr>
        <w:ind w:firstLine="540"/>
        <w:jc w:val="both"/>
        <w:rPr>
          <w:sz w:val="22"/>
          <w:szCs w:val="22"/>
          <w:u w:val="single"/>
        </w:rPr>
      </w:pPr>
      <w:r w:rsidRPr="007F663F">
        <w:rPr>
          <w:sz w:val="22"/>
          <w:szCs w:val="22"/>
          <w:u w:val="single"/>
        </w:rPr>
        <w:t>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ограничено (включая природные ресурсы):</w:t>
      </w:r>
    </w:p>
    <w:p w14:paraId="54B7F8B6" w14:textId="46EE386B" w:rsidR="00BC497A" w:rsidRPr="007F663F" w:rsidRDefault="00C54286" w:rsidP="00BC497A">
      <w:pPr>
        <w:adjustRightInd w:val="0"/>
        <w:ind w:firstLine="540"/>
        <w:jc w:val="both"/>
        <w:rPr>
          <w:b/>
          <w:i/>
          <w:w w:val="0"/>
          <w:sz w:val="22"/>
          <w:szCs w:val="22"/>
        </w:rPr>
      </w:pPr>
      <w:r w:rsidRPr="007F663F">
        <w:rPr>
          <w:b/>
          <w:i/>
          <w:w w:val="0"/>
          <w:sz w:val="22"/>
          <w:szCs w:val="22"/>
        </w:rPr>
        <w:t>По окончании срока действия лицензий либо в связи с изменением требований по лицензированию Эмитент предпримет все возможные меры по переоформлению лицензий, по продлению срока их действия,  или по получению новых  лицензий, а также проведет необходимые мероприятия по приведению деятельности в соответствие с новыми требованиями лицензирования. Эмитент оценивает данный риск как маловероятный.</w:t>
      </w:r>
    </w:p>
    <w:p w14:paraId="30CD53D5" w14:textId="77777777" w:rsidR="00C54286" w:rsidRPr="007F663F" w:rsidRDefault="00C54286" w:rsidP="00BC497A">
      <w:pPr>
        <w:adjustRightInd w:val="0"/>
        <w:ind w:firstLine="540"/>
        <w:jc w:val="both"/>
        <w:rPr>
          <w:rFonts w:eastAsia="MS Mincho"/>
          <w:sz w:val="22"/>
          <w:szCs w:val="22"/>
          <w:lang w:eastAsia="ja-JP"/>
        </w:rPr>
      </w:pPr>
    </w:p>
    <w:p w14:paraId="5015D391" w14:textId="77777777" w:rsidR="00BC497A" w:rsidRPr="007F663F" w:rsidRDefault="00BC497A" w:rsidP="00BC497A">
      <w:pPr>
        <w:ind w:firstLine="540"/>
        <w:jc w:val="both"/>
        <w:rPr>
          <w:sz w:val="22"/>
          <w:szCs w:val="22"/>
          <w:u w:val="single"/>
        </w:rPr>
      </w:pPr>
      <w:r w:rsidRPr="007F663F">
        <w:rPr>
          <w:sz w:val="22"/>
          <w:szCs w:val="22"/>
          <w:u w:val="single"/>
        </w:rPr>
        <w:t>возможной ответственностью Эмитента по долгам третьих лиц, в том числе дочерних обществ Эмитента:</w:t>
      </w:r>
    </w:p>
    <w:p w14:paraId="70623C90" w14:textId="77777777" w:rsidR="00C54286" w:rsidRPr="007F663F" w:rsidRDefault="00C54286" w:rsidP="00C54286">
      <w:pPr>
        <w:adjustRightInd w:val="0"/>
        <w:ind w:firstLine="540"/>
        <w:jc w:val="both"/>
        <w:rPr>
          <w:rFonts w:eastAsia="Calibri"/>
          <w:b/>
          <w:bCs/>
          <w:i/>
          <w:iCs/>
          <w:sz w:val="22"/>
          <w:szCs w:val="22"/>
          <w:lang w:eastAsia="en-US"/>
        </w:rPr>
      </w:pPr>
      <w:bookmarkStart w:id="56" w:name="_DV_M124"/>
      <w:bookmarkEnd w:id="56"/>
      <w:r w:rsidRPr="007F663F">
        <w:rPr>
          <w:rFonts w:eastAsia="Calibri"/>
          <w:b/>
          <w:bCs/>
          <w:i/>
          <w:iCs/>
          <w:sz w:val="22"/>
          <w:szCs w:val="22"/>
          <w:lang w:eastAsia="en-US"/>
        </w:rPr>
        <w:t>Риски, связанные с возможной ответственностью Эмитента по долгам третьих лиц, в том числе дочерних обществ Эмитента, могут реализоваться в случае, если Общество своими указаниями, обязательными для исполнения дочерним обществом, приведет такое дочернее общество к убыткам или банкротству.</w:t>
      </w:r>
    </w:p>
    <w:p w14:paraId="03BA46D2" w14:textId="77777777" w:rsidR="00BC497A" w:rsidRPr="007F663F" w:rsidRDefault="00C54286" w:rsidP="00C54286">
      <w:pPr>
        <w:adjustRightInd w:val="0"/>
        <w:ind w:firstLine="540"/>
        <w:jc w:val="both"/>
        <w:rPr>
          <w:rFonts w:eastAsia="Calibri"/>
          <w:b/>
          <w:bCs/>
          <w:i/>
          <w:iCs/>
          <w:sz w:val="22"/>
          <w:szCs w:val="22"/>
          <w:lang w:eastAsia="en-US"/>
        </w:rPr>
      </w:pPr>
      <w:r w:rsidRPr="007F663F">
        <w:rPr>
          <w:rFonts w:eastAsia="Calibri"/>
          <w:b/>
          <w:bCs/>
          <w:i/>
          <w:iCs/>
          <w:sz w:val="22"/>
          <w:szCs w:val="22"/>
          <w:lang w:eastAsia="en-US"/>
        </w:rPr>
        <w:t>Обществом не предпринимаются действия, которые могли бы привести дочерние общества к убыткам и банкротству. Обществом предпринимаются необходимые меры по экономически обоснованной поддержке деятельности дочерних обществ.</w:t>
      </w:r>
    </w:p>
    <w:p w14:paraId="1C3B85FC" w14:textId="77777777" w:rsidR="00C54286" w:rsidRPr="007F663F" w:rsidRDefault="00C54286" w:rsidP="00C54286">
      <w:pPr>
        <w:adjustRightInd w:val="0"/>
        <w:ind w:firstLine="540"/>
        <w:jc w:val="both"/>
        <w:rPr>
          <w:rFonts w:eastAsia="MS Mincho"/>
          <w:sz w:val="22"/>
          <w:szCs w:val="22"/>
          <w:lang w:eastAsia="ja-JP"/>
        </w:rPr>
      </w:pPr>
    </w:p>
    <w:p w14:paraId="328FE805" w14:textId="77777777" w:rsidR="00BC497A" w:rsidRPr="007F663F" w:rsidRDefault="00BC497A" w:rsidP="00BC497A">
      <w:pPr>
        <w:ind w:firstLine="540"/>
        <w:jc w:val="both"/>
        <w:rPr>
          <w:sz w:val="22"/>
          <w:szCs w:val="22"/>
          <w:u w:val="single"/>
        </w:rPr>
      </w:pPr>
      <w:r w:rsidRPr="007F663F">
        <w:rPr>
          <w:sz w:val="22"/>
          <w:szCs w:val="22"/>
          <w:u w:val="single"/>
        </w:rPr>
        <w:t>возможностью потери потребителей, на оборот с которыми приходится не менее чем 10 процентов общей выручки от продажи продукции (работ, услуг) Эмитента:</w:t>
      </w:r>
    </w:p>
    <w:p w14:paraId="35A27766" w14:textId="77777777" w:rsidR="00586AF4" w:rsidRDefault="00656F42" w:rsidP="0005751C">
      <w:pPr>
        <w:pStyle w:val="3"/>
        <w:ind w:firstLine="567"/>
        <w:jc w:val="both"/>
        <w:rPr>
          <w:rFonts w:ascii="Times New Roman" w:hAnsi="Times New Roman" w:cs="Times New Roman"/>
          <w:bCs w:val="0"/>
          <w:i/>
          <w:spacing w:val="-1"/>
          <w:sz w:val="22"/>
          <w:szCs w:val="22"/>
        </w:rPr>
      </w:pPr>
      <w:bookmarkStart w:id="57" w:name="_Toc451453344"/>
      <w:bookmarkStart w:id="58" w:name="_Toc48839094"/>
      <w:r>
        <w:rPr>
          <w:rFonts w:ascii="Times New Roman" w:hAnsi="Times New Roman" w:cs="Times New Roman"/>
          <w:bCs w:val="0"/>
          <w:i/>
          <w:spacing w:val="-1"/>
          <w:sz w:val="22"/>
          <w:szCs w:val="22"/>
        </w:rPr>
        <w:t>Потеря крупных потребителей услуг Эмитента способна привести к уменьшению доли рынка, занимаемой Эмитентом.</w:t>
      </w:r>
      <w:r w:rsidR="00586AF4">
        <w:rPr>
          <w:rFonts w:ascii="Times New Roman" w:hAnsi="Times New Roman" w:cs="Times New Roman"/>
          <w:bCs w:val="0"/>
          <w:i/>
          <w:spacing w:val="-1"/>
          <w:sz w:val="22"/>
          <w:szCs w:val="22"/>
        </w:rPr>
        <w:t xml:space="preserve"> Однако, в силу того, что основная деятельность Эмитента связана с производством и продажей электрической и тепловой энергии на оптовом рынке, невозможно выделить потребителей, на оборот с которыми приходится не менее 10 процентом общей выручки от продажи продукции (работ, услуг) Эмитента. </w:t>
      </w:r>
    </w:p>
    <w:p w14:paraId="55C4C8A1" w14:textId="5DB3D6CC" w:rsidR="00C54286" w:rsidRPr="007F663F" w:rsidRDefault="00586AF4" w:rsidP="0005751C">
      <w:pPr>
        <w:pStyle w:val="3"/>
        <w:ind w:firstLine="567"/>
        <w:jc w:val="both"/>
        <w:rPr>
          <w:rFonts w:ascii="Times New Roman" w:hAnsi="Times New Roman" w:cs="Times New Roman"/>
          <w:bCs w:val="0"/>
          <w:i/>
          <w:spacing w:val="-1"/>
          <w:sz w:val="22"/>
          <w:szCs w:val="22"/>
        </w:rPr>
      </w:pPr>
      <w:r>
        <w:rPr>
          <w:rFonts w:ascii="Times New Roman" w:hAnsi="Times New Roman" w:cs="Times New Roman"/>
          <w:bCs w:val="0"/>
          <w:i/>
          <w:spacing w:val="-1"/>
          <w:sz w:val="22"/>
          <w:szCs w:val="22"/>
        </w:rPr>
        <w:t>Заключение долгосрочных контрактов на электро- и теплоснабжение снимает риск массовой потери потребителей услуг Эмитента, в связи с чем р</w:t>
      </w:r>
      <w:r w:rsidR="00C54286" w:rsidRPr="007F663F">
        <w:rPr>
          <w:rFonts w:ascii="Times New Roman" w:hAnsi="Times New Roman" w:cs="Times New Roman"/>
          <w:bCs w:val="0"/>
          <w:i/>
          <w:spacing w:val="-1"/>
          <w:sz w:val="22"/>
          <w:szCs w:val="22"/>
        </w:rPr>
        <w:t>иски, связанные с возможностью потери потребителей, на оборот с которыми приходится не менее чем 10 процентов общей выручки от продажи продукции (работ, услуг) оцениваются Эмитентом как незначительные.</w:t>
      </w:r>
    </w:p>
    <w:p w14:paraId="7951A6E5" w14:textId="77777777" w:rsidR="00D5000C" w:rsidRPr="007F663F" w:rsidRDefault="00D5000C" w:rsidP="00C369AC">
      <w:pPr>
        <w:pStyle w:val="3"/>
        <w:rPr>
          <w:rFonts w:eastAsia="MS Mincho"/>
          <w:sz w:val="22"/>
          <w:szCs w:val="22"/>
        </w:rPr>
      </w:pPr>
      <w:r w:rsidRPr="007F663F">
        <w:rPr>
          <w:rFonts w:eastAsia="MS Mincho"/>
          <w:sz w:val="22"/>
          <w:szCs w:val="22"/>
        </w:rPr>
        <w:t>2.5.8. Банковские риски</w:t>
      </w:r>
      <w:bookmarkEnd w:id="57"/>
      <w:bookmarkEnd w:id="58"/>
    </w:p>
    <w:p w14:paraId="4C7C9A4C" w14:textId="77777777" w:rsidR="00063B29" w:rsidRPr="007F663F" w:rsidRDefault="00063B29" w:rsidP="00D5000C">
      <w:pPr>
        <w:adjustRightInd w:val="0"/>
        <w:ind w:firstLine="540"/>
        <w:jc w:val="both"/>
        <w:rPr>
          <w:rFonts w:eastAsia="MS Mincho"/>
          <w:sz w:val="22"/>
          <w:szCs w:val="22"/>
          <w:lang w:eastAsia="ja-JP"/>
        </w:rPr>
      </w:pPr>
    </w:p>
    <w:p w14:paraId="6338403B" w14:textId="77777777" w:rsidR="00C83EBB" w:rsidRPr="007F663F" w:rsidRDefault="00063B29" w:rsidP="00063B29">
      <w:pPr>
        <w:adjustRightInd w:val="0"/>
        <w:ind w:firstLine="540"/>
        <w:jc w:val="both"/>
        <w:rPr>
          <w:b/>
          <w:bCs/>
          <w:i/>
          <w:sz w:val="22"/>
          <w:szCs w:val="22"/>
        </w:rPr>
      </w:pPr>
      <w:r w:rsidRPr="007F663F">
        <w:rPr>
          <w:b/>
          <w:i/>
          <w:sz w:val="22"/>
        </w:rPr>
        <w:t>Информация не приводится, так как Эмитент не является кредитной организацией.</w:t>
      </w:r>
    </w:p>
    <w:p w14:paraId="0005037C" w14:textId="77777777" w:rsidR="00FB7B31" w:rsidRPr="007F663F" w:rsidRDefault="00C83EBB" w:rsidP="00063B29">
      <w:pPr>
        <w:adjustRightInd w:val="0"/>
        <w:ind w:firstLine="540"/>
        <w:jc w:val="both"/>
        <w:rPr>
          <w:sz w:val="22"/>
          <w:szCs w:val="22"/>
        </w:rPr>
      </w:pPr>
      <w:r w:rsidRPr="007F663F">
        <w:rPr>
          <w:b/>
          <w:bCs/>
          <w:i/>
          <w:sz w:val="22"/>
          <w:szCs w:val="22"/>
        </w:rPr>
        <w:br w:type="page"/>
      </w:r>
    </w:p>
    <w:p w14:paraId="5B635CAD" w14:textId="77777777" w:rsidR="00D5000C" w:rsidRPr="007F663F" w:rsidRDefault="00D5000C" w:rsidP="00C369AC">
      <w:pPr>
        <w:pStyle w:val="1"/>
        <w:rPr>
          <w:rFonts w:eastAsia="MS Mincho"/>
          <w:sz w:val="28"/>
          <w:szCs w:val="28"/>
          <w:lang w:eastAsia="ja-JP"/>
        </w:rPr>
      </w:pPr>
      <w:bookmarkStart w:id="59" w:name="Par353"/>
      <w:bookmarkStart w:id="60" w:name="_Toc451453345"/>
      <w:bookmarkStart w:id="61" w:name="_Toc48839095"/>
      <w:bookmarkEnd w:id="59"/>
      <w:r w:rsidRPr="007F663F">
        <w:rPr>
          <w:rFonts w:eastAsia="MS Mincho"/>
          <w:sz w:val="28"/>
          <w:szCs w:val="28"/>
          <w:lang w:eastAsia="ja-JP"/>
        </w:rPr>
        <w:t>Раздел III. Подробная информация об эмитенте</w:t>
      </w:r>
      <w:bookmarkEnd w:id="60"/>
      <w:bookmarkEnd w:id="61"/>
    </w:p>
    <w:p w14:paraId="0DE72E45" w14:textId="77777777" w:rsidR="00D5000C" w:rsidRPr="007F663F" w:rsidRDefault="00D5000C" w:rsidP="00C369AC">
      <w:pPr>
        <w:pStyle w:val="2"/>
        <w:rPr>
          <w:rFonts w:eastAsia="MS Mincho"/>
          <w:sz w:val="22"/>
          <w:szCs w:val="22"/>
        </w:rPr>
      </w:pPr>
      <w:bookmarkStart w:id="62" w:name="_Toc451453346"/>
      <w:bookmarkStart w:id="63" w:name="_Toc48839096"/>
      <w:r w:rsidRPr="007F663F">
        <w:rPr>
          <w:rFonts w:eastAsia="MS Mincho"/>
          <w:sz w:val="22"/>
          <w:szCs w:val="22"/>
        </w:rPr>
        <w:t>3.1. История создания и развитие эмитента</w:t>
      </w:r>
      <w:bookmarkEnd w:id="62"/>
      <w:bookmarkEnd w:id="63"/>
    </w:p>
    <w:p w14:paraId="78E6D119" w14:textId="77777777" w:rsidR="00D5000C" w:rsidRPr="007F663F" w:rsidRDefault="00D5000C" w:rsidP="00C369AC">
      <w:pPr>
        <w:pStyle w:val="3"/>
        <w:rPr>
          <w:rFonts w:eastAsia="MS Mincho"/>
          <w:sz w:val="22"/>
          <w:szCs w:val="22"/>
        </w:rPr>
      </w:pPr>
      <w:bookmarkStart w:id="64" w:name="_Toc451453347"/>
      <w:bookmarkStart w:id="65" w:name="_Toc48839097"/>
      <w:r w:rsidRPr="007F663F">
        <w:rPr>
          <w:rFonts w:eastAsia="MS Mincho"/>
          <w:sz w:val="22"/>
          <w:szCs w:val="22"/>
        </w:rPr>
        <w:t>3.1.1. Данные о фирменном наименовании (наименовании) эмитента</w:t>
      </w:r>
      <w:bookmarkEnd w:id="64"/>
      <w:bookmarkEnd w:id="65"/>
    </w:p>
    <w:p w14:paraId="49F0A996" w14:textId="77777777" w:rsidR="00A702CE" w:rsidRPr="007F663F" w:rsidRDefault="00A702CE" w:rsidP="00D5000C">
      <w:pPr>
        <w:adjustRightInd w:val="0"/>
        <w:ind w:firstLine="540"/>
        <w:jc w:val="both"/>
        <w:rPr>
          <w:rFonts w:eastAsia="MS Mincho"/>
          <w:sz w:val="22"/>
          <w:szCs w:val="22"/>
          <w:lang w:eastAsia="ja-JP"/>
        </w:rPr>
      </w:pPr>
    </w:p>
    <w:p w14:paraId="30A6C2EC" w14:textId="77777777" w:rsidR="00D5000C" w:rsidRPr="007F663F" w:rsidRDefault="00D5000C" w:rsidP="00A702CE">
      <w:pPr>
        <w:adjustRightInd w:val="0"/>
        <w:ind w:firstLine="540"/>
        <w:jc w:val="both"/>
        <w:rPr>
          <w:rFonts w:eastAsia="MS Mincho"/>
          <w:sz w:val="22"/>
          <w:szCs w:val="22"/>
          <w:lang w:eastAsia="ja-JP"/>
        </w:rPr>
      </w:pPr>
      <w:r w:rsidRPr="007F663F">
        <w:rPr>
          <w:rFonts w:eastAsia="MS Mincho"/>
          <w:sz w:val="22"/>
          <w:szCs w:val="22"/>
          <w:lang w:eastAsia="ja-JP"/>
        </w:rPr>
        <w:t>Указывается полное и сокращенное фирменные наименования эмитента (для некоммерческой организации - наименование), а также дата (даты) введения действующих наименований.</w:t>
      </w:r>
    </w:p>
    <w:p w14:paraId="0890B300" w14:textId="77777777" w:rsidR="00A702CE" w:rsidRPr="007F663F" w:rsidRDefault="00A702CE" w:rsidP="004D2F59">
      <w:pPr>
        <w:autoSpaceDE/>
        <w:autoSpaceDN/>
        <w:ind w:firstLine="540"/>
        <w:jc w:val="both"/>
        <w:rPr>
          <w:b/>
          <w:i/>
          <w:sz w:val="22"/>
          <w:szCs w:val="22"/>
          <w:lang w:eastAsia="en-US"/>
        </w:rPr>
      </w:pPr>
      <w:r w:rsidRPr="007F663F">
        <w:rPr>
          <w:sz w:val="22"/>
          <w:szCs w:val="22"/>
          <w:lang w:eastAsia="en-US"/>
        </w:rPr>
        <w:t xml:space="preserve">Полное </w:t>
      </w:r>
      <w:r w:rsidR="004D2F59" w:rsidRPr="007F663F">
        <w:rPr>
          <w:sz w:val="22"/>
          <w:szCs w:val="22"/>
          <w:lang w:eastAsia="en-US"/>
        </w:rPr>
        <w:t xml:space="preserve">фирменное </w:t>
      </w:r>
      <w:r w:rsidRPr="007F663F">
        <w:rPr>
          <w:sz w:val="22"/>
          <w:szCs w:val="22"/>
          <w:lang w:eastAsia="en-US"/>
        </w:rPr>
        <w:t>наименование эмитента на русском языке:</w:t>
      </w:r>
      <w:r w:rsidRPr="007F663F">
        <w:rPr>
          <w:b/>
          <w:i/>
          <w:sz w:val="22"/>
          <w:szCs w:val="22"/>
          <w:lang w:eastAsia="en-US"/>
        </w:rPr>
        <w:t xml:space="preserve"> </w:t>
      </w:r>
      <w:r w:rsidR="003E2F71" w:rsidRPr="007F663F">
        <w:rPr>
          <w:b/>
          <w:i/>
          <w:sz w:val="22"/>
          <w:szCs w:val="22"/>
          <w:lang w:eastAsia="en-US"/>
        </w:rPr>
        <w:t>П</w:t>
      </w:r>
      <w:r w:rsidR="004D2F59" w:rsidRPr="007F663F">
        <w:rPr>
          <w:b/>
          <w:i/>
          <w:sz w:val="22"/>
          <w:szCs w:val="22"/>
          <w:lang w:eastAsia="en-US"/>
        </w:rPr>
        <w:t>убличное акционерное общество «</w:t>
      </w:r>
      <w:r w:rsidR="003E2F71" w:rsidRPr="007F663F">
        <w:rPr>
          <w:b/>
          <w:i/>
          <w:sz w:val="22"/>
          <w:szCs w:val="22"/>
          <w:lang w:eastAsia="en-US"/>
        </w:rPr>
        <w:t>Вторая генерирующая компания оптового рынка электроэнергии</w:t>
      </w:r>
      <w:r w:rsidR="004D2F59" w:rsidRPr="007F663F">
        <w:rPr>
          <w:b/>
          <w:i/>
          <w:sz w:val="22"/>
          <w:szCs w:val="22"/>
          <w:lang w:eastAsia="en-US"/>
        </w:rPr>
        <w:t>»</w:t>
      </w:r>
    </w:p>
    <w:p w14:paraId="322FC39E" w14:textId="77777777" w:rsidR="000669F2" w:rsidRPr="007F663F" w:rsidRDefault="000669F2" w:rsidP="000669F2">
      <w:pPr>
        <w:autoSpaceDE/>
        <w:autoSpaceDN/>
        <w:ind w:firstLine="540"/>
        <w:jc w:val="both"/>
        <w:rPr>
          <w:b/>
          <w:i/>
          <w:sz w:val="22"/>
          <w:szCs w:val="22"/>
          <w:lang w:eastAsia="en-US"/>
        </w:rPr>
      </w:pPr>
      <w:r w:rsidRPr="007F663F">
        <w:rPr>
          <w:sz w:val="22"/>
          <w:szCs w:val="22"/>
          <w:lang w:eastAsia="en-US"/>
        </w:rPr>
        <w:t>Сокращенное фирменное наименование эмитента на русском языке:</w:t>
      </w:r>
      <w:r w:rsidRPr="007F663F">
        <w:rPr>
          <w:b/>
          <w:i/>
          <w:sz w:val="22"/>
          <w:szCs w:val="22"/>
          <w:lang w:eastAsia="en-US"/>
        </w:rPr>
        <w:t xml:space="preserve"> ПАО «</w:t>
      </w:r>
      <w:r w:rsidR="003E2F71" w:rsidRPr="007F663F">
        <w:rPr>
          <w:b/>
          <w:i/>
          <w:sz w:val="22"/>
          <w:szCs w:val="22"/>
          <w:lang w:eastAsia="en-US"/>
        </w:rPr>
        <w:t>ОГК-2</w:t>
      </w:r>
      <w:r w:rsidRPr="007F663F">
        <w:rPr>
          <w:b/>
          <w:i/>
          <w:sz w:val="22"/>
          <w:szCs w:val="22"/>
          <w:lang w:eastAsia="en-US"/>
        </w:rPr>
        <w:t>»</w:t>
      </w:r>
    </w:p>
    <w:p w14:paraId="6D705C36" w14:textId="77777777" w:rsidR="00A702CE" w:rsidRPr="007F663F" w:rsidRDefault="00A702CE" w:rsidP="00A702CE">
      <w:pPr>
        <w:tabs>
          <w:tab w:val="right" w:pos="9920"/>
        </w:tabs>
        <w:autoSpaceDE/>
        <w:autoSpaceDN/>
        <w:ind w:firstLine="540"/>
        <w:jc w:val="both"/>
        <w:rPr>
          <w:sz w:val="22"/>
          <w:szCs w:val="22"/>
          <w:lang w:eastAsia="en-US"/>
        </w:rPr>
      </w:pPr>
      <w:r w:rsidRPr="007F663F">
        <w:rPr>
          <w:sz w:val="22"/>
          <w:szCs w:val="22"/>
          <w:lang w:eastAsia="en-US"/>
        </w:rPr>
        <w:t xml:space="preserve">Полное </w:t>
      </w:r>
      <w:r w:rsidR="004D2F59" w:rsidRPr="007F663F">
        <w:rPr>
          <w:sz w:val="22"/>
          <w:szCs w:val="22"/>
          <w:lang w:eastAsia="en-US"/>
        </w:rPr>
        <w:t xml:space="preserve">фирменное </w:t>
      </w:r>
      <w:r w:rsidRPr="007F663F">
        <w:rPr>
          <w:sz w:val="22"/>
          <w:szCs w:val="22"/>
          <w:lang w:eastAsia="en-US"/>
        </w:rPr>
        <w:t>наименование эмитента на английском языке:</w:t>
      </w:r>
      <w:r w:rsidRPr="007F663F">
        <w:rPr>
          <w:b/>
          <w:i/>
          <w:sz w:val="22"/>
          <w:szCs w:val="22"/>
          <w:lang w:eastAsia="en-US"/>
        </w:rPr>
        <w:t xml:space="preserve"> </w:t>
      </w:r>
      <w:r w:rsidR="006B0C83" w:rsidRPr="007F663F">
        <w:rPr>
          <w:b/>
          <w:i/>
          <w:sz w:val="22"/>
          <w:szCs w:val="22"/>
          <w:lang w:eastAsia="en-US"/>
        </w:rPr>
        <w:t>Полное наименование на английском языке не предусмотрено Уставом.</w:t>
      </w:r>
    </w:p>
    <w:p w14:paraId="0A8E7F54" w14:textId="77777777" w:rsidR="00A702CE" w:rsidRPr="007F663F" w:rsidRDefault="00A702CE" w:rsidP="00A702CE">
      <w:pPr>
        <w:autoSpaceDE/>
        <w:autoSpaceDN/>
        <w:ind w:firstLine="540"/>
        <w:jc w:val="both"/>
        <w:rPr>
          <w:sz w:val="22"/>
          <w:szCs w:val="22"/>
          <w:lang w:eastAsia="en-US"/>
        </w:rPr>
      </w:pPr>
      <w:r w:rsidRPr="007F663F">
        <w:rPr>
          <w:sz w:val="22"/>
          <w:szCs w:val="22"/>
          <w:lang w:eastAsia="en-US"/>
        </w:rPr>
        <w:t xml:space="preserve">Сокращенное </w:t>
      </w:r>
      <w:r w:rsidR="004D2F59" w:rsidRPr="007F663F">
        <w:rPr>
          <w:sz w:val="22"/>
          <w:szCs w:val="22"/>
          <w:lang w:eastAsia="en-US"/>
        </w:rPr>
        <w:t xml:space="preserve">фирменное </w:t>
      </w:r>
      <w:r w:rsidRPr="007F663F">
        <w:rPr>
          <w:sz w:val="22"/>
          <w:szCs w:val="22"/>
          <w:lang w:eastAsia="en-US"/>
        </w:rPr>
        <w:t xml:space="preserve">наименование на английском языке: </w:t>
      </w:r>
      <w:r w:rsidR="006B0C83" w:rsidRPr="007F663F">
        <w:rPr>
          <w:b/>
          <w:i/>
          <w:sz w:val="22"/>
          <w:szCs w:val="22"/>
          <w:lang w:eastAsia="en-US"/>
        </w:rPr>
        <w:t>JSC «OGK-2»</w:t>
      </w:r>
    </w:p>
    <w:p w14:paraId="17B768CC" w14:textId="77777777" w:rsidR="00A702CE" w:rsidRPr="007F663F" w:rsidRDefault="000669F2" w:rsidP="00A702CE">
      <w:pPr>
        <w:autoSpaceDE/>
        <w:autoSpaceDN/>
        <w:ind w:firstLine="540"/>
        <w:jc w:val="both"/>
        <w:rPr>
          <w:sz w:val="22"/>
          <w:szCs w:val="22"/>
          <w:lang w:eastAsia="en-US"/>
        </w:rPr>
      </w:pPr>
      <w:r w:rsidRPr="007F663F">
        <w:rPr>
          <w:sz w:val="22"/>
          <w:szCs w:val="22"/>
          <w:lang w:eastAsia="en-US"/>
        </w:rPr>
        <w:t xml:space="preserve">Дата введения действующих </w:t>
      </w:r>
      <w:r w:rsidR="006B0C83" w:rsidRPr="007F663F">
        <w:rPr>
          <w:sz w:val="22"/>
          <w:szCs w:val="22"/>
          <w:lang w:eastAsia="en-US"/>
        </w:rPr>
        <w:t>наименований</w:t>
      </w:r>
      <w:r w:rsidR="00A702CE" w:rsidRPr="007F663F">
        <w:rPr>
          <w:sz w:val="22"/>
          <w:szCs w:val="22"/>
          <w:lang w:eastAsia="en-US"/>
        </w:rPr>
        <w:t>:</w:t>
      </w:r>
      <w:r w:rsidR="00A702CE" w:rsidRPr="007F663F">
        <w:rPr>
          <w:b/>
          <w:i/>
          <w:sz w:val="22"/>
          <w:szCs w:val="22"/>
          <w:lang w:eastAsia="en-US"/>
        </w:rPr>
        <w:t xml:space="preserve"> </w:t>
      </w:r>
      <w:r w:rsidR="006B0C83" w:rsidRPr="007F663F">
        <w:rPr>
          <w:b/>
          <w:i/>
          <w:sz w:val="22"/>
          <w:szCs w:val="22"/>
          <w:lang w:eastAsia="en-US"/>
        </w:rPr>
        <w:t>24.06.2015г.</w:t>
      </w:r>
    </w:p>
    <w:p w14:paraId="723C252F" w14:textId="77777777" w:rsidR="00A702CE" w:rsidRPr="007F663F" w:rsidRDefault="00A702CE" w:rsidP="00D5000C">
      <w:pPr>
        <w:adjustRightInd w:val="0"/>
        <w:ind w:firstLine="540"/>
        <w:jc w:val="both"/>
        <w:rPr>
          <w:rFonts w:eastAsia="MS Mincho"/>
          <w:sz w:val="22"/>
          <w:szCs w:val="22"/>
          <w:lang w:eastAsia="ja-JP"/>
        </w:rPr>
      </w:pPr>
    </w:p>
    <w:p w14:paraId="086B7C6E" w14:textId="77777777" w:rsidR="00D5000C" w:rsidRPr="007F663F" w:rsidRDefault="00D5000C" w:rsidP="00034ABD">
      <w:pPr>
        <w:adjustRightInd w:val="0"/>
        <w:ind w:firstLine="540"/>
        <w:jc w:val="both"/>
        <w:rPr>
          <w:rFonts w:eastAsia="MS Mincho"/>
          <w:sz w:val="22"/>
          <w:szCs w:val="22"/>
          <w:lang w:eastAsia="ja-JP"/>
        </w:rPr>
      </w:pPr>
      <w:r w:rsidRPr="007F663F">
        <w:rPr>
          <w:rFonts w:eastAsia="MS Mincho"/>
          <w:sz w:val="22"/>
          <w:szCs w:val="22"/>
          <w:lang w:eastAsia="ja-JP"/>
        </w:rPr>
        <w:t>В случае если полное или сокращенное фирменное наименование эмитента (для некоммерческой организации - наименование) является схожим с наименованием другого юридического лица, в этом пункте должно быть указано наименование такого юридического лица и даны пояснения, необходимые для избежания смешения указанных наименований.</w:t>
      </w:r>
    </w:p>
    <w:p w14:paraId="1E914149" w14:textId="77777777" w:rsidR="00034ABD" w:rsidRPr="007F663F" w:rsidRDefault="00034ABD" w:rsidP="00034ABD">
      <w:pPr>
        <w:autoSpaceDE/>
        <w:autoSpaceDN/>
        <w:ind w:firstLine="540"/>
        <w:jc w:val="both"/>
        <w:rPr>
          <w:b/>
          <w:i/>
          <w:sz w:val="22"/>
          <w:szCs w:val="22"/>
          <w:lang w:eastAsia="en-US"/>
        </w:rPr>
      </w:pPr>
      <w:r w:rsidRPr="007F663F">
        <w:rPr>
          <w:b/>
          <w:i/>
          <w:sz w:val="22"/>
          <w:szCs w:val="22"/>
          <w:lang w:eastAsia="en-US"/>
        </w:rPr>
        <w:t xml:space="preserve">Полное или сокращенное </w:t>
      </w:r>
      <w:r w:rsidR="00346B88" w:rsidRPr="007F663F">
        <w:rPr>
          <w:b/>
          <w:i/>
          <w:sz w:val="22"/>
          <w:szCs w:val="22"/>
          <w:lang w:eastAsia="en-US"/>
        </w:rPr>
        <w:t xml:space="preserve">фирменное </w:t>
      </w:r>
      <w:r w:rsidR="00931DAC" w:rsidRPr="007F663F">
        <w:rPr>
          <w:b/>
          <w:i/>
          <w:sz w:val="22"/>
          <w:szCs w:val="22"/>
          <w:lang w:eastAsia="en-US"/>
        </w:rPr>
        <w:t xml:space="preserve">наименование </w:t>
      </w:r>
      <w:r w:rsidR="006B0C83" w:rsidRPr="007F663F">
        <w:rPr>
          <w:b/>
          <w:i/>
          <w:sz w:val="22"/>
          <w:szCs w:val="22"/>
          <w:lang w:eastAsia="en-US"/>
        </w:rPr>
        <w:t>Э</w:t>
      </w:r>
      <w:r w:rsidR="00931DAC" w:rsidRPr="007F663F">
        <w:rPr>
          <w:b/>
          <w:i/>
          <w:sz w:val="22"/>
          <w:szCs w:val="22"/>
          <w:lang w:eastAsia="en-US"/>
        </w:rPr>
        <w:t>митента</w:t>
      </w:r>
      <w:r w:rsidRPr="007F663F">
        <w:rPr>
          <w:b/>
          <w:i/>
          <w:sz w:val="22"/>
          <w:szCs w:val="22"/>
          <w:lang w:eastAsia="en-US"/>
        </w:rPr>
        <w:t xml:space="preserve"> </w:t>
      </w:r>
      <w:r w:rsidR="006B0C83" w:rsidRPr="007F663F">
        <w:rPr>
          <w:b/>
          <w:i/>
          <w:sz w:val="22"/>
          <w:szCs w:val="22"/>
          <w:lang w:eastAsia="en-US"/>
        </w:rPr>
        <w:t xml:space="preserve">не </w:t>
      </w:r>
      <w:r w:rsidRPr="007F663F">
        <w:rPr>
          <w:b/>
          <w:i/>
          <w:sz w:val="22"/>
          <w:szCs w:val="22"/>
          <w:lang w:eastAsia="en-US"/>
        </w:rPr>
        <w:t>является схожим с наименованием другого юридического лица</w:t>
      </w:r>
      <w:r w:rsidR="00931DAC" w:rsidRPr="007F663F">
        <w:rPr>
          <w:b/>
          <w:i/>
          <w:sz w:val="22"/>
          <w:szCs w:val="22"/>
          <w:lang w:eastAsia="en-US"/>
        </w:rPr>
        <w:t>.</w:t>
      </w:r>
    </w:p>
    <w:p w14:paraId="45823F46" w14:textId="77777777" w:rsidR="007203C3" w:rsidRPr="007F663F" w:rsidRDefault="007203C3" w:rsidP="00034ABD">
      <w:pPr>
        <w:autoSpaceDE/>
        <w:autoSpaceDN/>
        <w:ind w:firstLine="540"/>
        <w:jc w:val="both"/>
        <w:rPr>
          <w:sz w:val="22"/>
          <w:szCs w:val="22"/>
          <w:lang w:eastAsia="en-US"/>
        </w:rPr>
      </w:pPr>
    </w:p>
    <w:p w14:paraId="30C22B49" w14:textId="77777777" w:rsidR="00D5000C" w:rsidRPr="007F663F" w:rsidRDefault="00D5000C" w:rsidP="00975D3D">
      <w:pPr>
        <w:adjustRightInd w:val="0"/>
        <w:ind w:firstLine="540"/>
        <w:jc w:val="both"/>
        <w:rPr>
          <w:rFonts w:eastAsia="MS Mincho"/>
          <w:sz w:val="22"/>
          <w:szCs w:val="22"/>
          <w:lang w:eastAsia="ja-JP"/>
        </w:rPr>
      </w:pPr>
      <w:r w:rsidRPr="007F663F">
        <w:rPr>
          <w:rFonts w:eastAsia="MS Mincho"/>
          <w:sz w:val="22"/>
          <w:szCs w:val="22"/>
          <w:lang w:eastAsia="ja-JP"/>
        </w:rPr>
        <w:t>В случае если фирменное наименование эмитента (для некоммерческой организации - наименование) зарегистрировано как товарный знак или знак обслуживания, указываются сведения об их регистрации.</w:t>
      </w:r>
    </w:p>
    <w:p w14:paraId="2403549B" w14:textId="77777777" w:rsidR="00975D3D" w:rsidRPr="007F663F" w:rsidRDefault="00975D3D" w:rsidP="00975D3D">
      <w:pPr>
        <w:autoSpaceDE/>
        <w:autoSpaceDN/>
        <w:ind w:firstLine="540"/>
        <w:jc w:val="both"/>
        <w:rPr>
          <w:sz w:val="22"/>
          <w:szCs w:val="22"/>
          <w:lang w:eastAsia="en-US"/>
        </w:rPr>
      </w:pPr>
      <w:r w:rsidRPr="007F663F">
        <w:rPr>
          <w:b/>
          <w:i/>
          <w:sz w:val="22"/>
          <w:szCs w:val="22"/>
          <w:lang w:eastAsia="en-US"/>
        </w:rPr>
        <w:t>Фирменное наименование</w:t>
      </w:r>
      <w:r w:rsidR="00E72B83" w:rsidRPr="007F663F">
        <w:rPr>
          <w:b/>
          <w:i/>
          <w:sz w:val="22"/>
          <w:szCs w:val="22"/>
          <w:lang w:eastAsia="en-US"/>
        </w:rPr>
        <w:t xml:space="preserve"> Эмитента </w:t>
      </w:r>
      <w:r w:rsidR="006B0C83" w:rsidRPr="007F663F">
        <w:rPr>
          <w:b/>
          <w:i/>
          <w:sz w:val="22"/>
          <w:szCs w:val="22"/>
          <w:lang w:eastAsia="en-US"/>
        </w:rPr>
        <w:t xml:space="preserve">не </w:t>
      </w:r>
      <w:r w:rsidR="00E72B83" w:rsidRPr="007F663F">
        <w:rPr>
          <w:b/>
          <w:i/>
          <w:sz w:val="22"/>
          <w:szCs w:val="22"/>
          <w:lang w:eastAsia="en-US"/>
        </w:rPr>
        <w:t>зарегистрирован</w:t>
      </w:r>
      <w:r w:rsidR="006B0C83" w:rsidRPr="007F663F">
        <w:rPr>
          <w:b/>
          <w:i/>
          <w:sz w:val="22"/>
          <w:szCs w:val="22"/>
          <w:lang w:eastAsia="en-US"/>
        </w:rPr>
        <w:t>о</w:t>
      </w:r>
      <w:r w:rsidR="00E72B83" w:rsidRPr="007F663F">
        <w:rPr>
          <w:b/>
          <w:i/>
          <w:sz w:val="22"/>
          <w:szCs w:val="22"/>
          <w:lang w:eastAsia="en-US"/>
        </w:rPr>
        <w:t xml:space="preserve"> как</w:t>
      </w:r>
      <w:r w:rsidR="006A3053" w:rsidRPr="007F663F">
        <w:rPr>
          <w:b/>
          <w:i/>
          <w:sz w:val="22"/>
          <w:szCs w:val="22"/>
          <w:lang w:eastAsia="en-US"/>
        </w:rPr>
        <w:t xml:space="preserve"> </w:t>
      </w:r>
      <w:r w:rsidRPr="007F663F">
        <w:rPr>
          <w:b/>
          <w:i/>
          <w:sz w:val="22"/>
          <w:szCs w:val="22"/>
          <w:lang w:eastAsia="en-US"/>
        </w:rPr>
        <w:t>товарный знак или знак обслуживания</w:t>
      </w:r>
      <w:r w:rsidR="007D34D2" w:rsidRPr="007F663F">
        <w:rPr>
          <w:b/>
          <w:i/>
          <w:sz w:val="22"/>
          <w:szCs w:val="22"/>
          <w:lang w:eastAsia="en-US"/>
        </w:rPr>
        <w:t>.</w:t>
      </w:r>
    </w:p>
    <w:p w14:paraId="2ED183EB" w14:textId="77777777" w:rsidR="00D603D5" w:rsidRPr="007F663F" w:rsidRDefault="00D603D5" w:rsidP="00975D3D">
      <w:pPr>
        <w:autoSpaceDE/>
        <w:autoSpaceDN/>
        <w:ind w:firstLine="540"/>
        <w:jc w:val="both"/>
        <w:rPr>
          <w:sz w:val="22"/>
          <w:szCs w:val="22"/>
          <w:lang w:eastAsia="en-US"/>
        </w:rPr>
      </w:pPr>
    </w:p>
    <w:p w14:paraId="36BE9E65" w14:textId="77777777" w:rsidR="00D5000C" w:rsidRPr="007F663F" w:rsidRDefault="00D5000C" w:rsidP="00D5000C">
      <w:pPr>
        <w:adjustRightInd w:val="0"/>
        <w:ind w:firstLine="540"/>
        <w:jc w:val="both"/>
        <w:rPr>
          <w:rFonts w:eastAsia="MS Mincho"/>
          <w:sz w:val="22"/>
          <w:szCs w:val="22"/>
          <w:lang w:eastAsia="ja-JP"/>
        </w:rPr>
      </w:pPr>
      <w:r w:rsidRPr="007F663F">
        <w:rPr>
          <w:rFonts w:eastAsia="MS Mincho"/>
          <w:sz w:val="22"/>
          <w:szCs w:val="22"/>
          <w:lang w:eastAsia="ja-JP"/>
        </w:rPr>
        <w:t>В случае если в течение времени существования эмитента изменялось его фирменное наименование (для некоммерческой организации - наименование), приводятся все его предшествующие полные и сокращенные фирменные наименования (наименования) и организационно-правовые формы с указанием даты и оснований изменения.</w:t>
      </w:r>
    </w:p>
    <w:p w14:paraId="49CF623B" w14:textId="77777777" w:rsidR="00577834" w:rsidRPr="007F663F" w:rsidRDefault="00577834" w:rsidP="00975D3D">
      <w:pPr>
        <w:autoSpaceDE/>
        <w:autoSpaceDN/>
        <w:ind w:firstLine="567"/>
        <w:jc w:val="both"/>
        <w:rPr>
          <w:sz w:val="22"/>
          <w:szCs w:val="22"/>
          <w:lang w:eastAsia="en-US"/>
        </w:rPr>
      </w:pPr>
    </w:p>
    <w:p w14:paraId="33F84D99" w14:textId="77777777" w:rsidR="00975D3D" w:rsidRPr="007F663F" w:rsidRDefault="00577834" w:rsidP="00975D3D">
      <w:pPr>
        <w:autoSpaceDE/>
        <w:autoSpaceDN/>
        <w:ind w:firstLine="567"/>
        <w:jc w:val="both"/>
        <w:rPr>
          <w:b/>
          <w:i/>
          <w:sz w:val="22"/>
          <w:szCs w:val="22"/>
          <w:lang w:eastAsia="en-US"/>
        </w:rPr>
      </w:pPr>
      <w:r w:rsidRPr="007F663F">
        <w:rPr>
          <w:sz w:val="22"/>
          <w:szCs w:val="22"/>
          <w:lang w:eastAsia="en-US"/>
        </w:rPr>
        <w:t xml:space="preserve">Предшествующее полное фирменное наименование эмитента: </w:t>
      </w:r>
      <w:r w:rsidR="006B0C83" w:rsidRPr="007F663F">
        <w:rPr>
          <w:b/>
          <w:i/>
          <w:sz w:val="22"/>
          <w:szCs w:val="22"/>
          <w:lang w:eastAsia="en-US"/>
        </w:rPr>
        <w:t>на русском языке –</w:t>
      </w:r>
      <w:r w:rsidR="006B0C83" w:rsidRPr="007F663F">
        <w:rPr>
          <w:sz w:val="22"/>
          <w:szCs w:val="22"/>
          <w:lang w:eastAsia="en-US"/>
        </w:rPr>
        <w:t xml:space="preserve"> </w:t>
      </w:r>
      <w:r w:rsidR="006B0C83" w:rsidRPr="007F663F">
        <w:rPr>
          <w:b/>
          <w:i/>
          <w:sz w:val="22"/>
          <w:szCs w:val="22"/>
          <w:lang w:eastAsia="en-US"/>
        </w:rPr>
        <w:t>Открытое акционерное общество «Вторая генерирующая компания оптового рынка электроэнергии»; на английском языке – полное наименование на английском языке не предусмотрено Уставом.</w:t>
      </w:r>
    </w:p>
    <w:p w14:paraId="57C5AA17" w14:textId="77777777" w:rsidR="00577834" w:rsidRPr="007F663F" w:rsidRDefault="00577834" w:rsidP="00975D3D">
      <w:pPr>
        <w:autoSpaceDE/>
        <w:autoSpaceDN/>
        <w:ind w:firstLine="567"/>
        <w:jc w:val="both"/>
        <w:rPr>
          <w:sz w:val="22"/>
          <w:szCs w:val="22"/>
          <w:lang w:eastAsia="en-US"/>
        </w:rPr>
      </w:pPr>
      <w:r w:rsidRPr="007F663F">
        <w:rPr>
          <w:sz w:val="22"/>
          <w:szCs w:val="22"/>
          <w:lang w:eastAsia="en-US"/>
        </w:rPr>
        <w:t xml:space="preserve">Предшествующее сокращенное фирменное наименование эмитента: </w:t>
      </w:r>
      <w:r w:rsidR="006B0C83" w:rsidRPr="007F663F">
        <w:rPr>
          <w:b/>
          <w:i/>
          <w:sz w:val="22"/>
          <w:szCs w:val="22"/>
          <w:lang w:eastAsia="en-US"/>
        </w:rPr>
        <w:t>на русском языке – ОАО «ОГК-2»; на английском языке – JSC «OGK-2»</w:t>
      </w:r>
    </w:p>
    <w:p w14:paraId="551B2772" w14:textId="77777777" w:rsidR="00577834" w:rsidRPr="007F663F" w:rsidRDefault="00577834" w:rsidP="00975D3D">
      <w:pPr>
        <w:autoSpaceDE/>
        <w:autoSpaceDN/>
        <w:ind w:firstLine="567"/>
        <w:jc w:val="both"/>
        <w:rPr>
          <w:sz w:val="22"/>
          <w:szCs w:val="22"/>
          <w:lang w:eastAsia="en-US"/>
        </w:rPr>
      </w:pPr>
      <w:r w:rsidRPr="007F663F">
        <w:rPr>
          <w:sz w:val="22"/>
          <w:szCs w:val="22"/>
          <w:lang w:eastAsia="en-US"/>
        </w:rPr>
        <w:t xml:space="preserve">Организационно-правовая форма: </w:t>
      </w:r>
      <w:r w:rsidRPr="007F663F">
        <w:rPr>
          <w:b/>
          <w:i/>
          <w:sz w:val="22"/>
          <w:szCs w:val="22"/>
          <w:lang w:eastAsia="en-US"/>
        </w:rPr>
        <w:t>акционерное общество</w:t>
      </w:r>
    </w:p>
    <w:p w14:paraId="0DC51A42" w14:textId="77777777" w:rsidR="00577834" w:rsidRPr="007F663F" w:rsidRDefault="00577834" w:rsidP="00975D3D">
      <w:pPr>
        <w:autoSpaceDE/>
        <w:autoSpaceDN/>
        <w:ind w:firstLine="567"/>
        <w:jc w:val="both"/>
        <w:rPr>
          <w:sz w:val="22"/>
          <w:szCs w:val="22"/>
          <w:lang w:eastAsia="en-US"/>
        </w:rPr>
      </w:pPr>
      <w:r w:rsidRPr="007F663F">
        <w:rPr>
          <w:sz w:val="22"/>
          <w:szCs w:val="22"/>
          <w:lang w:eastAsia="en-US"/>
        </w:rPr>
        <w:t xml:space="preserve">Дата изменения: </w:t>
      </w:r>
      <w:r w:rsidR="006B0C83" w:rsidRPr="007F663F">
        <w:rPr>
          <w:b/>
          <w:bCs/>
          <w:i/>
          <w:iCs/>
          <w:sz w:val="22"/>
        </w:rPr>
        <w:t>24.06.2015</w:t>
      </w:r>
      <w:r w:rsidR="00522BAC" w:rsidRPr="007F663F">
        <w:rPr>
          <w:b/>
          <w:bCs/>
          <w:i/>
          <w:iCs/>
          <w:sz w:val="22"/>
        </w:rPr>
        <w:t xml:space="preserve"> </w:t>
      </w:r>
      <w:r w:rsidR="006B0C83" w:rsidRPr="007F663F">
        <w:rPr>
          <w:b/>
          <w:bCs/>
          <w:i/>
          <w:iCs/>
          <w:sz w:val="22"/>
        </w:rPr>
        <w:t>г.</w:t>
      </w:r>
    </w:p>
    <w:p w14:paraId="5D8D0149" w14:textId="3827A07A" w:rsidR="00577834" w:rsidRPr="007F663F" w:rsidRDefault="00577834" w:rsidP="00975D3D">
      <w:pPr>
        <w:autoSpaceDE/>
        <w:autoSpaceDN/>
        <w:ind w:firstLine="567"/>
        <w:jc w:val="both"/>
        <w:rPr>
          <w:b/>
          <w:i/>
          <w:sz w:val="22"/>
          <w:szCs w:val="22"/>
          <w:lang w:eastAsia="en-US"/>
        </w:rPr>
      </w:pPr>
      <w:r w:rsidRPr="007F663F">
        <w:rPr>
          <w:sz w:val="22"/>
          <w:szCs w:val="22"/>
          <w:lang w:eastAsia="en-US"/>
        </w:rPr>
        <w:t xml:space="preserve">Основание изменения: </w:t>
      </w:r>
      <w:r w:rsidR="006B0C83" w:rsidRPr="007F663F">
        <w:rPr>
          <w:b/>
          <w:i/>
          <w:sz w:val="22"/>
          <w:szCs w:val="22"/>
          <w:lang w:eastAsia="en-US"/>
        </w:rPr>
        <w:t xml:space="preserve">Решение </w:t>
      </w:r>
      <w:r w:rsidR="00522BAC" w:rsidRPr="007F663F">
        <w:rPr>
          <w:b/>
          <w:i/>
          <w:sz w:val="22"/>
          <w:szCs w:val="22"/>
          <w:lang w:eastAsia="en-US"/>
        </w:rPr>
        <w:t>О</w:t>
      </w:r>
      <w:r w:rsidR="006B0C83" w:rsidRPr="007F663F">
        <w:rPr>
          <w:b/>
          <w:i/>
          <w:sz w:val="22"/>
          <w:szCs w:val="22"/>
          <w:lang w:eastAsia="en-US"/>
        </w:rPr>
        <w:t xml:space="preserve">бщего собрания акционеров ОАО «ОГК-2» (Протокол годового </w:t>
      </w:r>
      <w:r w:rsidR="00522BAC" w:rsidRPr="007F663F">
        <w:rPr>
          <w:b/>
          <w:i/>
          <w:sz w:val="22"/>
          <w:szCs w:val="22"/>
          <w:lang w:eastAsia="en-US"/>
        </w:rPr>
        <w:t>О</w:t>
      </w:r>
      <w:r w:rsidR="006B0C83" w:rsidRPr="007F663F">
        <w:rPr>
          <w:b/>
          <w:i/>
          <w:sz w:val="22"/>
          <w:szCs w:val="22"/>
          <w:lang w:eastAsia="en-US"/>
        </w:rPr>
        <w:t>бщего собрания акционеров ОАО «ОГК-2» №8 от 11.06.2015 г.</w:t>
      </w:r>
      <w:r w:rsidR="003972F5" w:rsidRPr="007F663F">
        <w:rPr>
          <w:b/>
          <w:i/>
          <w:sz w:val="22"/>
          <w:szCs w:val="22"/>
          <w:lang w:eastAsia="en-US"/>
        </w:rPr>
        <w:t>), осуществление государственной регистрации изменений вносимых в учредительные документы эмитента (Лист записи единого государственного реестра юридических лиц от 24.06.2015)</w:t>
      </w:r>
      <w:r w:rsidR="00592A72" w:rsidRPr="007F663F">
        <w:rPr>
          <w:b/>
          <w:i/>
          <w:sz w:val="22"/>
          <w:szCs w:val="22"/>
          <w:lang w:eastAsia="en-US"/>
        </w:rPr>
        <w:t>.</w:t>
      </w:r>
    </w:p>
    <w:p w14:paraId="057726EA" w14:textId="77777777" w:rsidR="006B0C83" w:rsidRPr="007F663F" w:rsidRDefault="006B0C83" w:rsidP="00975D3D">
      <w:pPr>
        <w:autoSpaceDE/>
        <w:autoSpaceDN/>
        <w:ind w:firstLine="567"/>
        <w:jc w:val="both"/>
        <w:rPr>
          <w:b/>
          <w:i/>
          <w:sz w:val="22"/>
          <w:szCs w:val="22"/>
          <w:lang w:eastAsia="en-US"/>
        </w:rPr>
      </w:pPr>
    </w:p>
    <w:p w14:paraId="471C86DF" w14:textId="77777777" w:rsidR="00D5000C" w:rsidRPr="007F663F" w:rsidRDefault="00D5000C" w:rsidP="00C369AC">
      <w:pPr>
        <w:pStyle w:val="3"/>
        <w:rPr>
          <w:rFonts w:eastAsia="MS Mincho"/>
          <w:sz w:val="22"/>
          <w:szCs w:val="22"/>
        </w:rPr>
      </w:pPr>
      <w:bookmarkStart w:id="66" w:name="_Toc451453348"/>
      <w:bookmarkStart w:id="67" w:name="_Toc48839098"/>
      <w:r w:rsidRPr="007F663F">
        <w:rPr>
          <w:rFonts w:eastAsia="MS Mincho"/>
          <w:sz w:val="22"/>
          <w:szCs w:val="22"/>
        </w:rPr>
        <w:t>3.1.2. Сведения о государственной регистрации эмитента</w:t>
      </w:r>
      <w:bookmarkEnd w:id="66"/>
      <w:bookmarkEnd w:id="67"/>
    </w:p>
    <w:p w14:paraId="2C6EE4C4" w14:textId="77777777" w:rsidR="00975D3D" w:rsidRPr="007F663F" w:rsidRDefault="00975D3D" w:rsidP="00D5000C">
      <w:pPr>
        <w:adjustRightInd w:val="0"/>
        <w:ind w:firstLine="540"/>
        <w:jc w:val="both"/>
        <w:rPr>
          <w:rFonts w:eastAsia="MS Mincho"/>
          <w:sz w:val="22"/>
          <w:szCs w:val="22"/>
          <w:lang w:eastAsia="ja-JP"/>
        </w:rPr>
      </w:pPr>
    </w:p>
    <w:p w14:paraId="354AFF2E" w14:textId="77777777" w:rsidR="00975D3D" w:rsidRPr="007F663F" w:rsidRDefault="00975D3D" w:rsidP="00B52A1B">
      <w:pPr>
        <w:adjustRightInd w:val="0"/>
        <w:ind w:firstLine="540"/>
        <w:jc w:val="both"/>
        <w:rPr>
          <w:b/>
          <w:i/>
          <w:sz w:val="22"/>
          <w:szCs w:val="22"/>
          <w:lang w:eastAsia="en-US"/>
        </w:rPr>
      </w:pPr>
      <w:r w:rsidRPr="007F663F">
        <w:rPr>
          <w:sz w:val="22"/>
          <w:szCs w:val="22"/>
          <w:lang w:eastAsia="en-US"/>
        </w:rPr>
        <w:t xml:space="preserve">Основной государственный регистрационный номер (ОГРН) юридического лица: </w:t>
      </w:r>
      <w:r w:rsidR="006B0C83" w:rsidRPr="007F663F">
        <w:rPr>
          <w:b/>
          <w:i/>
          <w:sz w:val="22"/>
          <w:szCs w:val="22"/>
          <w:lang w:eastAsia="en-US"/>
        </w:rPr>
        <w:t>1052600002180</w:t>
      </w:r>
    </w:p>
    <w:p w14:paraId="192C6899" w14:textId="77777777" w:rsidR="00082F0F" w:rsidRPr="007F663F" w:rsidRDefault="00082F0F" w:rsidP="00B52A1B">
      <w:pPr>
        <w:adjustRightInd w:val="0"/>
        <w:ind w:firstLine="540"/>
        <w:jc w:val="both"/>
        <w:rPr>
          <w:sz w:val="22"/>
          <w:szCs w:val="22"/>
          <w:lang w:eastAsia="en-US"/>
        </w:rPr>
      </w:pPr>
      <w:r w:rsidRPr="007F663F">
        <w:rPr>
          <w:sz w:val="22"/>
          <w:szCs w:val="22"/>
          <w:lang w:eastAsia="en-US"/>
        </w:rPr>
        <w:t xml:space="preserve">Дата государственной регистрации (дата внесения записи о создании юридического лица в единый государственный реестр юридических лиц): </w:t>
      </w:r>
      <w:r w:rsidRPr="007F663F">
        <w:rPr>
          <w:b/>
          <w:i/>
          <w:sz w:val="22"/>
          <w:szCs w:val="22"/>
          <w:lang w:eastAsia="en-US"/>
        </w:rPr>
        <w:t>09.03.2005 г.</w:t>
      </w:r>
    </w:p>
    <w:p w14:paraId="57B563BD" w14:textId="77777777" w:rsidR="00082F0F" w:rsidRPr="007F663F" w:rsidRDefault="00082F0F" w:rsidP="00B52A1B">
      <w:pPr>
        <w:adjustRightInd w:val="0"/>
        <w:ind w:firstLine="540"/>
        <w:jc w:val="both"/>
        <w:rPr>
          <w:b/>
          <w:i/>
          <w:sz w:val="22"/>
          <w:szCs w:val="22"/>
          <w:lang w:eastAsia="en-US"/>
        </w:rPr>
      </w:pPr>
      <w:r w:rsidRPr="007F663F">
        <w:rPr>
          <w:sz w:val="22"/>
          <w:szCs w:val="22"/>
          <w:lang w:eastAsia="en-US"/>
        </w:rPr>
        <w:t xml:space="preserve">Наименование регистрирующего органа, внесшего запись о создании юридического лица в единый государственный реестр юридических лиц: </w:t>
      </w:r>
      <w:r w:rsidRPr="007F663F">
        <w:rPr>
          <w:b/>
          <w:i/>
          <w:sz w:val="22"/>
          <w:szCs w:val="22"/>
          <w:lang w:eastAsia="en-US"/>
        </w:rPr>
        <w:t>Инспекция Федеральной налоговой службы по Изобильненскому району Ставропольского края.</w:t>
      </w:r>
    </w:p>
    <w:p w14:paraId="64C01F4D" w14:textId="77777777" w:rsidR="00082F0F" w:rsidRPr="007F663F" w:rsidRDefault="00082F0F" w:rsidP="00B52A1B">
      <w:pPr>
        <w:adjustRightInd w:val="0"/>
        <w:ind w:firstLine="540"/>
        <w:jc w:val="both"/>
        <w:rPr>
          <w:b/>
          <w:i/>
          <w:sz w:val="22"/>
          <w:szCs w:val="22"/>
          <w:lang w:eastAsia="en-US"/>
        </w:rPr>
      </w:pPr>
    </w:p>
    <w:p w14:paraId="397DBE6A" w14:textId="77777777" w:rsidR="00D5000C" w:rsidRPr="007F663F" w:rsidRDefault="00D5000C" w:rsidP="00C369AC">
      <w:pPr>
        <w:pStyle w:val="3"/>
        <w:rPr>
          <w:rFonts w:eastAsia="MS Mincho"/>
          <w:sz w:val="22"/>
          <w:szCs w:val="22"/>
        </w:rPr>
      </w:pPr>
      <w:bookmarkStart w:id="68" w:name="_Toc451453349"/>
      <w:bookmarkStart w:id="69" w:name="_Toc48839099"/>
      <w:r w:rsidRPr="007F663F">
        <w:rPr>
          <w:rFonts w:eastAsia="MS Mincho"/>
          <w:sz w:val="22"/>
          <w:szCs w:val="22"/>
        </w:rPr>
        <w:t>3.1.3. Сведения о создании и развитии эмитента</w:t>
      </w:r>
      <w:bookmarkEnd w:id="68"/>
      <w:bookmarkEnd w:id="69"/>
    </w:p>
    <w:p w14:paraId="27FEC280" w14:textId="77777777" w:rsidR="009F2400" w:rsidRPr="007F663F" w:rsidRDefault="009F2400" w:rsidP="00D5000C">
      <w:pPr>
        <w:adjustRightInd w:val="0"/>
        <w:ind w:firstLine="540"/>
        <w:jc w:val="both"/>
        <w:rPr>
          <w:rFonts w:eastAsia="MS Mincho"/>
          <w:sz w:val="22"/>
          <w:szCs w:val="22"/>
          <w:lang w:eastAsia="ja-JP"/>
        </w:rPr>
      </w:pPr>
    </w:p>
    <w:p w14:paraId="737861BE" w14:textId="77777777" w:rsidR="00D5000C" w:rsidRPr="007F663F" w:rsidRDefault="00D5000C" w:rsidP="00D5000C">
      <w:pPr>
        <w:adjustRightInd w:val="0"/>
        <w:ind w:firstLine="540"/>
        <w:jc w:val="both"/>
        <w:rPr>
          <w:rFonts w:eastAsia="MS Mincho"/>
          <w:sz w:val="22"/>
          <w:szCs w:val="22"/>
          <w:lang w:eastAsia="ja-JP"/>
        </w:rPr>
      </w:pPr>
      <w:r w:rsidRPr="007F663F">
        <w:rPr>
          <w:rFonts w:eastAsia="MS Mincho"/>
          <w:sz w:val="22"/>
          <w:szCs w:val="22"/>
          <w:lang w:eastAsia="ja-JP"/>
        </w:rPr>
        <w:t>Указывается срок, до которого эмитент будет существовать, в случае, если он создан на определенный срок или до достижения определенной цели, либо указывается на то, что эмитент создан на неопределенный срок.</w:t>
      </w:r>
    </w:p>
    <w:p w14:paraId="6C4AAD88" w14:textId="77777777" w:rsidR="00DF5B9E" w:rsidRPr="007F663F" w:rsidRDefault="00DF5B9E" w:rsidP="00B52A1B">
      <w:pPr>
        <w:adjustRightInd w:val="0"/>
        <w:ind w:firstLine="540"/>
        <w:jc w:val="both"/>
        <w:rPr>
          <w:sz w:val="22"/>
          <w:szCs w:val="22"/>
          <w:lang w:eastAsia="en-US"/>
        </w:rPr>
      </w:pPr>
      <w:r w:rsidRPr="007F663F">
        <w:rPr>
          <w:b/>
          <w:i/>
          <w:sz w:val="22"/>
          <w:szCs w:val="22"/>
          <w:lang w:eastAsia="en-US"/>
        </w:rPr>
        <w:t>Эмитент создан на неопределенный срок.</w:t>
      </w:r>
    </w:p>
    <w:p w14:paraId="07F02FD3" w14:textId="77777777" w:rsidR="00DF5B9E" w:rsidRPr="007F663F" w:rsidRDefault="00DF5B9E" w:rsidP="00D5000C">
      <w:pPr>
        <w:adjustRightInd w:val="0"/>
        <w:ind w:firstLine="540"/>
        <w:jc w:val="both"/>
        <w:rPr>
          <w:rFonts w:eastAsia="MS Mincho"/>
          <w:sz w:val="22"/>
          <w:szCs w:val="22"/>
          <w:lang w:eastAsia="ja-JP"/>
        </w:rPr>
      </w:pPr>
    </w:p>
    <w:p w14:paraId="2467570B" w14:textId="77777777" w:rsidR="00DF5B9E" w:rsidRPr="007F663F" w:rsidRDefault="00D5000C" w:rsidP="00DF5B9E">
      <w:pPr>
        <w:adjustRightInd w:val="0"/>
        <w:ind w:firstLine="540"/>
        <w:jc w:val="both"/>
        <w:rPr>
          <w:rFonts w:eastAsia="MS Mincho"/>
          <w:sz w:val="22"/>
          <w:szCs w:val="22"/>
          <w:lang w:eastAsia="ja-JP"/>
        </w:rPr>
      </w:pPr>
      <w:r w:rsidRPr="007F663F">
        <w:rPr>
          <w:rFonts w:eastAsia="MS Mincho"/>
          <w:sz w:val="22"/>
          <w:szCs w:val="22"/>
          <w:lang w:eastAsia="ja-JP"/>
        </w:rPr>
        <w:t xml:space="preserve">Дается краткое описание истории создания и развития эмитента. </w:t>
      </w:r>
    </w:p>
    <w:p w14:paraId="2B830CFA" w14:textId="77777777" w:rsidR="003C644B" w:rsidRPr="007F663F" w:rsidRDefault="003C644B" w:rsidP="003C644B">
      <w:pPr>
        <w:adjustRightInd w:val="0"/>
        <w:ind w:firstLine="540"/>
        <w:jc w:val="both"/>
        <w:rPr>
          <w:b/>
          <w:i/>
          <w:sz w:val="22"/>
          <w:szCs w:val="22"/>
          <w:lang w:eastAsia="en-US"/>
        </w:rPr>
      </w:pPr>
      <w:r w:rsidRPr="007F663F">
        <w:rPr>
          <w:b/>
          <w:bCs/>
          <w:i/>
          <w:iCs/>
          <w:sz w:val="22"/>
          <w:szCs w:val="22"/>
          <w:lang w:eastAsia="en-US"/>
        </w:rPr>
        <w:t>Эмитент создан на основании решения единственного учредителя - распоряжения Российского открытого акционерного общества энергетики и электрификации «ЕЭС России» № 35р от 04 марта 2005 г. в целях выполнения решения Совета директоров ОАО РАО «ЕЭС России» (протокол от 24.12.2004 № 183), решений Правления ОАО РАО «ЕЭС России» (протокол от 21.01.2005 № 1138пр/1 и от 08.02.2005 № 1149пр/2) и в соответствии с Распоряжением Правительства РФ от 01.09.2003 №1254-р.</w:t>
      </w:r>
    </w:p>
    <w:p w14:paraId="5D958D56" w14:textId="77777777" w:rsidR="003C644B" w:rsidRPr="007F663F" w:rsidRDefault="003C644B" w:rsidP="003C644B">
      <w:pPr>
        <w:adjustRightInd w:val="0"/>
        <w:ind w:firstLine="540"/>
        <w:jc w:val="both"/>
        <w:rPr>
          <w:b/>
          <w:i/>
          <w:sz w:val="22"/>
          <w:szCs w:val="22"/>
          <w:lang w:eastAsia="en-US"/>
        </w:rPr>
      </w:pPr>
      <w:r w:rsidRPr="007F663F">
        <w:rPr>
          <w:b/>
          <w:bCs/>
          <w:i/>
          <w:iCs/>
          <w:sz w:val="22"/>
          <w:szCs w:val="22"/>
          <w:lang w:eastAsia="en-US"/>
        </w:rPr>
        <w:t>29 сентября 2006 года завершилась реорганизация Эмитента и его дочерних   обществ (ОАО «Псковская ГРЭС», ОАО «Серовская ГРЭС», ОАО «Ставропольская ГРЭС», ОАО «Троицкая ГРЭС», ОАО «Сургутская ГРЭС-1») в форме присоединения к ОАО «ОГК-2». Таким образом, ОАО «ОГК-2» начало функционировать как единая операционная компания.</w:t>
      </w:r>
    </w:p>
    <w:p w14:paraId="4D5C1720" w14:textId="77777777" w:rsidR="003C644B" w:rsidRPr="007F663F" w:rsidRDefault="003C644B" w:rsidP="003C644B">
      <w:pPr>
        <w:adjustRightInd w:val="0"/>
        <w:ind w:firstLine="540"/>
        <w:jc w:val="both"/>
        <w:rPr>
          <w:b/>
          <w:i/>
          <w:sz w:val="22"/>
          <w:szCs w:val="22"/>
          <w:lang w:eastAsia="en-US"/>
        </w:rPr>
      </w:pPr>
      <w:r w:rsidRPr="007F663F">
        <w:rPr>
          <w:b/>
          <w:bCs/>
          <w:i/>
          <w:iCs/>
          <w:sz w:val="22"/>
          <w:szCs w:val="22"/>
          <w:lang w:eastAsia="en-US"/>
        </w:rPr>
        <w:t>01 июля 2008 года осуществлена вторая реорганизация ОАО «ОГК-2» путем присоединения к нему ОАО «ОГК-2 Холдинг», выделенного из ОАО РАО «ЕЭС России».</w:t>
      </w:r>
    </w:p>
    <w:p w14:paraId="60EFFC44" w14:textId="77777777" w:rsidR="003C644B" w:rsidRPr="007F663F" w:rsidRDefault="003C644B" w:rsidP="003C644B">
      <w:pPr>
        <w:adjustRightInd w:val="0"/>
        <w:ind w:firstLine="540"/>
        <w:jc w:val="both"/>
        <w:rPr>
          <w:b/>
          <w:i/>
          <w:sz w:val="22"/>
          <w:szCs w:val="22"/>
          <w:lang w:eastAsia="en-US"/>
        </w:rPr>
      </w:pPr>
      <w:r w:rsidRPr="007F663F">
        <w:rPr>
          <w:b/>
          <w:bCs/>
          <w:i/>
          <w:iCs/>
          <w:sz w:val="22"/>
          <w:szCs w:val="22"/>
          <w:lang w:eastAsia="en-US"/>
        </w:rPr>
        <w:t>03 сентября 2010 года зарегистрирован шестой филиал ОАО «ОГК-2» - Адлерская ТЭС.</w:t>
      </w:r>
    </w:p>
    <w:p w14:paraId="71ADAE24" w14:textId="77777777" w:rsidR="003C644B" w:rsidRPr="007F663F" w:rsidRDefault="003C644B" w:rsidP="003C644B">
      <w:pPr>
        <w:adjustRightInd w:val="0"/>
        <w:ind w:firstLine="540"/>
        <w:jc w:val="both"/>
        <w:rPr>
          <w:b/>
          <w:i/>
          <w:sz w:val="22"/>
          <w:szCs w:val="22"/>
          <w:lang w:eastAsia="en-US"/>
        </w:rPr>
      </w:pPr>
      <w:r w:rsidRPr="007F663F">
        <w:rPr>
          <w:b/>
          <w:bCs/>
          <w:i/>
          <w:iCs/>
          <w:sz w:val="22"/>
          <w:szCs w:val="22"/>
          <w:lang w:eastAsia="en-US"/>
        </w:rPr>
        <w:t>05 октября 2011 года зарегистрированы следующие филиалы ОАО «ОГК-2», созданные в связи с реорганизацией ОАО «ОГК-2» путем присоединения к нему ОАО «ОГК-6»: Филиал ОАО «ОГК-2» - Рязанская ГРЭС, Филиал ОАО «ОГК-2» - Новочеркасская ГРЭС, Филиал ОАО «ОГК-2» - Киришская ГРЭС, Филиал ОАО «ОГК-2» - Красноярская ГРЭС-2, Филиал ОАО «ОГК-2» - Череповецкая ГРЭС.</w:t>
      </w:r>
    </w:p>
    <w:p w14:paraId="2EFE9B6F" w14:textId="77777777" w:rsidR="003C644B" w:rsidRPr="007F663F" w:rsidRDefault="003C644B" w:rsidP="003C644B">
      <w:pPr>
        <w:adjustRightInd w:val="0"/>
        <w:ind w:firstLine="540"/>
        <w:jc w:val="both"/>
        <w:rPr>
          <w:b/>
          <w:i/>
          <w:sz w:val="22"/>
          <w:szCs w:val="22"/>
          <w:lang w:eastAsia="en-US"/>
        </w:rPr>
      </w:pPr>
      <w:r w:rsidRPr="007F663F">
        <w:rPr>
          <w:b/>
          <w:bCs/>
          <w:i/>
          <w:iCs/>
          <w:sz w:val="22"/>
          <w:szCs w:val="22"/>
          <w:lang w:eastAsia="en-US"/>
        </w:rPr>
        <w:t>01 ноября 2011 года завершилась реорганизация ОАО «ОГК-2» в форме присоединения к нему ОАО «ОГК-6».</w:t>
      </w:r>
    </w:p>
    <w:p w14:paraId="789DAAA4" w14:textId="77777777" w:rsidR="003C644B" w:rsidRPr="007F663F" w:rsidRDefault="003C644B" w:rsidP="003C644B">
      <w:pPr>
        <w:adjustRightInd w:val="0"/>
        <w:ind w:firstLine="540"/>
        <w:jc w:val="both"/>
        <w:rPr>
          <w:b/>
          <w:i/>
          <w:sz w:val="22"/>
          <w:szCs w:val="22"/>
          <w:lang w:eastAsia="en-US"/>
        </w:rPr>
      </w:pPr>
      <w:r w:rsidRPr="007F663F">
        <w:rPr>
          <w:b/>
          <w:bCs/>
          <w:i/>
          <w:iCs/>
          <w:sz w:val="22"/>
          <w:szCs w:val="22"/>
          <w:lang w:eastAsia="en-US"/>
        </w:rPr>
        <w:t>06 апреля 2015 года зарегистрирован Филиал ОАО «ОГК-2» - Грозненская ТЭС.</w:t>
      </w:r>
    </w:p>
    <w:p w14:paraId="53A8540E" w14:textId="77777777" w:rsidR="003C644B" w:rsidRPr="007F663F" w:rsidRDefault="003C644B" w:rsidP="003C644B">
      <w:pPr>
        <w:adjustRightInd w:val="0"/>
        <w:ind w:firstLine="540"/>
        <w:jc w:val="both"/>
        <w:rPr>
          <w:b/>
          <w:i/>
          <w:sz w:val="22"/>
          <w:szCs w:val="22"/>
          <w:lang w:eastAsia="en-US"/>
        </w:rPr>
      </w:pPr>
      <w:r w:rsidRPr="007F663F">
        <w:rPr>
          <w:b/>
          <w:bCs/>
          <w:i/>
          <w:iCs/>
          <w:sz w:val="22"/>
          <w:szCs w:val="22"/>
          <w:lang w:eastAsia="en-US"/>
        </w:rPr>
        <w:t>11 июня 2015 года Общее собрание акционеров ОАО «ОГК-2» приняло решение об утверждении устава в редакции № 7, что послужило основанием для переименования Открытого акционерного общества «Вторая генерирующая компания оптового рынка электроэнергии» (ОАО «ОГК-2») на Публичное акционерное общество "Вторая генерирующая компания оптового рынка электроэнергии» (ПАО «ОГК-2»).</w:t>
      </w:r>
    </w:p>
    <w:p w14:paraId="7BAD8E4D" w14:textId="77777777" w:rsidR="003C644B" w:rsidRPr="007F663F" w:rsidRDefault="003C644B" w:rsidP="003C644B">
      <w:pPr>
        <w:adjustRightInd w:val="0"/>
        <w:ind w:firstLine="540"/>
        <w:jc w:val="both"/>
        <w:rPr>
          <w:b/>
          <w:i/>
          <w:sz w:val="22"/>
          <w:szCs w:val="22"/>
          <w:lang w:eastAsia="en-US"/>
        </w:rPr>
      </w:pPr>
      <w:r w:rsidRPr="007F663F">
        <w:rPr>
          <w:b/>
          <w:bCs/>
          <w:i/>
          <w:iCs/>
          <w:sz w:val="22"/>
          <w:szCs w:val="22"/>
          <w:lang w:eastAsia="en-US"/>
        </w:rPr>
        <w:t>18.04.2019 г. зарегистрирован Филиал ПАО «ОГК-2» - Свободненская ТЭС.</w:t>
      </w:r>
    </w:p>
    <w:p w14:paraId="4C390B6B" w14:textId="77777777" w:rsidR="003C644B" w:rsidRPr="007F663F" w:rsidRDefault="003C644B" w:rsidP="003C644B">
      <w:pPr>
        <w:adjustRightInd w:val="0"/>
        <w:ind w:firstLine="540"/>
        <w:jc w:val="both"/>
        <w:rPr>
          <w:b/>
          <w:bCs/>
          <w:i/>
          <w:iCs/>
          <w:sz w:val="22"/>
          <w:szCs w:val="22"/>
          <w:lang w:eastAsia="en-US"/>
        </w:rPr>
      </w:pPr>
      <w:r w:rsidRPr="007F663F">
        <w:rPr>
          <w:b/>
          <w:bCs/>
          <w:i/>
          <w:iCs/>
          <w:sz w:val="22"/>
          <w:szCs w:val="22"/>
          <w:lang w:eastAsia="en-US"/>
        </w:rPr>
        <w:t>28.06.2019 г. в рамках реализации Договора на поставку мощности был введен в эксплуатацию новый энергоблок № 2 на Грозненской ТЭС.</w:t>
      </w:r>
    </w:p>
    <w:p w14:paraId="4377F3FE" w14:textId="77777777" w:rsidR="00B1078A" w:rsidRPr="007F663F" w:rsidRDefault="003C644B" w:rsidP="00860A24">
      <w:pPr>
        <w:adjustRightInd w:val="0"/>
        <w:ind w:firstLine="540"/>
        <w:jc w:val="both"/>
        <w:rPr>
          <w:rFonts w:eastAsia="MS Mincho"/>
          <w:b/>
          <w:i/>
          <w:sz w:val="22"/>
          <w:szCs w:val="22"/>
          <w:lang w:eastAsia="ja-JP"/>
        </w:rPr>
      </w:pPr>
      <w:r w:rsidRPr="007F663F">
        <w:rPr>
          <w:b/>
          <w:bCs/>
          <w:i/>
          <w:iCs/>
          <w:sz w:val="22"/>
          <w:szCs w:val="22"/>
          <w:lang w:eastAsia="en-US"/>
        </w:rPr>
        <w:t>31.12.2019 ПАО «ОГК-2» и АО «Енисейская ТГК (ТГК-13)» подписали договор купли-продажи Красноярской ГРЭС-2.</w:t>
      </w:r>
    </w:p>
    <w:p w14:paraId="6BD8353B" w14:textId="77777777" w:rsidR="0020055D" w:rsidRPr="007F663F" w:rsidRDefault="0020055D" w:rsidP="00D5000C">
      <w:pPr>
        <w:adjustRightInd w:val="0"/>
        <w:ind w:firstLine="540"/>
        <w:jc w:val="both"/>
        <w:rPr>
          <w:rFonts w:eastAsia="MS Mincho"/>
          <w:sz w:val="22"/>
          <w:szCs w:val="22"/>
          <w:lang w:eastAsia="ja-JP"/>
        </w:rPr>
      </w:pPr>
    </w:p>
    <w:p w14:paraId="607F1018" w14:textId="77777777" w:rsidR="00D5000C" w:rsidRPr="007F663F" w:rsidRDefault="00D5000C" w:rsidP="00D5000C">
      <w:pPr>
        <w:adjustRightInd w:val="0"/>
        <w:ind w:firstLine="540"/>
        <w:jc w:val="both"/>
        <w:rPr>
          <w:rFonts w:eastAsia="MS Mincho"/>
          <w:sz w:val="22"/>
          <w:szCs w:val="22"/>
          <w:lang w:eastAsia="ja-JP"/>
        </w:rPr>
      </w:pPr>
      <w:r w:rsidRPr="007F663F">
        <w:rPr>
          <w:rFonts w:eastAsia="MS Mincho"/>
          <w:sz w:val="22"/>
          <w:szCs w:val="22"/>
          <w:lang w:eastAsia="ja-JP"/>
        </w:rPr>
        <w:t>Указываются цели создания эмитента, миссия эмитента (при наличии) и иная информация о деятельности эмитента, имеющая значение для принятия решения о приобретении ценных бумаг эмитента.</w:t>
      </w:r>
    </w:p>
    <w:p w14:paraId="059945B5" w14:textId="77777777" w:rsidR="009F2400" w:rsidRPr="007F663F" w:rsidRDefault="009F2400" w:rsidP="009F2400">
      <w:pPr>
        <w:ind w:firstLine="540"/>
        <w:jc w:val="both"/>
        <w:rPr>
          <w:sz w:val="22"/>
          <w:szCs w:val="22"/>
        </w:rPr>
      </w:pPr>
      <w:r w:rsidRPr="007F663F">
        <w:rPr>
          <w:sz w:val="22"/>
          <w:szCs w:val="22"/>
        </w:rPr>
        <w:t xml:space="preserve">Цели создания эмитента: </w:t>
      </w:r>
    </w:p>
    <w:p w14:paraId="6413F430" w14:textId="634435DF" w:rsidR="00BA55B7" w:rsidRPr="007F663F" w:rsidRDefault="00860A24" w:rsidP="00EF6FDC">
      <w:pPr>
        <w:adjustRightInd w:val="0"/>
        <w:ind w:firstLine="540"/>
        <w:jc w:val="both"/>
        <w:rPr>
          <w:b/>
          <w:i/>
          <w:sz w:val="22"/>
          <w:szCs w:val="22"/>
        </w:rPr>
      </w:pPr>
      <w:r w:rsidRPr="007F663F">
        <w:rPr>
          <w:b/>
          <w:i/>
          <w:sz w:val="22"/>
          <w:szCs w:val="22"/>
        </w:rPr>
        <w:t xml:space="preserve">В соответствии с Уставом Эмитента (п. 6.1. статьи 6) основной целью деятельности Эмитента является </w:t>
      </w:r>
      <w:r w:rsidR="003972F5" w:rsidRPr="007F663F">
        <w:rPr>
          <w:b/>
          <w:i/>
          <w:sz w:val="22"/>
          <w:szCs w:val="22"/>
        </w:rPr>
        <w:t xml:space="preserve">извлечение </w:t>
      </w:r>
      <w:r w:rsidRPr="007F663F">
        <w:rPr>
          <w:b/>
          <w:i/>
          <w:sz w:val="22"/>
          <w:szCs w:val="22"/>
        </w:rPr>
        <w:t>прибыли.</w:t>
      </w:r>
    </w:p>
    <w:p w14:paraId="6C8BC18E" w14:textId="77777777" w:rsidR="00860A24" w:rsidRPr="007F663F" w:rsidRDefault="00860A24" w:rsidP="00EF6FDC">
      <w:pPr>
        <w:adjustRightInd w:val="0"/>
        <w:ind w:firstLine="540"/>
        <w:jc w:val="both"/>
        <w:rPr>
          <w:sz w:val="22"/>
          <w:szCs w:val="22"/>
          <w:lang w:eastAsia="en-US"/>
        </w:rPr>
      </w:pPr>
    </w:p>
    <w:p w14:paraId="488D68E9" w14:textId="77777777" w:rsidR="009F2400" w:rsidRPr="007F663F" w:rsidRDefault="009F2400" w:rsidP="0020055D">
      <w:pPr>
        <w:adjustRightInd w:val="0"/>
        <w:ind w:firstLine="540"/>
        <w:jc w:val="both"/>
        <w:rPr>
          <w:sz w:val="22"/>
          <w:szCs w:val="22"/>
          <w:lang w:eastAsia="en-US"/>
        </w:rPr>
      </w:pPr>
      <w:r w:rsidRPr="007F663F">
        <w:rPr>
          <w:sz w:val="22"/>
          <w:szCs w:val="22"/>
          <w:lang w:eastAsia="en-US"/>
        </w:rPr>
        <w:t>Миссия эмитента:</w:t>
      </w:r>
    </w:p>
    <w:p w14:paraId="383AE629" w14:textId="711A2D25" w:rsidR="00592A72" w:rsidRPr="007F663F" w:rsidRDefault="00592A72" w:rsidP="00592A72">
      <w:pPr>
        <w:adjustRightInd w:val="0"/>
        <w:ind w:firstLine="540"/>
        <w:jc w:val="both"/>
        <w:rPr>
          <w:b/>
          <w:i/>
          <w:sz w:val="22"/>
          <w:szCs w:val="22"/>
          <w:lang w:eastAsia="en-US"/>
        </w:rPr>
      </w:pPr>
      <w:r w:rsidRPr="007F663F">
        <w:rPr>
          <w:b/>
          <w:i/>
          <w:sz w:val="22"/>
          <w:szCs w:val="22"/>
          <w:lang w:eastAsia="en-US"/>
        </w:rPr>
        <w:t>Деятельность ПАО «ОГК-2» заключается в производстве энергии, улучшающей жизнь нынешних и будущих поколений. Мы внедряем инновационные решения для эффективного использования ресурсов и обеспечения энергоснабжения регионов нашей страны.</w:t>
      </w:r>
    </w:p>
    <w:p w14:paraId="469C7B46" w14:textId="77777777" w:rsidR="00592A72" w:rsidRPr="007F663F" w:rsidRDefault="00592A72" w:rsidP="00592A72">
      <w:pPr>
        <w:adjustRightInd w:val="0"/>
        <w:ind w:firstLine="540"/>
        <w:jc w:val="both"/>
        <w:rPr>
          <w:b/>
          <w:i/>
          <w:sz w:val="22"/>
          <w:szCs w:val="22"/>
          <w:lang w:eastAsia="en-US"/>
        </w:rPr>
      </w:pPr>
      <w:r w:rsidRPr="007F663F">
        <w:rPr>
          <w:b/>
          <w:i/>
          <w:sz w:val="22"/>
          <w:szCs w:val="22"/>
          <w:lang w:eastAsia="en-US"/>
        </w:rPr>
        <w:t>1. Мы видим себя крупнейшей теплоэнергетической компанией и оказываем существенное экономическое влияние на общество.</w:t>
      </w:r>
    </w:p>
    <w:p w14:paraId="7C321819" w14:textId="77777777" w:rsidR="00592A72" w:rsidRPr="007F663F" w:rsidRDefault="00592A72" w:rsidP="00592A72">
      <w:pPr>
        <w:adjustRightInd w:val="0"/>
        <w:ind w:firstLine="540"/>
        <w:jc w:val="both"/>
        <w:rPr>
          <w:b/>
          <w:i/>
          <w:sz w:val="22"/>
          <w:szCs w:val="22"/>
          <w:lang w:eastAsia="en-US"/>
        </w:rPr>
      </w:pPr>
      <w:r w:rsidRPr="007F663F">
        <w:rPr>
          <w:b/>
          <w:i/>
          <w:sz w:val="22"/>
          <w:szCs w:val="22"/>
          <w:lang w:eastAsia="en-US"/>
        </w:rPr>
        <w:t>2. Мы являемся надежным партнером на энергетических рынках, выстраиваем долгосрочное и взаимовыгодное сотрудничество.</w:t>
      </w:r>
    </w:p>
    <w:p w14:paraId="28D377F6" w14:textId="77777777" w:rsidR="00592A72" w:rsidRPr="007F663F" w:rsidRDefault="00592A72" w:rsidP="00592A72">
      <w:pPr>
        <w:adjustRightInd w:val="0"/>
        <w:ind w:firstLine="540"/>
        <w:jc w:val="both"/>
        <w:rPr>
          <w:b/>
          <w:i/>
          <w:sz w:val="22"/>
          <w:szCs w:val="22"/>
          <w:lang w:eastAsia="en-US"/>
        </w:rPr>
      </w:pPr>
      <w:r w:rsidRPr="007F663F">
        <w:rPr>
          <w:b/>
          <w:i/>
          <w:sz w:val="22"/>
          <w:szCs w:val="22"/>
          <w:lang w:eastAsia="en-US"/>
        </w:rPr>
        <w:t>3. Мы используем научно-технические разработки для внедрения новых технологий в производство энергии для дома, бизнеса и страны.</w:t>
      </w:r>
    </w:p>
    <w:p w14:paraId="53ADDC07" w14:textId="77777777" w:rsidR="00592A72" w:rsidRPr="007F663F" w:rsidRDefault="00592A72" w:rsidP="00592A72">
      <w:pPr>
        <w:adjustRightInd w:val="0"/>
        <w:ind w:firstLine="540"/>
        <w:jc w:val="both"/>
        <w:rPr>
          <w:b/>
          <w:i/>
          <w:sz w:val="22"/>
          <w:szCs w:val="22"/>
          <w:lang w:eastAsia="en-US"/>
        </w:rPr>
      </w:pPr>
      <w:r w:rsidRPr="007F663F">
        <w:rPr>
          <w:b/>
          <w:i/>
          <w:sz w:val="22"/>
          <w:szCs w:val="22"/>
          <w:lang w:eastAsia="en-US"/>
        </w:rPr>
        <w:t>4. Мы развиваем профессиональный и творческий потенциал персонала, объединяя наши усилия и талант, чтобы обеспечить передовые позиции компании на рынке.</w:t>
      </w:r>
    </w:p>
    <w:p w14:paraId="4FDED335" w14:textId="77777777" w:rsidR="00592A72" w:rsidRPr="007F663F" w:rsidRDefault="00592A72" w:rsidP="00592A72">
      <w:pPr>
        <w:adjustRightInd w:val="0"/>
        <w:ind w:firstLine="540"/>
        <w:jc w:val="both"/>
        <w:rPr>
          <w:b/>
          <w:i/>
          <w:sz w:val="22"/>
          <w:szCs w:val="22"/>
          <w:lang w:eastAsia="en-US"/>
        </w:rPr>
      </w:pPr>
      <w:r w:rsidRPr="007F663F">
        <w:rPr>
          <w:b/>
          <w:i/>
          <w:sz w:val="22"/>
          <w:szCs w:val="22"/>
          <w:lang w:eastAsia="en-US"/>
        </w:rPr>
        <w:t>5. Мы заботимся об интересах акционеров, повышая рентабельность и капитализацию компании.</w:t>
      </w:r>
    </w:p>
    <w:p w14:paraId="325969DA" w14:textId="77777777" w:rsidR="00592A72" w:rsidRPr="007F663F" w:rsidRDefault="00592A72" w:rsidP="00592A72">
      <w:pPr>
        <w:adjustRightInd w:val="0"/>
        <w:ind w:firstLine="540"/>
        <w:jc w:val="both"/>
        <w:rPr>
          <w:b/>
          <w:i/>
          <w:sz w:val="22"/>
          <w:szCs w:val="22"/>
          <w:lang w:eastAsia="en-US"/>
        </w:rPr>
      </w:pPr>
      <w:r w:rsidRPr="007F663F">
        <w:rPr>
          <w:b/>
          <w:i/>
          <w:sz w:val="22"/>
          <w:szCs w:val="22"/>
          <w:lang w:eastAsia="en-US"/>
        </w:rPr>
        <w:t>6. Мы обеспечиваем высочайшие стандарты охраны окружающей среды, минимизируем негативное воздействие на природу.</w:t>
      </w:r>
    </w:p>
    <w:p w14:paraId="061E5135" w14:textId="4F5A5464" w:rsidR="00860A24" w:rsidRPr="007F663F" w:rsidRDefault="00592A72" w:rsidP="00592A72">
      <w:pPr>
        <w:adjustRightInd w:val="0"/>
        <w:ind w:firstLine="540"/>
        <w:jc w:val="both"/>
        <w:rPr>
          <w:b/>
          <w:i/>
          <w:sz w:val="22"/>
          <w:szCs w:val="22"/>
          <w:lang w:eastAsia="en-US"/>
        </w:rPr>
      </w:pPr>
      <w:r w:rsidRPr="007F663F">
        <w:rPr>
          <w:b/>
          <w:i/>
          <w:sz w:val="22"/>
          <w:szCs w:val="22"/>
          <w:lang w:eastAsia="en-US"/>
        </w:rPr>
        <w:t>7. Мы стремимся обеспечить долгосрочный рост нашего бизнеса, трансформировать ПАО «ОГК-2» в лидирующую энергетическую компанию.</w:t>
      </w:r>
    </w:p>
    <w:p w14:paraId="576451B3" w14:textId="77777777" w:rsidR="00592A72" w:rsidRPr="007F663F" w:rsidRDefault="00592A72" w:rsidP="00592A72">
      <w:pPr>
        <w:adjustRightInd w:val="0"/>
        <w:ind w:firstLine="540"/>
        <w:jc w:val="both"/>
        <w:rPr>
          <w:sz w:val="22"/>
          <w:szCs w:val="22"/>
          <w:lang w:eastAsia="en-US"/>
        </w:rPr>
      </w:pPr>
    </w:p>
    <w:p w14:paraId="541E12A1" w14:textId="77777777" w:rsidR="009F2400" w:rsidRPr="007F663F" w:rsidRDefault="009F2400" w:rsidP="0020055D">
      <w:pPr>
        <w:adjustRightInd w:val="0"/>
        <w:ind w:firstLine="540"/>
        <w:jc w:val="both"/>
        <w:rPr>
          <w:b/>
          <w:i/>
          <w:sz w:val="22"/>
          <w:szCs w:val="22"/>
          <w:lang w:eastAsia="en-US"/>
        </w:rPr>
      </w:pPr>
      <w:r w:rsidRPr="007F663F">
        <w:rPr>
          <w:sz w:val="22"/>
          <w:szCs w:val="22"/>
          <w:lang w:eastAsia="en-US"/>
        </w:rPr>
        <w:t xml:space="preserve">Иная информация о деятельности эмитента, имеющая значение для принятия решения о приобретении ценных бумаг эмитента. </w:t>
      </w:r>
      <w:r w:rsidRPr="007F663F">
        <w:rPr>
          <w:b/>
          <w:i/>
          <w:sz w:val="22"/>
          <w:szCs w:val="22"/>
          <w:lang w:eastAsia="en-US"/>
        </w:rPr>
        <w:t>Иная информация отсутствует.</w:t>
      </w:r>
    </w:p>
    <w:p w14:paraId="20BD830E" w14:textId="77777777" w:rsidR="00D5000C" w:rsidRPr="007F663F" w:rsidRDefault="00D5000C" w:rsidP="00C369AC">
      <w:pPr>
        <w:pStyle w:val="3"/>
        <w:rPr>
          <w:rFonts w:eastAsia="MS Mincho"/>
          <w:sz w:val="22"/>
          <w:szCs w:val="22"/>
        </w:rPr>
      </w:pPr>
      <w:bookmarkStart w:id="70" w:name="_Toc451453350"/>
      <w:bookmarkStart w:id="71" w:name="_Toc48839100"/>
      <w:r w:rsidRPr="007F663F">
        <w:rPr>
          <w:rFonts w:eastAsia="MS Mincho"/>
          <w:sz w:val="22"/>
          <w:szCs w:val="22"/>
        </w:rPr>
        <w:t>3.1.4. Контактная информация</w:t>
      </w:r>
      <w:bookmarkEnd w:id="70"/>
      <w:bookmarkEnd w:id="71"/>
    </w:p>
    <w:p w14:paraId="21597E63" w14:textId="77777777" w:rsidR="00EE4E9C" w:rsidRPr="007F663F" w:rsidRDefault="00EE4E9C" w:rsidP="00D5000C">
      <w:pPr>
        <w:adjustRightInd w:val="0"/>
        <w:ind w:firstLine="540"/>
        <w:jc w:val="both"/>
        <w:rPr>
          <w:rFonts w:eastAsia="MS Mincho"/>
          <w:sz w:val="22"/>
          <w:szCs w:val="22"/>
          <w:lang w:eastAsia="ja-JP"/>
        </w:rPr>
      </w:pPr>
    </w:p>
    <w:p w14:paraId="01526EB1" w14:textId="77777777" w:rsidR="00D5000C" w:rsidRPr="007F663F" w:rsidRDefault="00D5000C" w:rsidP="00EE4E9C">
      <w:pPr>
        <w:adjustRightInd w:val="0"/>
        <w:ind w:firstLine="540"/>
        <w:jc w:val="both"/>
        <w:rPr>
          <w:rFonts w:eastAsia="MS Mincho"/>
          <w:sz w:val="22"/>
          <w:szCs w:val="22"/>
          <w:lang w:eastAsia="ja-JP"/>
        </w:rPr>
      </w:pPr>
      <w:r w:rsidRPr="007F663F">
        <w:rPr>
          <w:rFonts w:eastAsia="MS Mincho"/>
          <w:sz w:val="22"/>
          <w:szCs w:val="22"/>
          <w:lang w:eastAsia="ja-JP"/>
        </w:rPr>
        <w:t>Указывается место нахождения эмитента, адрес эмитента, указанный в едином государственном реестре юридических лиц, иной адрес для направления эмитенту почтовой корреспонденции (в случае его наличия), номер телефона, факса, адрес электронной почты, адрес страницы (страниц) в сети Интернет, на которой (на которых) доступна информация об эмитенте, размещенных и (или) размещаемых им ценных бумагах.</w:t>
      </w:r>
    </w:p>
    <w:p w14:paraId="526D1DCB" w14:textId="77777777" w:rsidR="009A6EFF" w:rsidRPr="007F663F" w:rsidRDefault="009A6EFF" w:rsidP="00EE4E9C">
      <w:pPr>
        <w:ind w:firstLine="540"/>
        <w:jc w:val="both"/>
        <w:rPr>
          <w:sz w:val="22"/>
          <w:szCs w:val="22"/>
        </w:rPr>
      </w:pPr>
    </w:p>
    <w:p w14:paraId="3F1CD601" w14:textId="77777777" w:rsidR="00EE4E9C" w:rsidRPr="007F663F" w:rsidRDefault="00EE4E9C" w:rsidP="00EE4E9C">
      <w:pPr>
        <w:ind w:firstLine="540"/>
        <w:jc w:val="both"/>
        <w:rPr>
          <w:sz w:val="22"/>
          <w:szCs w:val="22"/>
        </w:rPr>
      </w:pPr>
      <w:r w:rsidRPr="007F663F">
        <w:rPr>
          <w:sz w:val="22"/>
          <w:szCs w:val="22"/>
        </w:rPr>
        <w:t>Место нахождения эмитента:</w:t>
      </w:r>
      <w:r w:rsidRPr="007F663F">
        <w:rPr>
          <w:b/>
          <w:i/>
          <w:sz w:val="22"/>
          <w:szCs w:val="22"/>
        </w:rPr>
        <w:t xml:space="preserve"> </w:t>
      </w:r>
      <w:r w:rsidR="00A232D3" w:rsidRPr="007F663F">
        <w:rPr>
          <w:b/>
          <w:i/>
          <w:sz w:val="22"/>
          <w:szCs w:val="22"/>
        </w:rPr>
        <w:t>Росси</w:t>
      </w:r>
      <w:r w:rsidR="003E2F71" w:rsidRPr="007F663F">
        <w:rPr>
          <w:b/>
          <w:i/>
          <w:sz w:val="22"/>
          <w:szCs w:val="22"/>
        </w:rPr>
        <w:t>йская Федерация, Ставропольский край, Изобильненский район, поселок Солнечнодольск</w:t>
      </w:r>
    </w:p>
    <w:p w14:paraId="504AC0D3" w14:textId="339D3799" w:rsidR="009A6EFF" w:rsidRDefault="009A6EFF" w:rsidP="00860A24">
      <w:pPr>
        <w:autoSpaceDE/>
        <w:autoSpaceDN/>
        <w:spacing w:line="276" w:lineRule="auto"/>
        <w:ind w:firstLine="540"/>
        <w:jc w:val="both"/>
        <w:rPr>
          <w:b/>
          <w:i/>
          <w:sz w:val="22"/>
          <w:szCs w:val="22"/>
          <w:lang w:eastAsia="en-US"/>
        </w:rPr>
      </w:pPr>
      <w:r w:rsidRPr="007F663F">
        <w:rPr>
          <w:sz w:val="22"/>
          <w:szCs w:val="22"/>
          <w:lang w:eastAsia="en-US"/>
        </w:rPr>
        <w:t xml:space="preserve">Адрес эмитента, указанный в едином государственном реестре юридических лиц: </w:t>
      </w:r>
      <w:r w:rsidR="00860A24" w:rsidRPr="007F663F">
        <w:rPr>
          <w:b/>
          <w:i/>
          <w:sz w:val="22"/>
          <w:szCs w:val="22"/>
          <w:lang w:eastAsia="en-US"/>
        </w:rPr>
        <w:t>Ставропольский край, Изобильненский район, поселок Солнечнодольск.</w:t>
      </w:r>
    </w:p>
    <w:p w14:paraId="316AC139" w14:textId="035C86C2" w:rsidR="00EB2AE6" w:rsidRPr="007F663F" w:rsidRDefault="00EB2AE6" w:rsidP="00860A24">
      <w:pPr>
        <w:autoSpaceDE/>
        <w:autoSpaceDN/>
        <w:spacing w:line="276" w:lineRule="auto"/>
        <w:ind w:firstLine="540"/>
        <w:jc w:val="both"/>
        <w:rPr>
          <w:sz w:val="22"/>
          <w:szCs w:val="22"/>
          <w:lang w:eastAsia="en-US"/>
        </w:rPr>
      </w:pPr>
      <w:r>
        <w:rPr>
          <w:sz w:val="22"/>
          <w:szCs w:val="22"/>
          <w:lang w:eastAsia="en-US"/>
        </w:rPr>
        <w:t>И</w:t>
      </w:r>
      <w:r w:rsidRPr="00EB2AE6">
        <w:rPr>
          <w:sz w:val="22"/>
          <w:szCs w:val="22"/>
          <w:lang w:eastAsia="en-US"/>
        </w:rPr>
        <w:t>ной адрес для направления эмитенту почтовой корреспонденции</w:t>
      </w:r>
      <w:r>
        <w:rPr>
          <w:sz w:val="22"/>
          <w:szCs w:val="22"/>
          <w:lang w:eastAsia="en-US"/>
        </w:rPr>
        <w:t xml:space="preserve">: </w:t>
      </w:r>
      <w:r w:rsidR="00C13098" w:rsidRPr="00442427">
        <w:rPr>
          <w:b/>
          <w:i/>
          <w:sz w:val="22"/>
          <w:szCs w:val="22"/>
          <w:lang w:eastAsia="en-US"/>
        </w:rPr>
        <w:t>196140, г. Санкт-Петербург, Петербургское шоссе, д. 66, корпус 1, лит. А</w:t>
      </w:r>
    </w:p>
    <w:p w14:paraId="5ED43E09" w14:textId="52D51191" w:rsidR="002D1126" w:rsidRPr="007F663F" w:rsidRDefault="00EE4E9C" w:rsidP="00EE4E9C">
      <w:pPr>
        <w:autoSpaceDE/>
        <w:autoSpaceDN/>
        <w:spacing w:line="276" w:lineRule="auto"/>
        <w:ind w:firstLine="540"/>
        <w:rPr>
          <w:b/>
          <w:i/>
          <w:sz w:val="22"/>
          <w:szCs w:val="22"/>
          <w:lang w:eastAsia="en-US"/>
        </w:rPr>
      </w:pPr>
      <w:r w:rsidRPr="007F663F">
        <w:rPr>
          <w:sz w:val="22"/>
          <w:szCs w:val="22"/>
          <w:lang w:eastAsia="en-US"/>
        </w:rPr>
        <w:t xml:space="preserve">Телефоны: </w:t>
      </w:r>
      <w:r w:rsidR="00860A24" w:rsidRPr="007F663F">
        <w:rPr>
          <w:b/>
          <w:i/>
          <w:sz w:val="22"/>
          <w:szCs w:val="22"/>
          <w:lang w:eastAsia="en-US"/>
        </w:rPr>
        <w:t>+ 7 (</w:t>
      </w:r>
      <w:r w:rsidR="00592A72" w:rsidRPr="007F663F">
        <w:rPr>
          <w:b/>
          <w:i/>
          <w:sz w:val="22"/>
          <w:szCs w:val="22"/>
          <w:lang w:eastAsia="en-US"/>
        </w:rPr>
        <w:t>812</w:t>
      </w:r>
      <w:r w:rsidR="00860A24" w:rsidRPr="007F663F">
        <w:rPr>
          <w:b/>
          <w:i/>
          <w:sz w:val="22"/>
          <w:szCs w:val="22"/>
          <w:lang w:eastAsia="en-US"/>
        </w:rPr>
        <w:t xml:space="preserve">) </w:t>
      </w:r>
      <w:r w:rsidR="00592A72" w:rsidRPr="007F663F">
        <w:rPr>
          <w:b/>
          <w:i/>
          <w:sz w:val="22"/>
          <w:szCs w:val="22"/>
          <w:lang w:eastAsia="en-US"/>
        </w:rPr>
        <w:t>646-13-64</w:t>
      </w:r>
    </w:p>
    <w:p w14:paraId="0F5CC1E1" w14:textId="78C48665" w:rsidR="00EE4E9C" w:rsidRPr="007F663F" w:rsidRDefault="00EE4E9C" w:rsidP="00EE4E9C">
      <w:pPr>
        <w:autoSpaceDE/>
        <w:autoSpaceDN/>
        <w:spacing w:line="276" w:lineRule="auto"/>
        <w:ind w:firstLine="540"/>
        <w:rPr>
          <w:sz w:val="22"/>
          <w:szCs w:val="22"/>
          <w:lang w:eastAsia="en-US"/>
        </w:rPr>
      </w:pPr>
      <w:r w:rsidRPr="007F663F">
        <w:rPr>
          <w:sz w:val="22"/>
          <w:szCs w:val="22"/>
          <w:lang w:eastAsia="en-US"/>
        </w:rPr>
        <w:t xml:space="preserve">Факс: </w:t>
      </w:r>
      <w:r w:rsidR="00592A72" w:rsidRPr="007F663F">
        <w:rPr>
          <w:b/>
          <w:i/>
          <w:sz w:val="22"/>
          <w:szCs w:val="22"/>
          <w:lang w:eastAsia="en-US"/>
        </w:rPr>
        <w:t xml:space="preserve">отсутствует </w:t>
      </w:r>
    </w:p>
    <w:p w14:paraId="748689B6" w14:textId="77777777" w:rsidR="00EE4E9C" w:rsidRPr="007F663F" w:rsidRDefault="00EE4E9C" w:rsidP="00EE4E9C">
      <w:pPr>
        <w:ind w:firstLine="540"/>
        <w:jc w:val="both"/>
        <w:rPr>
          <w:sz w:val="22"/>
          <w:szCs w:val="22"/>
        </w:rPr>
      </w:pPr>
      <w:r w:rsidRPr="007F663F">
        <w:rPr>
          <w:sz w:val="22"/>
          <w:szCs w:val="22"/>
        </w:rPr>
        <w:t>Адрес электронной почты:</w:t>
      </w:r>
      <w:r w:rsidR="00815B6C" w:rsidRPr="007F663F">
        <w:rPr>
          <w:sz w:val="22"/>
          <w:szCs w:val="22"/>
        </w:rPr>
        <w:t xml:space="preserve"> </w:t>
      </w:r>
      <w:r w:rsidR="00860A24" w:rsidRPr="007F663F">
        <w:rPr>
          <w:rStyle w:val="af"/>
          <w:b/>
          <w:i/>
          <w:sz w:val="22"/>
          <w:szCs w:val="22"/>
          <w:lang w:val="en-US"/>
        </w:rPr>
        <w:t>office</w:t>
      </w:r>
      <w:r w:rsidR="00860A24" w:rsidRPr="007F663F">
        <w:rPr>
          <w:rStyle w:val="af"/>
          <w:b/>
          <w:i/>
          <w:sz w:val="22"/>
          <w:szCs w:val="22"/>
        </w:rPr>
        <w:t>@</w:t>
      </w:r>
      <w:r w:rsidR="00860A24" w:rsidRPr="007F663F">
        <w:rPr>
          <w:rStyle w:val="af"/>
          <w:b/>
          <w:i/>
          <w:sz w:val="22"/>
          <w:szCs w:val="22"/>
          <w:lang w:val="en-US"/>
        </w:rPr>
        <w:t>ogk</w:t>
      </w:r>
      <w:r w:rsidR="00860A24" w:rsidRPr="007F663F">
        <w:rPr>
          <w:rStyle w:val="af"/>
          <w:b/>
          <w:i/>
          <w:sz w:val="22"/>
          <w:szCs w:val="22"/>
        </w:rPr>
        <w:t>2.</w:t>
      </w:r>
      <w:r w:rsidR="00860A24" w:rsidRPr="007F663F">
        <w:rPr>
          <w:rStyle w:val="af"/>
          <w:b/>
          <w:i/>
          <w:sz w:val="22"/>
          <w:szCs w:val="22"/>
          <w:lang w:val="en-US"/>
        </w:rPr>
        <w:t>ru</w:t>
      </w:r>
    </w:p>
    <w:p w14:paraId="685DF510" w14:textId="77777777" w:rsidR="00EE4E9C" w:rsidRPr="007F663F" w:rsidRDefault="00EE4E9C" w:rsidP="00EE4E9C">
      <w:pPr>
        <w:ind w:firstLine="540"/>
        <w:jc w:val="both"/>
        <w:rPr>
          <w:sz w:val="22"/>
          <w:szCs w:val="22"/>
        </w:rPr>
      </w:pPr>
      <w:r w:rsidRPr="007F663F">
        <w:rPr>
          <w:sz w:val="22"/>
          <w:szCs w:val="22"/>
        </w:rPr>
        <w:t xml:space="preserve">Адрес страницы (страниц) в сети Интернет, на которой (на которых) доступна информация об эмитенте, выпущенных и/или выпускаемых им ценных бумагах: </w:t>
      </w:r>
    </w:p>
    <w:p w14:paraId="778F6104" w14:textId="77777777" w:rsidR="00C82313" w:rsidRPr="007F663F" w:rsidRDefault="00D20B57" w:rsidP="00EE4E9C">
      <w:pPr>
        <w:adjustRightInd w:val="0"/>
        <w:ind w:firstLine="540"/>
        <w:jc w:val="both"/>
        <w:rPr>
          <w:rStyle w:val="af"/>
          <w:b/>
          <w:i/>
          <w:sz w:val="22"/>
          <w:szCs w:val="22"/>
        </w:rPr>
      </w:pPr>
      <w:hyperlink r:id="rId10" w:history="1">
        <w:r w:rsidR="00C82313" w:rsidRPr="007F663F">
          <w:rPr>
            <w:rStyle w:val="af"/>
            <w:b/>
            <w:i/>
            <w:sz w:val="22"/>
            <w:szCs w:val="22"/>
            <w:lang w:val="en-US"/>
          </w:rPr>
          <w:t>http</w:t>
        </w:r>
        <w:r w:rsidR="00C82313" w:rsidRPr="007F663F">
          <w:rPr>
            <w:rStyle w:val="af"/>
            <w:b/>
            <w:i/>
            <w:sz w:val="22"/>
            <w:szCs w:val="22"/>
          </w:rPr>
          <w:t>://</w:t>
        </w:r>
        <w:r w:rsidR="00C82313" w:rsidRPr="007F663F">
          <w:rPr>
            <w:rStyle w:val="af"/>
            <w:b/>
            <w:i/>
            <w:sz w:val="22"/>
            <w:szCs w:val="22"/>
            <w:lang w:val="en-US"/>
          </w:rPr>
          <w:t>www</w:t>
        </w:r>
        <w:r w:rsidR="00C82313" w:rsidRPr="007F663F">
          <w:rPr>
            <w:rStyle w:val="af"/>
            <w:b/>
            <w:i/>
            <w:sz w:val="22"/>
            <w:szCs w:val="22"/>
          </w:rPr>
          <w:t>.</w:t>
        </w:r>
        <w:r w:rsidR="00C82313" w:rsidRPr="007F663F">
          <w:rPr>
            <w:rStyle w:val="af"/>
            <w:b/>
            <w:i/>
            <w:sz w:val="22"/>
            <w:szCs w:val="22"/>
            <w:lang w:val="en-US"/>
          </w:rPr>
          <w:t>ogk</w:t>
        </w:r>
        <w:r w:rsidR="00C82313" w:rsidRPr="007F663F">
          <w:rPr>
            <w:rStyle w:val="af"/>
            <w:b/>
            <w:i/>
            <w:sz w:val="22"/>
            <w:szCs w:val="22"/>
          </w:rPr>
          <w:t>2.</w:t>
        </w:r>
        <w:r w:rsidR="00C82313" w:rsidRPr="007F663F">
          <w:rPr>
            <w:rStyle w:val="af"/>
            <w:b/>
            <w:i/>
            <w:sz w:val="22"/>
            <w:szCs w:val="22"/>
            <w:lang w:val="en-US"/>
          </w:rPr>
          <w:t>ru</w:t>
        </w:r>
      </w:hyperlink>
    </w:p>
    <w:p w14:paraId="5289E078" w14:textId="77777777" w:rsidR="00355361" w:rsidRPr="007F663F" w:rsidRDefault="00D20B57" w:rsidP="00EE4E9C">
      <w:pPr>
        <w:adjustRightInd w:val="0"/>
        <w:ind w:firstLine="540"/>
        <w:jc w:val="both"/>
        <w:rPr>
          <w:b/>
          <w:i/>
          <w:sz w:val="22"/>
          <w:szCs w:val="22"/>
        </w:rPr>
      </w:pPr>
      <w:hyperlink r:id="rId11" w:history="1">
        <w:r w:rsidR="00C82313" w:rsidRPr="007F663F">
          <w:rPr>
            <w:rStyle w:val="af"/>
            <w:b/>
            <w:i/>
            <w:sz w:val="22"/>
            <w:szCs w:val="22"/>
            <w:lang w:val="en-US"/>
          </w:rPr>
          <w:t>https</w:t>
        </w:r>
        <w:r w:rsidR="00C82313" w:rsidRPr="007F663F">
          <w:rPr>
            <w:rStyle w:val="af"/>
            <w:b/>
            <w:i/>
            <w:sz w:val="22"/>
            <w:szCs w:val="22"/>
          </w:rPr>
          <w:t>://</w:t>
        </w:r>
        <w:r w:rsidR="00C82313" w:rsidRPr="007F663F">
          <w:rPr>
            <w:rStyle w:val="af"/>
            <w:b/>
            <w:i/>
            <w:sz w:val="22"/>
            <w:szCs w:val="22"/>
            <w:lang w:val="en-US"/>
          </w:rPr>
          <w:t>www</w:t>
        </w:r>
        <w:r w:rsidR="00C82313" w:rsidRPr="007F663F">
          <w:rPr>
            <w:rStyle w:val="af"/>
            <w:b/>
            <w:i/>
            <w:sz w:val="22"/>
            <w:szCs w:val="22"/>
          </w:rPr>
          <w:t>.</w:t>
        </w:r>
        <w:r w:rsidR="00C82313" w:rsidRPr="007F663F">
          <w:rPr>
            <w:rStyle w:val="af"/>
            <w:b/>
            <w:i/>
            <w:sz w:val="22"/>
            <w:szCs w:val="22"/>
            <w:lang w:val="en-US"/>
          </w:rPr>
          <w:t>e</w:t>
        </w:r>
        <w:r w:rsidR="00C82313" w:rsidRPr="007F663F">
          <w:rPr>
            <w:rStyle w:val="af"/>
            <w:b/>
            <w:i/>
            <w:sz w:val="22"/>
            <w:szCs w:val="22"/>
          </w:rPr>
          <w:t>-</w:t>
        </w:r>
        <w:r w:rsidR="00C82313" w:rsidRPr="007F663F">
          <w:rPr>
            <w:rStyle w:val="af"/>
            <w:b/>
            <w:i/>
            <w:sz w:val="22"/>
            <w:szCs w:val="22"/>
            <w:lang w:val="en-US"/>
          </w:rPr>
          <w:t>disclosure</w:t>
        </w:r>
        <w:r w:rsidR="00C82313" w:rsidRPr="007F663F">
          <w:rPr>
            <w:rStyle w:val="af"/>
            <w:b/>
            <w:i/>
            <w:sz w:val="22"/>
            <w:szCs w:val="22"/>
          </w:rPr>
          <w:t>.</w:t>
        </w:r>
        <w:r w:rsidR="00C82313" w:rsidRPr="007F663F">
          <w:rPr>
            <w:rStyle w:val="af"/>
            <w:b/>
            <w:i/>
            <w:sz w:val="22"/>
            <w:szCs w:val="22"/>
            <w:lang w:val="en-US"/>
          </w:rPr>
          <w:t>ru</w:t>
        </w:r>
        <w:r w:rsidR="00C82313" w:rsidRPr="007F663F">
          <w:rPr>
            <w:rStyle w:val="af"/>
            <w:b/>
            <w:i/>
            <w:sz w:val="22"/>
            <w:szCs w:val="22"/>
          </w:rPr>
          <w:t>/</w:t>
        </w:r>
        <w:r w:rsidR="00C82313" w:rsidRPr="007F663F">
          <w:rPr>
            <w:rStyle w:val="af"/>
            <w:b/>
            <w:i/>
            <w:sz w:val="22"/>
            <w:szCs w:val="22"/>
            <w:lang w:val="en-US"/>
          </w:rPr>
          <w:t>portal</w:t>
        </w:r>
        <w:r w:rsidR="00C82313" w:rsidRPr="007F663F">
          <w:rPr>
            <w:rStyle w:val="af"/>
            <w:b/>
            <w:i/>
            <w:sz w:val="22"/>
            <w:szCs w:val="22"/>
          </w:rPr>
          <w:t>/</w:t>
        </w:r>
        <w:r w:rsidR="00C82313" w:rsidRPr="007F663F">
          <w:rPr>
            <w:rStyle w:val="af"/>
            <w:b/>
            <w:i/>
            <w:sz w:val="22"/>
            <w:szCs w:val="22"/>
            <w:lang w:val="en-US"/>
          </w:rPr>
          <w:t>company</w:t>
        </w:r>
        <w:r w:rsidR="00C82313" w:rsidRPr="007F663F">
          <w:rPr>
            <w:rStyle w:val="af"/>
            <w:b/>
            <w:i/>
            <w:sz w:val="22"/>
            <w:szCs w:val="22"/>
          </w:rPr>
          <w:t>.</w:t>
        </w:r>
        <w:r w:rsidR="00C82313" w:rsidRPr="007F663F">
          <w:rPr>
            <w:rStyle w:val="af"/>
            <w:b/>
            <w:i/>
            <w:sz w:val="22"/>
            <w:szCs w:val="22"/>
            <w:lang w:val="en-US"/>
          </w:rPr>
          <w:t>aspx</w:t>
        </w:r>
        <w:r w:rsidR="00C82313" w:rsidRPr="007F663F">
          <w:rPr>
            <w:rStyle w:val="af"/>
            <w:b/>
            <w:i/>
            <w:sz w:val="22"/>
            <w:szCs w:val="22"/>
          </w:rPr>
          <w:t>?</w:t>
        </w:r>
        <w:r w:rsidR="00C82313" w:rsidRPr="007F663F">
          <w:rPr>
            <w:rStyle w:val="af"/>
            <w:b/>
            <w:i/>
            <w:sz w:val="22"/>
            <w:szCs w:val="22"/>
            <w:lang w:val="en-US"/>
          </w:rPr>
          <w:t>id</w:t>
        </w:r>
        <w:r w:rsidR="00C82313" w:rsidRPr="007F663F">
          <w:rPr>
            <w:rStyle w:val="af"/>
            <w:b/>
            <w:i/>
            <w:sz w:val="22"/>
            <w:szCs w:val="22"/>
          </w:rPr>
          <w:t>=7234</w:t>
        </w:r>
      </w:hyperlink>
    </w:p>
    <w:p w14:paraId="0E754BEA" w14:textId="77777777" w:rsidR="00577834" w:rsidRPr="007F663F" w:rsidRDefault="00577834" w:rsidP="00EE4E9C">
      <w:pPr>
        <w:adjustRightInd w:val="0"/>
        <w:ind w:firstLine="540"/>
        <w:jc w:val="both"/>
        <w:rPr>
          <w:rFonts w:eastAsia="MS Mincho"/>
          <w:sz w:val="22"/>
          <w:szCs w:val="22"/>
          <w:lang w:eastAsia="ja-JP"/>
        </w:rPr>
      </w:pPr>
    </w:p>
    <w:p w14:paraId="44EE0E33" w14:textId="77777777" w:rsidR="00D5000C" w:rsidRPr="007F663F" w:rsidRDefault="00D5000C" w:rsidP="00EE4E9C">
      <w:pPr>
        <w:adjustRightInd w:val="0"/>
        <w:ind w:firstLine="540"/>
        <w:jc w:val="both"/>
        <w:rPr>
          <w:rFonts w:eastAsia="MS Mincho"/>
          <w:sz w:val="22"/>
          <w:szCs w:val="22"/>
          <w:lang w:eastAsia="ja-JP"/>
        </w:rPr>
      </w:pPr>
      <w:r w:rsidRPr="007F663F">
        <w:rPr>
          <w:rFonts w:eastAsia="MS Mincho"/>
          <w:sz w:val="22"/>
          <w:szCs w:val="22"/>
          <w:lang w:eastAsia="ja-JP"/>
        </w:rPr>
        <w:t>Также указываются адрес, номер телефона, факса, адрес электронной почты, адрес страницы в сети Интернет специального подразделения эмитента (третьего лица) по работе с акционерами и инвесторами эмитента (в случае его наличия).</w:t>
      </w:r>
    </w:p>
    <w:p w14:paraId="7BA38B39" w14:textId="77777777" w:rsidR="009A6EFF" w:rsidRPr="007F663F" w:rsidRDefault="009A6EFF" w:rsidP="00EE4E9C">
      <w:pPr>
        <w:ind w:firstLine="540"/>
        <w:jc w:val="both"/>
        <w:rPr>
          <w:sz w:val="22"/>
          <w:szCs w:val="22"/>
        </w:rPr>
      </w:pPr>
    </w:p>
    <w:p w14:paraId="4C20FB99" w14:textId="2664D577" w:rsidR="009A6EFF" w:rsidRPr="007F663F" w:rsidRDefault="009A6EFF" w:rsidP="00EE4E9C">
      <w:pPr>
        <w:ind w:firstLine="540"/>
        <w:jc w:val="both"/>
        <w:rPr>
          <w:b/>
          <w:i/>
          <w:sz w:val="22"/>
          <w:szCs w:val="22"/>
        </w:rPr>
      </w:pPr>
      <w:r w:rsidRPr="007F663F">
        <w:rPr>
          <w:sz w:val="22"/>
          <w:szCs w:val="22"/>
        </w:rPr>
        <w:t xml:space="preserve">Наименование специального подразделения эмитента по работе с акционерами и инвесторами эмитента: </w:t>
      </w:r>
      <w:r w:rsidR="004B0BA8" w:rsidRPr="007F663F">
        <w:rPr>
          <w:b/>
          <w:i/>
          <w:sz w:val="22"/>
          <w:szCs w:val="22"/>
        </w:rPr>
        <w:t xml:space="preserve">Управление </w:t>
      </w:r>
      <w:r w:rsidR="00860A24" w:rsidRPr="007F663F">
        <w:rPr>
          <w:b/>
          <w:i/>
          <w:sz w:val="22"/>
          <w:szCs w:val="22"/>
        </w:rPr>
        <w:t>корпоративных и имущественных отношений</w:t>
      </w:r>
    </w:p>
    <w:p w14:paraId="2860FA05" w14:textId="1EE82F81" w:rsidR="009A6EFF" w:rsidRPr="007F663F" w:rsidRDefault="009A6EFF" w:rsidP="00EE4E9C">
      <w:pPr>
        <w:ind w:firstLine="540"/>
        <w:jc w:val="both"/>
        <w:rPr>
          <w:b/>
          <w:i/>
          <w:sz w:val="22"/>
          <w:szCs w:val="22"/>
        </w:rPr>
      </w:pPr>
      <w:r w:rsidRPr="007F663F">
        <w:rPr>
          <w:sz w:val="22"/>
          <w:szCs w:val="22"/>
        </w:rPr>
        <w:t>Адрес специального подразделения эмитента:</w:t>
      </w:r>
      <w:r w:rsidR="003B2D48" w:rsidRPr="007F663F">
        <w:rPr>
          <w:sz w:val="22"/>
          <w:szCs w:val="22"/>
        </w:rPr>
        <w:t xml:space="preserve"> </w:t>
      </w:r>
      <w:r w:rsidR="00860A24" w:rsidRPr="007F663F">
        <w:rPr>
          <w:b/>
          <w:i/>
          <w:sz w:val="22"/>
          <w:szCs w:val="22"/>
        </w:rPr>
        <w:t>19</w:t>
      </w:r>
      <w:r w:rsidR="00592A72" w:rsidRPr="007F663F">
        <w:rPr>
          <w:b/>
          <w:i/>
          <w:sz w:val="22"/>
          <w:szCs w:val="22"/>
        </w:rPr>
        <w:t>6140</w:t>
      </w:r>
      <w:r w:rsidR="00860A24" w:rsidRPr="007F663F">
        <w:rPr>
          <w:b/>
          <w:i/>
          <w:sz w:val="22"/>
          <w:szCs w:val="22"/>
        </w:rPr>
        <w:t xml:space="preserve">, г. </w:t>
      </w:r>
      <w:r w:rsidR="00592A72" w:rsidRPr="007F663F">
        <w:rPr>
          <w:b/>
          <w:i/>
          <w:sz w:val="22"/>
          <w:szCs w:val="22"/>
        </w:rPr>
        <w:t>Санкт-Петербург</w:t>
      </w:r>
      <w:r w:rsidR="00860A24" w:rsidRPr="007F663F">
        <w:rPr>
          <w:b/>
          <w:i/>
          <w:sz w:val="22"/>
          <w:szCs w:val="22"/>
        </w:rPr>
        <w:t xml:space="preserve">, </w:t>
      </w:r>
      <w:r w:rsidR="00592A72" w:rsidRPr="007F663F">
        <w:rPr>
          <w:b/>
          <w:i/>
          <w:sz w:val="22"/>
          <w:szCs w:val="22"/>
        </w:rPr>
        <w:t>Петербургское шоссе</w:t>
      </w:r>
      <w:r w:rsidR="00860A24" w:rsidRPr="007F663F">
        <w:rPr>
          <w:b/>
          <w:i/>
          <w:sz w:val="22"/>
          <w:szCs w:val="22"/>
        </w:rPr>
        <w:t>, д.</w:t>
      </w:r>
      <w:r w:rsidR="00592A72" w:rsidRPr="007F663F">
        <w:rPr>
          <w:b/>
          <w:i/>
          <w:sz w:val="22"/>
          <w:szCs w:val="22"/>
        </w:rPr>
        <w:t xml:space="preserve"> 66</w:t>
      </w:r>
      <w:r w:rsidR="00860A24" w:rsidRPr="007F663F">
        <w:rPr>
          <w:b/>
          <w:i/>
          <w:sz w:val="22"/>
          <w:szCs w:val="22"/>
        </w:rPr>
        <w:t>, корп</w:t>
      </w:r>
      <w:r w:rsidR="00592A72" w:rsidRPr="007F663F">
        <w:rPr>
          <w:b/>
          <w:i/>
          <w:sz w:val="22"/>
          <w:szCs w:val="22"/>
        </w:rPr>
        <w:t>ус 1, лит. А</w:t>
      </w:r>
    </w:p>
    <w:p w14:paraId="2B6458B3" w14:textId="607A8D23" w:rsidR="003B2D48" w:rsidRPr="007F663F" w:rsidRDefault="003B2D48" w:rsidP="00EE4E9C">
      <w:pPr>
        <w:ind w:firstLine="540"/>
        <w:jc w:val="both"/>
        <w:rPr>
          <w:b/>
          <w:i/>
          <w:sz w:val="22"/>
          <w:szCs w:val="22"/>
        </w:rPr>
      </w:pPr>
      <w:r w:rsidRPr="007F663F">
        <w:rPr>
          <w:sz w:val="22"/>
          <w:szCs w:val="22"/>
        </w:rPr>
        <w:t>Телефон:</w:t>
      </w:r>
      <w:r w:rsidRPr="007F663F">
        <w:rPr>
          <w:b/>
          <w:i/>
          <w:sz w:val="22"/>
          <w:szCs w:val="22"/>
        </w:rPr>
        <w:t xml:space="preserve"> </w:t>
      </w:r>
      <w:r w:rsidR="00860A24" w:rsidRPr="007F663F">
        <w:rPr>
          <w:b/>
          <w:i/>
          <w:sz w:val="22"/>
          <w:szCs w:val="22"/>
        </w:rPr>
        <w:t>+ 7 (</w:t>
      </w:r>
      <w:r w:rsidR="00592A72" w:rsidRPr="007F663F">
        <w:rPr>
          <w:b/>
          <w:i/>
          <w:sz w:val="22"/>
          <w:szCs w:val="22"/>
        </w:rPr>
        <w:t>812</w:t>
      </w:r>
      <w:r w:rsidR="00860A24" w:rsidRPr="007F663F">
        <w:rPr>
          <w:b/>
          <w:i/>
          <w:sz w:val="22"/>
          <w:szCs w:val="22"/>
        </w:rPr>
        <w:t xml:space="preserve">) </w:t>
      </w:r>
      <w:r w:rsidR="00592A72" w:rsidRPr="007F663F">
        <w:rPr>
          <w:b/>
          <w:i/>
          <w:sz w:val="22"/>
          <w:szCs w:val="22"/>
        </w:rPr>
        <w:t>646</w:t>
      </w:r>
      <w:r w:rsidR="00860A24" w:rsidRPr="007F663F">
        <w:rPr>
          <w:b/>
          <w:i/>
          <w:sz w:val="22"/>
          <w:szCs w:val="22"/>
        </w:rPr>
        <w:t>-</w:t>
      </w:r>
      <w:r w:rsidR="00592A72" w:rsidRPr="007F663F">
        <w:rPr>
          <w:b/>
          <w:i/>
          <w:sz w:val="22"/>
          <w:szCs w:val="22"/>
        </w:rPr>
        <w:t>13-64</w:t>
      </w:r>
    </w:p>
    <w:p w14:paraId="43AB9E6C" w14:textId="2B76A7DE" w:rsidR="003B2D48" w:rsidRPr="007F663F" w:rsidRDefault="003B2D48" w:rsidP="00EE4E9C">
      <w:pPr>
        <w:ind w:firstLine="540"/>
        <w:jc w:val="both"/>
        <w:rPr>
          <w:b/>
          <w:i/>
          <w:sz w:val="22"/>
          <w:szCs w:val="22"/>
        </w:rPr>
      </w:pPr>
      <w:r w:rsidRPr="007F663F">
        <w:rPr>
          <w:sz w:val="22"/>
          <w:szCs w:val="22"/>
        </w:rPr>
        <w:t>Факс:</w:t>
      </w:r>
      <w:r w:rsidRPr="007F663F">
        <w:rPr>
          <w:b/>
          <w:i/>
          <w:sz w:val="22"/>
          <w:szCs w:val="22"/>
        </w:rPr>
        <w:t xml:space="preserve"> </w:t>
      </w:r>
      <w:r w:rsidR="00592A72" w:rsidRPr="007F663F">
        <w:rPr>
          <w:b/>
          <w:i/>
          <w:sz w:val="22"/>
          <w:szCs w:val="22"/>
          <w:lang w:eastAsia="en-US"/>
        </w:rPr>
        <w:t xml:space="preserve">отсутствует </w:t>
      </w:r>
      <w:r w:rsidR="00860A24" w:rsidRPr="007F663F">
        <w:rPr>
          <w:b/>
          <w:i/>
          <w:sz w:val="22"/>
          <w:szCs w:val="22"/>
        </w:rPr>
        <w:t xml:space="preserve"> </w:t>
      </w:r>
    </w:p>
    <w:p w14:paraId="29E97572" w14:textId="77777777" w:rsidR="003B2D48" w:rsidRPr="007F663F" w:rsidRDefault="003B2D48" w:rsidP="00EE4E9C">
      <w:pPr>
        <w:ind w:firstLine="540"/>
        <w:jc w:val="both"/>
        <w:rPr>
          <w:rStyle w:val="af"/>
          <w:b/>
          <w:i/>
          <w:sz w:val="22"/>
          <w:szCs w:val="22"/>
        </w:rPr>
      </w:pPr>
      <w:r w:rsidRPr="007F663F">
        <w:rPr>
          <w:sz w:val="22"/>
          <w:szCs w:val="22"/>
        </w:rPr>
        <w:t>Адрес электронной почты:</w:t>
      </w:r>
      <w:r w:rsidRPr="007F663F">
        <w:t xml:space="preserve"> </w:t>
      </w:r>
      <w:r w:rsidR="00860A24" w:rsidRPr="007F663F">
        <w:rPr>
          <w:rStyle w:val="af"/>
          <w:b/>
          <w:i/>
          <w:sz w:val="22"/>
          <w:szCs w:val="22"/>
          <w:lang w:val="en-US"/>
        </w:rPr>
        <w:t>ir</w:t>
      </w:r>
      <w:r w:rsidR="00860A24" w:rsidRPr="007F663F">
        <w:rPr>
          <w:rStyle w:val="af"/>
          <w:b/>
          <w:i/>
          <w:sz w:val="22"/>
          <w:szCs w:val="22"/>
        </w:rPr>
        <w:t>@</w:t>
      </w:r>
      <w:r w:rsidR="00860A24" w:rsidRPr="007F663F">
        <w:rPr>
          <w:rStyle w:val="af"/>
          <w:b/>
          <w:i/>
          <w:sz w:val="22"/>
          <w:szCs w:val="22"/>
          <w:lang w:val="en-US"/>
        </w:rPr>
        <w:t>ogk</w:t>
      </w:r>
      <w:r w:rsidR="00860A24" w:rsidRPr="007F663F">
        <w:rPr>
          <w:rStyle w:val="af"/>
          <w:b/>
          <w:i/>
          <w:sz w:val="22"/>
          <w:szCs w:val="22"/>
        </w:rPr>
        <w:t>2.</w:t>
      </w:r>
      <w:r w:rsidR="00860A24" w:rsidRPr="007F663F">
        <w:rPr>
          <w:rStyle w:val="af"/>
          <w:b/>
          <w:i/>
          <w:sz w:val="22"/>
          <w:szCs w:val="22"/>
          <w:lang w:val="en-US"/>
        </w:rPr>
        <w:t>ru</w:t>
      </w:r>
    </w:p>
    <w:p w14:paraId="7C4B5294" w14:textId="77777777" w:rsidR="00432C23" w:rsidRPr="007F663F" w:rsidRDefault="00432C23" w:rsidP="00432C23">
      <w:pPr>
        <w:ind w:firstLine="540"/>
        <w:jc w:val="both"/>
        <w:rPr>
          <w:b/>
          <w:i/>
          <w:sz w:val="22"/>
          <w:szCs w:val="22"/>
        </w:rPr>
      </w:pPr>
      <w:r w:rsidRPr="007F663F">
        <w:rPr>
          <w:sz w:val="22"/>
          <w:szCs w:val="22"/>
        </w:rPr>
        <w:t xml:space="preserve">Адрес страницы в сети Интернет специального подразделения эмитента: </w:t>
      </w:r>
      <w:hyperlink r:id="rId12" w:history="1">
        <w:r w:rsidR="00860A24" w:rsidRPr="007F663F">
          <w:rPr>
            <w:rStyle w:val="af"/>
            <w:b/>
            <w:i/>
            <w:sz w:val="22"/>
            <w:szCs w:val="22"/>
          </w:rPr>
          <w:t>www.ogk2.ru/rus/si/</w:t>
        </w:r>
      </w:hyperlink>
      <w:r w:rsidR="00860A24" w:rsidRPr="007F663F">
        <w:rPr>
          <w:b/>
          <w:i/>
          <w:sz w:val="22"/>
          <w:szCs w:val="22"/>
        </w:rPr>
        <w:t xml:space="preserve"> </w:t>
      </w:r>
    </w:p>
    <w:p w14:paraId="70ABF27F" w14:textId="77777777" w:rsidR="00D5000C" w:rsidRPr="007F663F" w:rsidRDefault="00D5000C" w:rsidP="00D5000C">
      <w:pPr>
        <w:adjustRightInd w:val="0"/>
        <w:jc w:val="both"/>
        <w:rPr>
          <w:rFonts w:eastAsia="MS Mincho"/>
          <w:sz w:val="22"/>
          <w:szCs w:val="22"/>
          <w:lang w:eastAsia="ja-JP"/>
        </w:rPr>
      </w:pPr>
    </w:p>
    <w:p w14:paraId="0F82E05C" w14:textId="77777777" w:rsidR="00D5000C" w:rsidRPr="007F663F" w:rsidRDefault="00D5000C" w:rsidP="00C369AC">
      <w:pPr>
        <w:pStyle w:val="3"/>
        <w:rPr>
          <w:rFonts w:eastAsia="MS Mincho"/>
          <w:sz w:val="22"/>
          <w:szCs w:val="22"/>
        </w:rPr>
      </w:pPr>
      <w:bookmarkStart w:id="72" w:name="_Toc451453351"/>
      <w:bookmarkStart w:id="73" w:name="_Toc48839101"/>
      <w:r w:rsidRPr="007F663F">
        <w:rPr>
          <w:rFonts w:eastAsia="MS Mincho"/>
          <w:sz w:val="22"/>
          <w:szCs w:val="22"/>
        </w:rPr>
        <w:t>3.1.5. Идентификационный номер налогоплательщика</w:t>
      </w:r>
      <w:bookmarkEnd w:id="72"/>
      <w:bookmarkEnd w:id="73"/>
    </w:p>
    <w:p w14:paraId="2AE5E464" w14:textId="77777777" w:rsidR="00EE4E9C" w:rsidRPr="007F663F" w:rsidRDefault="00EE4E9C" w:rsidP="00D5000C">
      <w:pPr>
        <w:adjustRightInd w:val="0"/>
        <w:ind w:firstLine="540"/>
        <w:jc w:val="both"/>
        <w:rPr>
          <w:rFonts w:eastAsia="MS Mincho"/>
          <w:sz w:val="22"/>
          <w:szCs w:val="22"/>
          <w:lang w:eastAsia="ja-JP"/>
        </w:rPr>
      </w:pPr>
    </w:p>
    <w:p w14:paraId="5077A84B" w14:textId="77777777" w:rsidR="00D5000C" w:rsidRPr="007F663F" w:rsidRDefault="00D5000C" w:rsidP="00D5000C">
      <w:pPr>
        <w:adjustRightInd w:val="0"/>
        <w:ind w:firstLine="540"/>
        <w:jc w:val="both"/>
        <w:rPr>
          <w:rFonts w:eastAsia="MS Mincho"/>
          <w:sz w:val="22"/>
          <w:szCs w:val="22"/>
          <w:lang w:eastAsia="ja-JP"/>
        </w:rPr>
      </w:pPr>
      <w:r w:rsidRPr="007F663F">
        <w:rPr>
          <w:rFonts w:eastAsia="MS Mincho"/>
          <w:sz w:val="22"/>
          <w:szCs w:val="22"/>
          <w:lang w:eastAsia="ja-JP"/>
        </w:rPr>
        <w:t>Указывается присвоенный эмитенту налоговыми органами ИНН.</w:t>
      </w:r>
    </w:p>
    <w:p w14:paraId="19802887" w14:textId="77777777" w:rsidR="00C82313" w:rsidRPr="007F663F" w:rsidRDefault="00C82313" w:rsidP="00C82313">
      <w:pPr>
        <w:pStyle w:val="3"/>
        <w:spacing w:before="0"/>
        <w:rPr>
          <w:rFonts w:ascii="Times New Roman" w:hAnsi="Times New Roman" w:cs="Times New Roman"/>
          <w:bCs w:val="0"/>
          <w:i/>
          <w:sz w:val="22"/>
          <w:szCs w:val="22"/>
        </w:rPr>
      </w:pPr>
      <w:bookmarkStart w:id="74" w:name="_Toc451453352"/>
      <w:bookmarkStart w:id="75" w:name="_Toc48839103"/>
      <w:r w:rsidRPr="007F663F">
        <w:rPr>
          <w:rFonts w:ascii="Times New Roman" w:hAnsi="Times New Roman" w:cs="Times New Roman"/>
          <w:bCs w:val="0"/>
          <w:i/>
          <w:sz w:val="22"/>
          <w:szCs w:val="22"/>
        </w:rPr>
        <w:t xml:space="preserve">          2607018122</w:t>
      </w:r>
    </w:p>
    <w:p w14:paraId="649F905E" w14:textId="77777777" w:rsidR="00D5000C" w:rsidRPr="007F663F" w:rsidRDefault="00D5000C" w:rsidP="00C369AC">
      <w:pPr>
        <w:pStyle w:val="3"/>
        <w:rPr>
          <w:rFonts w:eastAsia="MS Mincho"/>
          <w:sz w:val="22"/>
          <w:szCs w:val="22"/>
        </w:rPr>
      </w:pPr>
      <w:r w:rsidRPr="007F663F">
        <w:rPr>
          <w:rFonts w:eastAsia="MS Mincho"/>
          <w:sz w:val="22"/>
          <w:szCs w:val="22"/>
        </w:rPr>
        <w:t>3.1.6. Филиалы и представительства эмитента</w:t>
      </w:r>
      <w:bookmarkEnd w:id="74"/>
      <w:bookmarkEnd w:id="75"/>
    </w:p>
    <w:p w14:paraId="5872515F" w14:textId="77777777" w:rsidR="006478F7" w:rsidRPr="007F663F" w:rsidRDefault="006478F7" w:rsidP="006478F7">
      <w:pPr>
        <w:adjustRightInd w:val="0"/>
        <w:ind w:firstLine="540"/>
        <w:jc w:val="both"/>
        <w:rPr>
          <w:rFonts w:eastAsia="MS Mincho"/>
          <w:sz w:val="22"/>
          <w:szCs w:val="22"/>
          <w:lang w:eastAsia="ja-JP"/>
        </w:rPr>
      </w:pPr>
    </w:p>
    <w:p w14:paraId="34A88094" w14:textId="77777777" w:rsidR="00E53D09" w:rsidRPr="007F663F" w:rsidRDefault="00E53D09" w:rsidP="00E53D09">
      <w:pPr>
        <w:adjustRightInd w:val="0"/>
        <w:ind w:firstLine="567"/>
        <w:jc w:val="both"/>
        <w:rPr>
          <w:rFonts w:eastAsia="MS Mincho"/>
          <w:b/>
          <w:i/>
          <w:sz w:val="22"/>
          <w:szCs w:val="22"/>
          <w:lang w:eastAsia="ja-JP"/>
        </w:rPr>
      </w:pPr>
      <w:r w:rsidRPr="007F663F">
        <w:rPr>
          <w:rFonts w:eastAsia="MS Mincho"/>
          <w:b/>
          <w:i/>
          <w:sz w:val="22"/>
          <w:szCs w:val="22"/>
          <w:lang w:eastAsia="ja-JP"/>
        </w:rPr>
        <w:t xml:space="preserve">В соответствии с пунктом 8.10. «Положения о раскрытии информации эмитентами эмиссионных ценных бумаг», утвержденного Банком России 30.12.2014 № 454-П, информация в данном </w:t>
      </w:r>
      <w:r w:rsidR="00696341" w:rsidRPr="007F663F">
        <w:rPr>
          <w:rFonts w:eastAsia="MS Mincho"/>
          <w:b/>
          <w:i/>
          <w:sz w:val="22"/>
          <w:szCs w:val="22"/>
          <w:lang w:eastAsia="ja-JP"/>
        </w:rPr>
        <w:t>под</w:t>
      </w:r>
      <w:r w:rsidRPr="007F663F">
        <w:rPr>
          <w:rFonts w:eastAsia="MS Mincho"/>
          <w:b/>
          <w:i/>
          <w:sz w:val="22"/>
          <w:szCs w:val="22"/>
          <w:lang w:eastAsia="ja-JP"/>
        </w:rPr>
        <w:t xml:space="preserve">пункте не предоставляется. </w:t>
      </w:r>
    </w:p>
    <w:p w14:paraId="3F598A27" w14:textId="77777777" w:rsidR="00696341" w:rsidRPr="007F663F" w:rsidRDefault="00696341" w:rsidP="00D5000C">
      <w:pPr>
        <w:adjustRightInd w:val="0"/>
        <w:jc w:val="both"/>
        <w:rPr>
          <w:rFonts w:eastAsia="MS Mincho"/>
          <w:sz w:val="22"/>
          <w:szCs w:val="22"/>
          <w:lang w:eastAsia="ja-JP"/>
        </w:rPr>
      </w:pPr>
    </w:p>
    <w:p w14:paraId="6915D295" w14:textId="77777777" w:rsidR="00D5000C" w:rsidRPr="007F663F" w:rsidRDefault="00D5000C" w:rsidP="00C369AC">
      <w:pPr>
        <w:pStyle w:val="2"/>
        <w:rPr>
          <w:rFonts w:eastAsia="MS Mincho"/>
          <w:sz w:val="22"/>
          <w:szCs w:val="22"/>
        </w:rPr>
      </w:pPr>
      <w:bookmarkStart w:id="76" w:name="_Toc451453353"/>
      <w:bookmarkStart w:id="77" w:name="_Toc48839104"/>
      <w:r w:rsidRPr="007F663F">
        <w:rPr>
          <w:rFonts w:eastAsia="MS Mincho"/>
          <w:sz w:val="22"/>
          <w:szCs w:val="22"/>
        </w:rPr>
        <w:t>3.2. Основная хозяйственная деятельность эмитента</w:t>
      </w:r>
      <w:bookmarkEnd w:id="76"/>
      <w:bookmarkEnd w:id="77"/>
    </w:p>
    <w:p w14:paraId="053C84DC" w14:textId="77777777" w:rsidR="00D5000C" w:rsidRPr="007F663F" w:rsidRDefault="00D5000C" w:rsidP="00D5000C">
      <w:pPr>
        <w:adjustRightInd w:val="0"/>
        <w:jc w:val="both"/>
        <w:rPr>
          <w:rFonts w:eastAsia="MS Mincho"/>
          <w:sz w:val="22"/>
          <w:szCs w:val="22"/>
          <w:lang w:eastAsia="ja-JP"/>
        </w:rPr>
      </w:pPr>
    </w:p>
    <w:p w14:paraId="7DC1A085" w14:textId="77777777" w:rsidR="00E53D09" w:rsidRPr="007F663F" w:rsidRDefault="00E53D09" w:rsidP="00E53D09">
      <w:pPr>
        <w:adjustRightInd w:val="0"/>
        <w:ind w:firstLine="567"/>
        <w:jc w:val="both"/>
        <w:rPr>
          <w:rFonts w:eastAsia="MS Mincho"/>
          <w:b/>
          <w:i/>
          <w:sz w:val="22"/>
          <w:szCs w:val="22"/>
          <w:lang w:eastAsia="ja-JP"/>
        </w:rPr>
      </w:pPr>
      <w:r w:rsidRPr="007F663F">
        <w:rPr>
          <w:rFonts w:eastAsia="MS Mincho"/>
          <w:b/>
          <w:i/>
          <w:sz w:val="22"/>
          <w:szCs w:val="22"/>
          <w:lang w:eastAsia="ja-JP"/>
        </w:rPr>
        <w:t xml:space="preserve">В соответствии с пунктом 8.10. «Положения о раскрытии информации эмитентами эмиссионных ценных бумаг», утвержденного Банком России 30.12.2014 № 454-П, информация в данном пункте не предоставляется. </w:t>
      </w:r>
    </w:p>
    <w:p w14:paraId="0837FBCA" w14:textId="77777777" w:rsidR="00D5000C" w:rsidRPr="007F663F" w:rsidRDefault="00D5000C" w:rsidP="00C369AC">
      <w:pPr>
        <w:pStyle w:val="2"/>
        <w:rPr>
          <w:rFonts w:eastAsia="MS Mincho"/>
          <w:sz w:val="22"/>
          <w:szCs w:val="22"/>
          <w:lang w:eastAsia="ja-JP"/>
        </w:rPr>
      </w:pPr>
      <w:bookmarkStart w:id="78" w:name="Par387"/>
      <w:bookmarkStart w:id="79" w:name="_Toc451453362"/>
      <w:bookmarkStart w:id="80" w:name="_Toc48839105"/>
      <w:bookmarkEnd w:id="78"/>
      <w:r w:rsidRPr="007F663F">
        <w:rPr>
          <w:rFonts w:eastAsia="MS Mincho"/>
          <w:sz w:val="22"/>
          <w:szCs w:val="22"/>
          <w:lang w:eastAsia="ja-JP"/>
        </w:rPr>
        <w:t>3.3. Планы будущей деятельности эмитента</w:t>
      </w:r>
      <w:bookmarkEnd w:id="79"/>
      <w:bookmarkEnd w:id="80"/>
    </w:p>
    <w:p w14:paraId="66C33665" w14:textId="77777777" w:rsidR="00A25357" w:rsidRPr="007F663F" w:rsidRDefault="00A25357" w:rsidP="00D5000C">
      <w:pPr>
        <w:adjustRightInd w:val="0"/>
        <w:ind w:firstLine="540"/>
        <w:jc w:val="both"/>
        <w:rPr>
          <w:rFonts w:eastAsia="MS Mincho"/>
          <w:sz w:val="22"/>
          <w:szCs w:val="22"/>
          <w:lang w:eastAsia="ja-JP"/>
        </w:rPr>
      </w:pPr>
    </w:p>
    <w:p w14:paraId="6A0A9B81" w14:textId="77777777" w:rsidR="00E53D09" w:rsidRPr="007F663F" w:rsidRDefault="00E53D09" w:rsidP="00E53D09">
      <w:pPr>
        <w:adjustRightInd w:val="0"/>
        <w:ind w:firstLine="567"/>
        <w:jc w:val="both"/>
        <w:rPr>
          <w:rFonts w:eastAsia="MS Mincho"/>
          <w:b/>
          <w:i/>
          <w:sz w:val="22"/>
          <w:szCs w:val="22"/>
          <w:lang w:eastAsia="ja-JP"/>
        </w:rPr>
      </w:pPr>
      <w:r w:rsidRPr="007F663F">
        <w:rPr>
          <w:rFonts w:eastAsia="MS Mincho"/>
          <w:b/>
          <w:i/>
          <w:sz w:val="22"/>
          <w:szCs w:val="22"/>
          <w:lang w:eastAsia="ja-JP"/>
        </w:rPr>
        <w:t xml:space="preserve">В соответствии с пунктом 8.10. «Положения о раскрытии информации эмитентами эмиссионных ценных бумаг», утвержденного Банком России 30.12.2014 № 454-П, информация в данном пункте не предоставляется. </w:t>
      </w:r>
    </w:p>
    <w:p w14:paraId="33FC8366" w14:textId="77777777" w:rsidR="0058004C" w:rsidRPr="007F663F" w:rsidRDefault="0058004C" w:rsidP="001921E4">
      <w:pPr>
        <w:autoSpaceDE/>
        <w:autoSpaceDN/>
        <w:ind w:firstLine="540"/>
        <w:jc w:val="both"/>
        <w:rPr>
          <w:sz w:val="22"/>
          <w:szCs w:val="22"/>
          <w:lang w:eastAsia="en-US"/>
        </w:rPr>
      </w:pPr>
    </w:p>
    <w:p w14:paraId="7949AA3B" w14:textId="77777777" w:rsidR="00D5000C" w:rsidRPr="007F663F" w:rsidRDefault="00D5000C" w:rsidP="00467EB5">
      <w:pPr>
        <w:pStyle w:val="2"/>
        <w:spacing w:before="0" w:after="0"/>
        <w:jc w:val="both"/>
        <w:rPr>
          <w:rFonts w:eastAsia="MS Mincho"/>
          <w:sz w:val="22"/>
          <w:szCs w:val="22"/>
          <w:lang w:eastAsia="ja-JP"/>
        </w:rPr>
      </w:pPr>
      <w:bookmarkStart w:id="81" w:name="_Toc451453363"/>
      <w:bookmarkStart w:id="82" w:name="_Toc48839106"/>
      <w:r w:rsidRPr="007F663F">
        <w:rPr>
          <w:rFonts w:eastAsia="MS Mincho"/>
          <w:sz w:val="22"/>
          <w:szCs w:val="22"/>
          <w:lang w:eastAsia="ja-JP"/>
        </w:rPr>
        <w:t>3.4. Участие эмитента в банковских группах, банковских холдингах, холдингах и ассоциациях</w:t>
      </w:r>
      <w:bookmarkEnd w:id="81"/>
      <w:bookmarkEnd w:id="82"/>
    </w:p>
    <w:p w14:paraId="1A1492E5" w14:textId="77777777" w:rsidR="0035079F" w:rsidRPr="007F663F" w:rsidRDefault="0035079F" w:rsidP="00D5000C">
      <w:pPr>
        <w:adjustRightInd w:val="0"/>
        <w:ind w:firstLine="540"/>
        <w:jc w:val="both"/>
        <w:rPr>
          <w:rFonts w:eastAsia="MS Mincho"/>
          <w:sz w:val="22"/>
          <w:szCs w:val="22"/>
          <w:lang w:eastAsia="ja-JP"/>
        </w:rPr>
      </w:pPr>
    </w:p>
    <w:p w14:paraId="22541F9A" w14:textId="77777777" w:rsidR="00E53D09" w:rsidRPr="007F663F" w:rsidRDefault="00E53D09" w:rsidP="00E53D09">
      <w:pPr>
        <w:adjustRightInd w:val="0"/>
        <w:ind w:firstLine="567"/>
        <w:jc w:val="both"/>
        <w:rPr>
          <w:rFonts w:eastAsia="MS Mincho"/>
          <w:b/>
          <w:i/>
          <w:sz w:val="22"/>
          <w:szCs w:val="22"/>
          <w:lang w:eastAsia="ja-JP"/>
        </w:rPr>
      </w:pPr>
      <w:r w:rsidRPr="007F663F">
        <w:rPr>
          <w:rFonts w:eastAsia="MS Mincho"/>
          <w:b/>
          <w:i/>
          <w:sz w:val="22"/>
          <w:szCs w:val="22"/>
          <w:lang w:eastAsia="ja-JP"/>
        </w:rPr>
        <w:t xml:space="preserve">В соответствии с пунктом 8.10. «Положения о раскрытии информации эмитентами эмиссионных ценных бумаг», утвержденного Банком России 30.12.2014 № 454-П, информация в данном пункте не предоставляется. </w:t>
      </w:r>
    </w:p>
    <w:p w14:paraId="104D2A92" w14:textId="77777777" w:rsidR="00D5000C" w:rsidRPr="007F663F" w:rsidRDefault="00D5000C" w:rsidP="00C369AC">
      <w:pPr>
        <w:pStyle w:val="2"/>
        <w:rPr>
          <w:rFonts w:eastAsia="MS Mincho"/>
          <w:sz w:val="22"/>
          <w:szCs w:val="22"/>
          <w:lang w:eastAsia="ja-JP"/>
        </w:rPr>
      </w:pPr>
      <w:bookmarkStart w:id="83" w:name="_Toc451453364"/>
      <w:bookmarkStart w:id="84" w:name="_Toc48839107"/>
      <w:r w:rsidRPr="007F663F">
        <w:rPr>
          <w:rFonts w:eastAsia="MS Mincho"/>
          <w:sz w:val="22"/>
          <w:szCs w:val="22"/>
          <w:lang w:eastAsia="ja-JP"/>
        </w:rPr>
        <w:t>3.5. Дочерние и зависимые хозяйственные общества эмитента</w:t>
      </w:r>
      <w:bookmarkEnd w:id="83"/>
      <w:bookmarkEnd w:id="84"/>
    </w:p>
    <w:p w14:paraId="7B66CB6C" w14:textId="77777777" w:rsidR="00040385" w:rsidRPr="007F663F" w:rsidRDefault="00040385" w:rsidP="00D5000C">
      <w:pPr>
        <w:adjustRightInd w:val="0"/>
        <w:ind w:firstLine="540"/>
        <w:jc w:val="both"/>
        <w:rPr>
          <w:rFonts w:eastAsia="MS Mincho"/>
          <w:sz w:val="22"/>
          <w:szCs w:val="22"/>
          <w:lang w:eastAsia="ja-JP"/>
        </w:rPr>
      </w:pPr>
    </w:p>
    <w:p w14:paraId="3196EAC4" w14:textId="77777777" w:rsidR="00E53D09" w:rsidRPr="007F663F" w:rsidRDefault="00E53D09" w:rsidP="00E53D09">
      <w:pPr>
        <w:adjustRightInd w:val="0"/>
        <w:ind w:firstLine="567"/>
        <w:jc w:val="both"/>
        <w:rPr>
          <w:rFonts w:eastAsia="MS Mincho"/>
          <w:b/>
          <w:i/>
          <w:sz w:val="22"/>
          <w:szCs w:val="22"/>
          <w:lang w:eastAsia="ja-JP"/>
        </w:rPr>
      </w:pPr>
      <w:r w:rsidRPr="007F663F">
        <w:rPr>
          <w:rFonts w:eastAsia="MS Mincho"/>
          <w:b/>
          <w:i/>
          <w:sz w:val="22"/>
          <w:szCs w:val="22"/>
          <w:lang w:eastAsia="ja-JP"/>
        </w:rPr>
        <w:t xml:space="preserve">В соответствии с пунктом 8.10. «Положения о раскрытии информации эмитентами эмиссионных ценных бумаг», утвержденного Банком России 30.12.2014 № 454-П, информация в данном пункте не предоставляется. </w:t>
      </w:r>
    </w:p>
    <w:p w14:paraId="05B936DA" w14:textId="77777777" w:rsidR="009334D8" w:rsidRPr="007F663F" w:rsidRDefault="009334D8" w:rsidP="00124075">
      <w:pPr>
        <w:jc w:val="both"/>
        <w:rPr>
          <w:rStyle w:val="Subst"/>
          <w:bCs w:val="0"/>
          <w:iCs w:val="0"/>
          <w:sz w:val="22"/>
          <w:szCs w:val="22"/>
        </w:rPr>
      </w:pPr>
    </w:p>
    <w:p w14:paraId="2D79EDE9" w14:textId="77777777" w:rsidR="00D5000C" w:rsidRPr="007F663F" w:rsidRDefault="00D5000C" w:rsidP="00467EB5">
      <w:pPr>
        <w:pStyle w:val="2"/>
        <w:spacing w:before="0" w:after="0"/>
        <w:jc w:val="both"/>
        <w:rPr>
          <w:rFonts w:eastAsia="MS Mincho"/>
          <w:sz w:val="22"/>
          <w:szCs w:val="22"/>
          <w:lang w:eastAsia="ja-JP"/>
        </w:rPr>
      </w:pPr>
      <w:bookmarkStart w:id="85" w:name="_Toc451453365"/>
      <w:bookmarkStart w:id="86" w:name="_Toc48839108"/>
      <w:r w:rsidRPr="007F663F">
        <w:rPr>
          <w:rFonts w:eastAsia="MS Mincho"/>
          <w:sz w:val="22"/>
          <w:szCs w:val="22"/>
          <w:lang w:eastAsia="ja-JP"/>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85"/>
      <w:bookmarkEnd w:id="86"/>
    </w:p>
    <w:p w14:paraId="39A8DDA2" w14:textId="77777777" w:rsidR="00E63511" w:rsidRPr="007F663F" w:rsidRDefault="00E63511" w:rsidP="00467EB5">
      <w:pPr>
        <w:rPr>
          <w:rFonts w:eastAsia="MS Mincho"/>
          <w:lang w:eastAsia="ja-JP"/>
        </w:rPr>
      </w:pPr>
    </w:p>
    <w:p w14:paraId="1E4B6F76" w14:textId="77777777" w:rsidR="00E53D09" w:rsidRPr="007F663F" w:rsidRDefault="00E53D09" w:rsidP="00E53D09">
      <w:pPr>
        <w:adjustRightInd w:val="0"/>
        <w:ind w:firstLine="567"/>
        <w:jc w:val="both"/>
        <w:rPr>
          <w:rFonts w:eastAsia="MS Mincho"/>
          <w:b/>
          <w:i/>
          <w:sz w:val="22"/>
          <w:szCs w:val="22"/>
          <w:lang w:eastAsia="ja-JP"/>
        </w:rPr>
      </w:pPr>
      <w:bookmarkStart w:id="87" w:name="_Toc451453366"/>
      <w:r w:rsidRPr="007F663F">
        <w:rPr>
          <w:rFonts w:eastAsia="MS Mincho"/>
          <w:b/>
          <w:i/>
          <w:sz w:val="22"/>
          <w:szCs w:val="22"/>
          <w:lang w:eastAsia="ja-JP"/>
        </w:rPr>
        <w:t xml:space="preserve">В соответствии с пунктом 8.10. «Положения о раскрытии информации эмитентами эмиссионных ценных бумаг», утвержденного Банком России 30.12.2014 № 454-П, информация в данном пункте не предоставляется. </w:t>
      </w:r>
    </w:p>
    <w:p w14:paraId="4EFFD304" w14:textId="77777777" w:rsidR="00D5000C" w:rsidRPr="007F663F" w:rsidRDefault="00D5000C" w:rsidP="00467EB5">
      <w:pPr>
        <w:pStyle w:val="2"/>
        <w:jc w:val="both"/>
        <w:rPr>
          <w:rFonts w:eastAsia="MS Mincho"/>
          <w:sz w:val="22"/>
          <w:szCs w:val="22"/>
          <w:lang w:eastAsia="ja-JP"/>
        </w:rPr>
      </w:pPr>
      <w:bookmarkStart w:id="88" w:name="_Toc48839109"/>
      <w:r w:rsidRPr="007F663F">
        <w:rPr>
          <w:rFonts w:eastAsia="MS Mincho"/>
          <w:sz w:val="22"/>
          <w:szCs w:val="22"/>
          <w:lang w:eastAsia="ja-JP"/>
        </w:rPr>
        <w:t>3.7. Подконтрольные эмитенту организации, имеющие для него существенное значение</w:t>
      </w:r>
      <w:bookmarkEnd w:id="87"/>
      <w:bookmarkEnd w:id="88"/>
    </w:p>
    <w:p w14:paraId="474F0F6D" w14:textId="77777777" w:rsidR="008D019E" w:rsidRPr="007F663F" w:rsidRDefault="00E53D09" w:rsidP="006646CA">
      <w:pPr>
        <w:adjustRightInd w:val="0"/>
        <w:ind w:firstLine="567"/>
        <w:jc w:val="both"/>
        <w:rPr>
          <w:rFonts w:eastAsia="MS Mincho"/>
          <w:sz w:val="22"/>
          <w:szCs w:val="22"/>
          <w:lang w:eastAsia="ja-JP"/>
        </w:rPr>
      </w:pPr>
      <w:r w:rsidRPr="007F663F">
        <w:rPr>
          <w:rFonts w:eastAsia="MS Mincho"/>
          <w:b/>
          <w:i/>
          <w:sz w:val="22"/>
          <w:szCs w:val="22"/>
          <w:lang w:eastAsia="ja-JP"/>
        </w:rPr>
        <w:t xml:space="preserve">В соответствии с пунктом 8.10. «Положения о раскрытии информации эмитентами эмиссионных ценных бумаг», утвержденного Банком России 30.12.2014 № 454-П, информация в данном пункте не предоставляется. </w:t>
      </w:r>
    </w:p>
    <w:p w14:paraId="3F0FB3AC" w14:textId="77777777" w:rsidR="008D019E" w:rsidRPr="007F663F" w:rsidRDefault="008D019E" w:rsidP="006646CA">
      <w:pPr>
        <w:adjustRightInd w:val="0"/>
        <w:ind w:firstLine="567"/>
        <w:jc w:val="both"/>
        <w:rPr>
          <w:rFonts w:eastAsia="MS Mincho"/>
          <w:sz w:val="22"/>
          <w:szCs w:val="22"/>
          <w:lang w:eastAsia="ja-JP"/>
        </w:rPr>
      </w:pPr>
    </w:p>
    <w:p w14:paraId="586C969D" w14:textId="77777777" w:rsidR="008D019E" w:rsidRPr="007F663F" w:rsidRDefault="008D019E" w:rsidP="006646CA">
      <w:pPr>
        <w:adjustRightInd w:val="0"/>
        <w:ind w:firstLine="567"/>
        <w:jc w:val="both"/>
        <w:rPr>
          <w:rFonts w:eastAsia="MS Mincho"/>
          <w:sz w:val="22"/>
          <w:szCs w:val="22"/>
          <w:lang w:eastAsia="ja-JP"/>
        </w:rPr>
      </w:pPr>
    </w:p>
    <w:p w14:paraId="58DAE9AA" w14:textId="77777777" w:rsidR="00F4319E" w:rsidRPr="007F663F" w:rsidRDefault="00F4319E">
      <w:pPr>
        <w:autoSpaceDE/>
        <w:autoSpaceDN/>
        <w:rPr>
          <w:rFonts w:eastAsia="MS Mincho"/>
          <w:sz w:val="22"/>
          <w:szCs w:val="22"/>
          <w:lang w:eastAsia="ja-JP"/>
        </w:rPr>
      </w:pPr>
      <w:r w:rsidRPr="007F663F">
        <w:rPr>
          <w:rFonts w:eastAsia="MS Mincho"/>
          <w:sz w:val="22"/>
          <w:szCs w:val="22"/>
          <w:lang w:eastAsia="ja-JP"/>
        </w:rPr>
        <w:br w:type="page"/>
      </w:r>
    </w:p>
    <w:p w14:paraId="60F47B01" w14:textId="77777777" w:rsidR="00D5000C" w:rsidRPr="007F663F" w:rsidRDefault="00D5000C" w:rsidP="00467EB5">
      <w:pPr>
        <w:pStyle w:val="1"/>
        <w:jc w:val="both"/>
        <w:rPr>
          <w:rFonts w:eastAsia="MS Mincho"/>
          <w:sz w:val="28"/>
          <w:szCs w:val="28"/>
          <w:lang w:eastAsia="ja-JP"/>
        </w:rPr>
      </w:pPr>
      <w:bookmarkStart w:id="89" w:name="Par617"/>
      <w:bookmarkStart w:id="90" w:name="_Toc451453367"/>
      <w:bookmarkStart w:id="91" w:name="_Toc48839110"/>
      <w:bookmarkEnd w:id="89"/>
      <w:r w:rsidRPr="007F663F">
        <w:rPr>
          <w:rFonts w:eastAsia="MS Mincho"/>
          <w:sz w:val="28"/>
          <w:szCs w:val="28"/>
          <w:lang w:eastAsia="ja-JP"/>
        </w:rPr>
        <w:t>Раздел IV. Сведения о финансово-хозяйственной деятельности эмитента</w:t>
      </w:r>
      <w:bookmarkEnd w:id="90"/>
      <w:bookmarkEnd w:id="91"/>
    </w:p>
    <w:p w14:paraId="1E1FB32D" w14:textId="77777777" w:rsidR="00D5000C" w:rsidRPr="007F663F" w:rsidRDefault="00D5000C" w:rsidP="00D5000C">
      <w:pPr>
        <w:adjustRightInd w:val="0"/>
        <w:jc w:val="both"/>
        <w:rPr>
          <w:rFonts w:eastAsia="MS Mincho"/>
          <w:sz w:val="22"/>
          <w:szCs w:val="22"/>
          <w:lang w:eastAsia="ja-JP"/>
        </w:rPr>
      </w:pPr>
    </w:p>
    <w:p w14:paraId="412988B5" w14:textId="77777777" w:rsidR="00D5000C" w:rsidRPr="007F663F" w:rsidRDefault="00D5000C" w:rsidP="00C369AC">
      <w:pPr>
        <w:pStyle w:val="2"/>
        <w:rPr>
          <w:rFonts w:eastAsia="MS Mincho"/>
          <w:sz w:val="22"/>
          <w:szCs w:val="22"/>
          <w:lang w:eastAsia="ja-JP"/>
        </w:rPr>
      </w:pPr>
      <w:bookmarkStart w:id="92" w:name="_Toc451453368"/>
      <w:bookmarkStart w:id="93" w:name="_Toc48839111"/>
      <w:r w:rsidRPr="007F663F">
        <w:rPr>
          <w:rFonts w:eastAsia="MS Mincho"/>
          <w:sz w:val="22"/>
          <w:szCs w:val="22"/>
          <w:lang w:eastAsia="ja-JP"/>
        </w:rPr>
        <w:t>4.1. Результаты финансово-хозяйственной деятельности эмитента</w:t>
      </w:r>
      <w:bookmarkEnd w:id="92"/>
      <w:bookmarkEnd w:id="93"/>
    </w:p>
    <w:p w14:paraId="716E6CE8" w14:textId="77777777" w:rsidR="00D5000C" w:rsidRPr="007F663F" w:rsidRDefault="00D5000C" w:rsidP="00D5000C">
      <w:pPr>
        <w:adjustRightInd w:val="0"/>
        <w:ind w:firstLine="540"/>
        <w:jc w:val="both"/>
        <w:rPr>
          <w:rFonts w:eastAsia="MS Mincho"/>
          <w:sz w:val="22"/>
          <w:szCs w:val="22"/>
          <w:lang w:eastAsia="ja-JP"/>
        </w:rPr>
      </w:pPr>
      <w:r w:rsidRPr="007F663F">
        <w:rPr>
          <w:rFonts w:eastAsia="MS Mincho"/>
          <w:sz w:val="22"/>
          <w:szCs w:val="22"/>
          <w:lang w:eastAsia="ja-JP"/>
        </w:rPr>
        <w:t>Раскрывается динамика показателей, характеризующих результаты финансово-хозяйственной деятельности эмитента, в том числе ее прибыльность или убыточность, за пять последних завершенных отчетных лет либо за каждый завершенный отчетный год, если эмитент осуществляет свою деятельность менее пяти лет. Указанная информация приводится в виде таблицы за каждый отчетный период.</w:t>
      </w:r>
    </w:p>
    <w:p w14:paraId="3454E25D" w14:textId="77777777" w:rsidR="00D5000C" w:rsidRPr="007F663F" w:rsidRDefault="00D5000C" w:rsidP="00D5000C">
      <w:pPr>
        <w:adjustRightInd w:val="0"/>
        <w:jc w:val="both"/>
        <w:rPr>
          <w:rFonts w:eastAsia="MS Mincho"/>
          <w:sz w:val="22"/>
          <w:szCs w:val="22"/>
          <w:lang w:eastAsia="ja-JP"/>
        </w:rPr>
      </w:pPr>
    </w:p>
    <w:p w14:paraId="377CDAC9" w14:textId="77777777" w:rsidR="009F06E2" w:rsidRPr="007F663F" w:rsidRDefault="009F06E2" w:rsidP="00D5000C">
      <w:pPr>
        <w:adjustRightInd w:val="0"/>
        <w:jc w:val="both"/>
        <w:rPr>
          <w:rFonts w:eastAsia="MS Mincho"/>
          <w:sz w:val="22"/>
          <w:szCs w:val="22"/>
          <w:lang w:eastAsia="ja-JP"/>
        </w:rPr>
      </w:pPr>
    </w:p>
    <w:tbl>
      <w:tblPr>
        <w:tblW w:w="5001" w:type="pct"/>
        <w:tblLayout w:type="fixed"/>
        <w:tblCellMar>
          <w:left w:w="70" w:type="dxa"/>
          <w:right w:w="70" w:type="dxa"/>
        </w:tblCellMar>
        <w:tblLook w:val="0000" w:firstRow="0" w:lastRow="0" w:firstColumn="0" w:lastColumn="0" w:noHBand="0" w:noVBand="0"/>
      </w:tblPr>
      <w:tblGrid>
        <w:gridCol w:w="4747"/>
        <w:gridCol w:w="1044"/>
        <w:gridCol w:w="1116"/>
        <w:gridCol w:w="838"/>
        <w:gridCol w:w="977"/>
        <w:gridCol w:w="1185"/>
      </w:tblGrid>
      <w:tr w:rsidR="0008715F" w:rsidRPr="007F663F" w14:paraId="4833849B" w14:textId="77777777" w:rsidTr="00031976">
        <w:trPr>
          <w:cantSplit/>
          <w:trHeight w:val="324"/>
        </w:trPr>
        <w:tc>
          <w:tcPr>
            <w:tcW w:w="2396" w:type="pct"/>
            <w:tcBorders>
              <w:top w:val="single" w:sz="6" w:space="0" w:color="auto"/>
              <w:left w:val="single" w:sz="6" w:space="0" w:color="auto"/>
              <w:bottom w:val="single" w:sz="6" w:space="0" w:color="auto"/>
              <w:right w:val="single" w:sz="6" w:space="0" w:color="auto"/>
            </w:tcBorders>
          </w:tcPr>
          <w:p w14:paraId="4BE2120F" w14:textId="77777777" w:rsidR="00BE490E" w:rsidRPr="007F663F" w:rsidRDefault="00CB0F09" w:rsidP="00617B59">
            <w:pPr>
              <w:autoSpaceDE/>
              <w:autoSpaceDN/>
              <w:adjustRightInd w:val="0"/>
              <w:jc w:val="center"/>
              <w:rPr>
                <w:b/>
                <w:sz w:val="22"/>
                <w:szCs w:val="22"/>
                <w:lang w:val="en-US" w:eastAsia="en-US"/>
              </w:rPr>
            </w:pPr>
            <w:r w:rsidRPr="007F663F">
              <w:rPr>
                <w:b/>
                <w:sz w:val="22"/>
                <w:szCs w:val="22"/>
                <w:lang w:eastAsia="en-US"/>
              </w:rPr>
              <w:t>Наименование показателя</w:t>
            </w:r>
          </w:p>
        </w:tc>
        <w:tc>
          <w:tcPr>
            <w:tcW w:w="527" w:type="pct"/>
            <w:tcBorders>
              <w:top w:val="single" w:sz="6" w:space="0" w:color="auto"/>
              <w:left w:val="single" w:sz="6" w:space="0" w:color="auto"/>
              <w:bottom w:val="single" w:sz="6" w:space="0" w:color="auto"/>
              <w:right w:val="single" w:sz="6" w:space="0" w:color="auto"/>
            </w:tcBorders>
          </w:tcPr>
          <w:p w14:paraId="3ADB9667" w14:textId="77777777" w:rsidR="00BE490E" w:rsidRPr="007F663F" w:rsidDel="00BE490E" w:rsidRDefault="00BE490E" w:rsidP="00815B6C">
            <w:pPr>
              <w:autoSpaceDE/>
              <w:autoSpaceDN/>
              <w:adjustRightInd w:val="0"/>
              <w:jc w:val="center"/>
              <w:rPr>
                <w:b/>
                <w:sz w:val="22"/>
                <w:szCs w:val="22"/>
                <w:lang w:val="en-US" w:eastAsia="en-US"/>
              </w:rPr>
            </w:pPr>
            <w:r w:rsidRPr="007F663F">
              <w:rPr>
                <w:b/>
                <w:sz w:val="22"/>
                <w:szCs w:val="22"/>
                <w:lang w:eastAsia="en-US"/>
              </w:rPr>
              <w:t>201</w:t>
            </w:r>
            <w:r w:rsidR="00815B6C" w:rsidRPr="007F663F">
              <w:rPr>
                <w:b/>
                <w:sz w:val="22"/>
                <w:szCs w:val="22"/>
                <w:lang w:eastAsia="en-US"/>
              </w:rPr>
              <w:t>5</w:t>
            </w:r>
          </w:p>
        </w:tc>
        <w:tc>
          <w:tcPr>
            <w:tcW w:w="563" w:type="pct"/>
            <w:tcBorders>
              <w:top w:val="single" w:sz="6" w:space="0" w:color="auto"/>
              <w:left w:val="single" w:sz="6" w:space="0" w:color="auto"/>
              <w:bottom w:val="single" w:sz="6" w:space="0" w:color="auto"/>
              <w:right w:val="single" w:sz="6" w:space="0" w:color="auto"/>
            </w:tcBorders>
          </w:tcPr>
          <w:p w14:paraId="1525B5CD" w14:textId="77777777" w:rsidR="00BE490E" w:rsidRPr="007F663F" w:rsidDel="00BE490E" w:rsidRDefault="00BE490E" w:rsidP="00815B6C">
            <w:pPr>
              <w:autoSpaceDE/>
              <w:autoSpaceDN/>
              <w:adjustRightInd w:val="0"/>
              <w:jc w:val="center"/>
              <w:rPr>
                <w:b/>
                <w:sz w:val="22"/>
                <w:szCs w:val="22"/>
                <w:lang w:eastAsia="en-US"/>
              </w:rPr>
            </w:pPr>
            <w:r w:rsidRPr="007F663F">
              <w:rPr>
                <w:b/>
                <w:sz w:val="22"/>
                <w:szCs w:val="22"/>
                <w:lang w:eastAsia="en-US"/>
              </w:rPr>
              <w:t>201</w:t>
            </w:r>
            <w:r w:rsidR="00815B6C" w:rsidRPr="007F663F">
              <w:rPr>
                <w:b/>
                <w:sz w:val="22"/>
                <w:szCs w:val="22"/>
                <w:lang w:eastAsia="en-US"/>
              </w:rPr>
              <w:t>6</w:t>
            </w:r>
          </w:p>
        </w:tc>
        <w:tc>
          <w:tcPr>
            <w:tcW w:w="423" w:type="pct"/>
            <w:tcBorders>
              <w:top w:val="single" w:sz="6" w:space="0" w:color="auto"/>
              <w:left w:val="single" w:sz="6" w:space="0" w:color="auto"/>
              <w:bottom w:val="single" w:sz="6" w:space="0" w:color="auto"/>
              <w:right w:val="single" w:sz="6" w:space="0" w:color="auto"/>
            </w:tcBorders>
          </w:tcPr>
          <w:p w14:paraId="62BC3EC8" w14:textId="77777777" w:rsidR="00BE490E" w:rsidRPr="007F663F" w:rsidDel="00BE490E" w:rsidRDefault="00BE490E" w:rsidP="00815B6C">
            <w:pPr>
              <w:autoSpaceDE/>
              <w:autoSpaceDN/>
              <w:adjustRightInd w:val="0"/>
              <w:jc w:val="center"/>
              <w:rPr>
                <w:b/>
                <w:sz w:val="22"/>
                <w:szCs w:val="22"/>
                <w:lang w:eastAsia="en-US"/>
              </w:rPr>
            </w:pPr>
            <w:r w:rsidRPr="007F663F">
              <w:rPr>
                <w:b/>
                <w:sz w:val="22"/>
                <w:szCs w:val="22"/>
                <w:lang w:eastAsia="en-US"/>
              </w:rPr>
              <w:t>201</w:t>
            </w:r>
            <w:r w:rsidR="00815B6C" w:rsidRPr="007F663F">
              <w:rPr>
                <w:b/>
                <w:sz w:val="22"/>
                <w:szCs w:val="22"/>
                <w:lang w:eastAsia="en-US"/>
              </w:rPr>
              <w:t>7</w:t>
            </w:r>
          </w:p>
        </w:tc>
        <w:tc>
          <w:tcPr>
            <w:tcW w:w="493" w:type="pct"/>
            <w:tcBorders>
              <w:top w:val="single" w:sz="6" w:space="0" w:color="auto"/>
              <w:left w:val="single" w:sz="6" w:space="0" w:color="auto"/>
              <w:bottom w:val="single" w:sz="6" w:space="0" w:color="auto"/>
              <w:right w:val="single" w:sz="6" w:space="0" w:color="auto"/>
            </w:tcBorders>
          </w:tcPr>
          <w:p w14:paraId="6AC1592B" w14:textId="77777777" w:rsidR="00BE490E" w:rsidRPr="007F663F" w:rsidRDefault="00BE490E" w:rsidP="00815B6C">
            <w:pPr>
              <w:autoSpaceDE/>
              <w:autoSpaceDN/>
              <w:adjustRightInd w:val="0"/>
              <w:jc w:val="center"/>
              <w:rPr>
                <w:b/>
                <w:sz w:val="22"/>
                <w:szCs w:val="22"/>
                <w:lang w:eastAsia="en-US"/>
              </w:rPr>
            </w:pPr>
            <w:r w:rsidRPr="007F663F">
              <w:rPr>
                <w:b/>
                <w:sz w:val="22"/>
                <w:szCs w:val="22"/>
                <w:lang w:eastAsia="en-US"/>
              </w:rPr>
              <w:t>201</w:t>
            </w:r>
            <w:r w:rsidR="00815B6C" w:rsidRPr="007F663F">
              <w:rPr>
                <w:b/>
                <w:sz w:val="22"/>
                <w:szCs w:val="22"/>
                <w:lang w:eastAsia="en-US"/>
              </w:rPr>
              <w:t>8</w:t>
            </w:r>
          </w:p>
        </w:tc>
        <w:tc>
          <w:tcPr>
            <w:tcW w:w="598" w:type="pct"/>
            <w:tcBorders>
              <w:top w:val="single" w:sz="6" w:space="0" w:color="auto"/>
              <w:left w:val="single" w:sz="6" w:space="0" w:color="auto"/>
              <w:bottom w:val="single" w:sz="6" w:space="0" w:color="auto"/>
              <w:right w:val="single" w:sz="6" w:space="0" w:color="auto"/>
            </w:tcBorders>
          </w:tcPr>
          <w:p w14:paraId="1686B0A6" w14:textId="77777777" w:rsidR="00BE490E" w:rsidRPr="007F663F" w:rsidRDefault="00BE490E" w:rsidP="00815B6C">
            <w:pPr>
              <w:autoSpaceDE/>
              <w:autoSpaceDN/>
              <w:adjustRightInd w:val="0"/>
              <w:jc w:val="center"/>
              <w:rPr>
                <w:b/>
                <w:sz w:val="22"/>
                <w:szCs w:val="22"/>
                <w:lang w:eastAsia="en-US"/>
              </w:rPr>
            </w:pPr>
            <w:r w:rsidRPr="007F663F">
              <w:rPr>
                <w:b/>
                <w:sz w:val="22"/>
                <w:szCs w:val="22"/>
                <w:lang w:eastAsia="en-US"/>
              </w:rPr>
              <w:t>201</w:t>
            </w:r>
            <w:r w:rsidR="00815B6C" w:rsidRPr="007F663F">
              <w:rPr>
                <w:b/>
                <w:sz w:val="22"/>
                <w:szCs w:val="22"/>
                <w:lang w:eastAsia="en-US"/>
              </w:rPr>
              <w:t>9</w:t>
            </w:r>
          </w:p>
        </w:tc>
      </w:tr>
      <w:tr w:rsidR="00815B6C" w:rsidRPr="007F663F" w14:paraId="518122F8" w14:textId="77777777" w:rsidTr="00CB0F09">
        <w:trPr>
          <w:cantSplit/>
          <w:trHeight w:val="398"/>
        </w:trPr>
        <w:tc>
          <w:tcPr>
            <w:tcW w:w="2396" w:type="pct"/>
            <w:tcBorders>
              <w:top w:val="single" w:sz="6" w:space="0" w:color="auto"/>
              <w:left w:val="single" w:sz="6" w:space="0" w:color="auto"/>
              <w:bottom w:val="single" w:sz="6" w:space="0" w:color="auto"/>
              <w:right w:val="single" w:sz="6" w:space="0" w:color="auto"/>
            </w:tcBorders>
          </w:tcPr>
          <w:p w14:paraId="7B72FFE7" w14:textId="77777777" w:rsidR="00815B6C" w:rsidRPr="007F663F" w:rsidRDefault="00815B6C" w:rsidP="00CB0F09">
            <w:pPr>
              <w:autoSpaceDE/>
              <w:autoSpaceDN/>
              <w:jc w:val="both"/>
              <w:rPr>
                <w:bCs/>
                <w:sz w:val="22"/>
                <w:szCs w:val="22"/>
                <w:lang w:val="en-US" w:eastAsia="en-US"/>
              </w:rPr>
            </w:pPr>
            <w:r w:rsidRPr="007F663F">
              <w:rPr>
                <w:bCs/>
                <w:sz w:val="22"/>
                <w:szCs w:val="22"/>
                <w:lang w:eastAsia="en-US"/>
              </w:rPr>
              <w:t>Норма чистой прибыли, %</w:t>
            </w:r>
          </w:p>
        </w:tc>
        <w:tc>
          <w:tcPr>
            <w:tcW w:w="527" w:type="pct"/>
            <w:tcBorders>
              <w:top w:val="single" w:sz="6" w:space="0" w:color="auto"/>
              <w:left w:val="single" w:sz="6" w:space="0" w:color="auto"/>
              <w:bottom w:val="single" w:sz="6" w:space="0" w:color="auto"/>
              <w:right w:val="single" w:sz="6" w:space="0" w:color="auto"/>
            </w:tcBorders>
          </w:tcPr>
          <w:p w14:paraId="05D039B5" w14:textId="77777777" w:rsidR="00815B6C" w:rsidRPr="007F663F" w:rsidDel="00BE490E" w:rsidRDefault="00DF278E" w:rsidP="009F06E2">
            <w:pPr>
              <w:autoSpaceDE/>
              <w:autoSpaceDN/>
              <w:jc w:val="center"/>
              <w:rPr>
                <w:b/>
                <w:i/>
                <w:sz w:val="22"/>
                <w:szCs w:val="22"/>
                <w:lang w:eastAsia="en-US"/>
              </w:rPr>
            </w:pPr>
            <w:r w:rsidRPr="007F663F">
              <w:rPr>
                <w:b/>
                <w:i/>
                <w:sz w:val="22"/>
                <w:szCs w:val="22"/>
                <w:lang w:eastAsia="en-US"/>
              </w:rPr>
              <w:t>5,12</w:t>
            </w:r>
          </w:p>
        </w:tc>
        <w:tc>
          <w:tcPr>
            <w:tcW w:w="563" w:type="pct"/>
            <w:tcBorders>
              <w:top w:val="single" w:sz="6" w:space="0" w:color="auto"/>
              <w:left w:val="single" w:sz="6" w:space="0" w:color="auto"/>
              <w:bottom w:val="single" w:sz="6" w:space="0" w:color="auto"/>
              <w:right w:val="single" w:sz="6" w:space="0" w:color="auto"/>
            </w:tcBorders>
          </w:tcPr>
          <w:p w14:paraId="204280BD" w14:textId="77777777" w:rsidR="00815B6C" w:rsidRPr="007F663F" w:rsidDel="00BE490E" w:rsidRDefault="00DF278E" w:rsidP="009F06E2">
            <w:pPr>
              <w:autoSpaceDE/>
              <w:autoSpaceDN/>
              <w:jc w:val="center"/>
              <w:rPr>
                <w:b/>
                <w:i/>
                <w:sz w:val="22"/>
                <w:szCs w:val="22"/>
                <w:lang w:eastAsia="en-US"/>
              </w:rPr>
            </w:pPr>
            <w:r w:rsidRPr="007F663F">
              <w:rPr>
                <w:b/>
                <w:i/>
                <w:sz w:val="22"/>
                <w:szCs w:val="22"/>
                <w:lang w:eastAsia="en-US"/>
              </w:rPr>
              <w:t>2,60</w:t>
            </w:r>
          </w:p>
        </w:tc>
        <w:tc>
          <w:tcPr>
            <w:tcW w:w="423" w:type="pct"/>
            <w:tcBorders>
              <w:top w:val="single" w:sz="6" w:space="0" w:color="auto"/>
              <w:left w:val="single" w:sz="6" w:space="0" w:color="auto"/>
              <w:bottom w:val="single" w:sz="6" w:space="0" w:color="auto"/>
              <w:right w:val="single" w:sz="6" w:space="0" w:color="auto"/>
            </w:tcBorders>
          </w:tcPr>
          <w:p w14:paraId="32519E0A" w14:textId="77777777" w:rsidR="00815B6C" w:rsidRPr="007F663F" w:rsidDel="00BE490E" w:rsidRDefault="00DF278E" w:rsidP="009F06E2">
            <w:pPr>
              <w:autoSpaceDE/>
              <w:autoSpaceDN/>
              <w:jc w:val="center"/>
              <w:rPr>
                <w:b/>
                <w:i/>
                <w:sz w:val="22"/>
                <w:szCs w:val="22"/>
                <w:lang w:eastAsia="en-US"/>
              </w:rPr>
            </w:pPr>
            <w:r w:rsidRPr="007F663F">
              <w:rPr>
                <w:b/>
                <w:i/>
                <w:sz w:val="22"/>
                <w:szCs w:val="22"/>
                <w:lang w:eastAsia="en-US"/>
              </w:rPr>
              <w:t>4,77</w:t>
            </w:r>
          </w:p>
        </w:tc>
        <w:tc>
          <w:tcPr>
            <w:tcW w:w="493" w:type="pct"/>
            <w:tcBorders>
              <w:top w:val="single" w:sz="6" w:space="0" w:color="auto"/>
              <w:left w:val="single" w:sz="6" w:space="0" w:color="auto"/>
              <w:bottom w:val="single" w:sz="6" w:space="0" w:color="auto"/>
              <w:right w:val="single" w:sz="6" w:space="0" w:color="auto"/>
            </w:tcBorders>
          </w:tcPr>
          <w:p w14:paraId="0028B523" w14:textId="77777777" w:rsidR="00815B6C" w:rsidRPr="007F663F" w:rsidRDefault="00EC336A" w:rsidP="009F06E2">
            <w:pPr>
              <w:autoSpaceDE/>
              <w:autoSpaceDN/>
              <w:jc w:val="center"/>
              <w:rPr>
                <w:b/>
                <w:i/>
                <w:sz w:val="22"/>
                <w:szCs w:val="22"/>
                <w:lang w:eastAsia="en-US"/>
              </w:rPr>
            </w:pPr>
            <w:r w:rsidRPr="007F663F">
              <w:rPr>
                <w:b/>
                <w:i/>
                <w:sz w:val="22"/>
                <w:szCs w:val="22"/>
                <w:lang w:eastAsia="en-US"/>
              </w:rPr>
              <w:t>7,91</w:t>
            </w:r>
          </w:p>
        </w:tc>
        <w:tc>
          <w:tcPr>
            <w:tcW w:w="598" w:type="pct"/>
            <w:tcBorders>
              <w:top w:val="single" w:sz="6" w:space="0" w:color="auto"/>
              <w:left w:val="single" w:sz="6" w:space="0" w:color="auto"/>
              <w:bottom w:val="single" w:sz="6" w:space="0" w:color="auto"/>
              <w:right w:val="single" w:sz="6" w:space="0" w:color="auto"/>
            </w:tcBorders>
          </w:tcPr>
          <w:p w14:paraId="34B9A87A" w14:textId="77777777" w:rsidR="00815B6C" w:rsidRPr="007F663F" w:rsidRDefault="00EC336A" w:rsidP="009F06E2">
            <w:pPr>
              <w:autoSpaceDE/>
              <w:autoSpaceDN/>
              <w:jc w:val="center"/>
              <w:rPr>
                <w:b/>
                <w:i/>
                <w:sz w:val="22"/>
                <w:szCs w:val="22"/>
                <w:lang w:eastAsia="en-US"/>
              </w:rPr>
            </w:pPr>
            <w:r w:rsidRPr="007F663F">
              <w:rPr>
                <w:b/>
                <w:i/>
                <w:sz w:val="22"/>
                <w:szCs w:val="22"/>
                <w:lang w:eastAsia="en-US"/>
              </w:rPr>
              <w:t>8,83</w:t>
            </w:r>
          </w:p>
        </w:tc>
      </w:tr>
      <w:tr w:rsidR="00815B6C" w:rsidRPr="007F663F" w14:paraId="2300F8B3" w14:textId="77777777" w:rsidTr="00CB0F09">
        <w:trPr>
          <w:cantSplit/>
          <w:trHeight w:val="417"/>
        </w:trPr>
        <w:tc>
          <w:tcPr>
            <w:tcW w:w="2396" w:type="pct"/>
            <w:tcBorders>
              <w:top w:val="single" w:sz="6" w:space="0" w:color="auto"/>
              <w:left w:val="single" w:sz="6" w:space="0" w:color="auto"/>
              <w:bottom w:val="single" w:sz="6" w:space="0" w:color="auto"/>
              <w:right w:val="single" w:sz="6" w:space="0" w:color="auto"/>
            </w:tcBorders>
          </w:tcPr>
          <w:p w14:paraId="6227535E" w14:textId="77777777" w:rsidR="00815B6C" w:rsidRPr="007F663F" w:rsidRDefault="00815B6C" w:rsidP="00CB0F09">
            <w:pPr>
              <w:autoSpaceDE/>
              <w:autoSpaceDN/>
              <w:jc w:val="both"/>
              <w:rPr>
                <w:bCs/>
                <w:sz w:val="22"/>
                <w:szCs w:val="22"/>
                <w:lang w:val="en-US" w:eastAsia="en-US"/>
              </w:rPr>
            </w:pPr>
            <w:r w:rsidRPr="007F663F">
              <w:rPr>
                <w:bCs/>
                <w:sz w:val="22"/>
                <w:szCs w:val="22"/>
                <w:lang w:eastAsia="en-US"/>
              </w:rPr>
              <w:t>Коэффициент оборачиваемости активов, раз</w:t>
            </w:r>
          </w:p>
        </w:tc>
        <w:tc>
          <w:tcPr>
            <w:tcW w:w="527" w:type="pct"/>
            <w:tcBorders>
              <w:top w:val="single" w:sz="6" w:space="0" w:color="auto"/>
              <w:left w:val="single" w:sz="6" w:space="0" w:color="auto"/>
              <w:bottom w:val="single" w:sz="6" w:space="0" w:color="auto"/>
              <w:right w:val="single" w:sz="6" w:space="0" w:color="auto"/>
            </w:tcBorders>
          </w:tcPr>
          <w:p w14:paraId="19B61DBC" w14:textId="77777777" w:rsidR="00815B6C" w:rsidRPr="007F663F" w:rsidDel="00BE490E" w:rsidRDefault="00DF278E" w:rsidP="009F06E2">
            <w:pPr>
              <w:autoSpaceDE/>
              <w:autoSpaceDN/>
              <w:jc w:val="center"/>
              <w:rPr>
                <w:b/>
                <w:i/>
                <w:sz w:val="22"/>
                <w:szCs w:val="22"/>
                <w:lang w:eastAsia="en-US"/>
              </w:rPr>
            </w:pPr>
            <w:r w:rsidRPr="007F663F">
              <w:rPr>
                <w:b/>
                <w:i/>
                <w:sz w:val="22"/>
                <w:szCs w:val="22"/>
                <w:lang w:eastAsia="en-US"/>
              </w:rPr>
              <w:t>0,57</w:t>
            </w:r>
          </w:p>
        </w:tc>
        <w:tc>
          <w:tcPr>
            <w:tcW w:w="563" w:type="pct"/>
            <w:tcBorders>
              <w:top w:val="single" w:sz="6" w:space="0" w:color="auto"/>
              <w:left w:val="single" w:sz="6" w:space="0" w:color="auto"/>
              <w:bottom w:val="single" w:sz="6" w:space="0" w:color="auto"/>
              <w:right w:val="single" w:sz="6" w:space="0" w:color="auto"/>
            </w:tcBorders>
          </w:tcPr>
          <w:p w14:paraId="7A9F6DF0" w14:textId="77777777" w:rsidR="00815B6C" w:rsidRPr="007F663F" w:rsidDel="00BE490E" w:rsidRDefault="00DF278E" w:rsidP="009F06E2">
            <w:pPr>
              <w:autoSpaceDE/>
              <w:autoSpaceDN/>
              <w:jc w:val="center"/>
              <w:rPr>
                <w:b/>
                <w:i/>
                <w:sz w:val="22"/>
                <w:szCs w:val="22"/>
                <w:lang w:eastAsia="en-US"/>
              </w:rPr>
            </w:pPr>
            <w:r w:rsidRPr="007F663F">
              <w:rPr>
                <w:b/>
                <w:i/>
                <w:sz w:val="22"/>
                <w:szCs w:val="22"/>
                <w:lang w:eastAsia="en-US"/>
              </w:rPr>
              <w:t>0,74</w:t>
            </w:r>
          </w:p>
        </w:tc>
        <w:tc>
          <w:tcPr>
            <w:tcW w:w="423" w:type="pct"/>
            <w:tcBorders>
              <w:top w:val="single" w:sz="6" w:space="0" w:color="auto"/>
              <w:left w:val="single" w:sz="6" w:space="0" w:color="auto"/>
              <w:bottom w:val="single" w:sz="6" w:space="0" w:color="auto"/>
              <w:right w:val="single" w:sz="6" w:space="0" w:color="auto"/>
            </w:tcBorders>
          </w:tcPr>
          <w:p w14:paraId="51499CAD" w14:textId="77777777" w:rsidR="00815B6C" w:rsidRPr="007F663F" w:rsidDel="00BE490E" w:rsidRDefault="00DF278E" w:rsidP="00673219">
            <w:pPr>
              <w:autoSpaceDE/>
              <w:autoSpaceDN/>
              <w:jc w:val="center"/>
              <w:rPr>
                <w:b/>
                <w:i/>
                <w:sz w:val="22"/>
                <w:szCs w:val="22"/>
                <w:lang w:eastAsia="en-US"/>
              </w:rPr>
            </w:pPr>
            <w:r w:rsidRPr="007F663F">
              <w:rPr>
                <w:b/>
                <w:i/>
                <w:sz w:val="22"/>
                <w:szCs w:val="22"/>
                <w:lang w:eastAsia="en-US"/>
              </w:rPr>
              <w:t>0,70</w:t>
            </w:r>
          </w:p>
        </w:tc>
        <w:tc>
          <w:tcPr>
            <w:tcW w:w="493" w:type="pct"/>
            <w:tcBorders>
              <w:top w:val="single" w:sz="6" w:space="0" w:color="auto"/>
              <w:left w:val="single" w:sz="6" w:space="0" w:color="auto"/>
              <w:bottom w:val="single" w:sz="6" w:space="0" w:color="auto"/>
              <w:right w:val="single" w:sz="6" w:space="0" w:color="auto"/>
            </w:tcBorders>
          </w:tcPr>
          <w:p w14:paraId="100C88DE" w14:textId="77777777" w:rsidR="00815B6C" w:rsidRPr="007F663F" w:rsidRDefault="00EC336A" w:rsidP="009F06E2">
            <w:pPr>
              <w:autoSpaceDE/>
              <w:autoSpaceDN/>
              <w:jc w:val="center"/>
              <w:rPr>
                <w:b/>
                <w:i/>
                <w:sz w:val="22"/>
                <w:szCs w:val="22"/>
                <w:lang w:eastAsia="en-US"/>
              </w:rPr>
            </w:pPr>
            <w:r w:rsidRPr="007F663F">
              <w:rPr>
                <w:b/>
                <w:i/>
                <w:sz w:val="22"/>
                <w:szCs w:val="22"/>
                <w:lang w:eastAsia="en-US"/>
              </w:rPr>
              <w:t>0,70</w:t>
            </w:r>
          </w:p>
        </w:tc>
        <w:tc>
          <w:tcPr>
            <w:tcW w:w="598" w:type="pct"/>
            <w:tcBorders>
              <w:top w:val="single" w:sz="6" w:space="0" w:color="auto"/>
              <w:left w:val="single" w:sz="6" w:space="0" w:color="auto"/>
              <w:bottom w:val="single" w:sz="6" w:space="0" w:color="auto"/>
              <w:right w:val="single" w:sz="6" w:space="0" w:color="auto"/>
            </w:tcBorders>
          </w:tcPr>
          <w:p w14:paraId="4BEB7554" w14:textId="77777777" w:rsidR="00815B6C" w:rsidRPr="007F663F" w:rsidRDefault="00EC336A" w:rsidP="009F06E2">
            <w:pPr>
              <w:autoSpaceDE/>
              <w:autoSpaceDN/>
              <w:jc w:val="center"/>
              <w:rPr>
                <w:b/>
                <w:i/>
                <w:sz w:val="22"/>
                <w:szCs w:val="22"/>
                <w:lang w:eastAsia="en-US"/>
              </w:rPr>
            </w:pPr>
            <w:r w:rsidRPr="007F663F">
              <w:rPr>
                <w:b/>
                <w:i/>
                <w:sz w:val="22"/>
                <w:szCs w:val="22"/>
                <w:lang w:eastAsia="en-US"/>
              </w:rPr>
              <w:t>0,62</w:t>
            </w:r>
          </w:p>
        </w:tc>
      </w:tr>
      <w:tr w:rsidR="00815B6C" w:rsidRPr="007F663F" w14:paraId="06A2F894" w14:textId="77777777" w:rsidTr="00CB0F09">
        <w:trPr>
          <w:cantSplit/>
          <w:trHeight w:val="410"/>
        </w:trPr>
        <w:tc>
          <w:tcPr>
            <w:tcW w:w="2396" w:type="pct"/>
            <w:tcBorders>
              <w:top w:val="single" w:sz="6" w:space="0" w:color="auto"/>
              <w:left w:val="single" w:sz="6" w:space="0" w:color="auto"/>
              <w:bottom w:val="single" w:sz="6" w:space="0" w:color="auto"/>
              <w:right w:val="single" w:sz="6" w:space="0" w:color="auto"/>
            </w:tcBorders>
          </w:tcPr>
          <w:p w14:paraId="7751B50E" w14:textId="77777777" w:rsidR="00815B6C" w:rsidRPr="007F663F" w:rsidRDefault="00815B6C" w:rsidP="00CB0F09">
            <w:pPr>
              <w:autoSpaceDE/>
              <w:autoSpaceDN/>
              <w:jc w:val="both"/>
              <w:rPr>
                <w:bCs/>
                <w:sz w:val="22"/>
                <w:szCs w:val="22"/>
                <w:lang w:val="en-US" w:eastAsia="en-US"/>
              </w:rPr>
            </w:pPr>
            <w:r w:rsidRPr="007F663F">
              <w:rPr>
                <w:bCs/>
                <w:sz w:val="22"/>
                <w:szCs w:val="22"/>
                <w:lang w:eastAsia="en-US"/>
              </w:rPr>
              <w:t>Рентабельность активов, %</w:t>
            </w:r>
          </w:p>
        </w:tc>
        <w:tc>
          <w:tcPr>
            <w:tcW w:w="527" w:type="pct"/>
            <w:tcBorders>
              <w:top w:val="single" w:sz="6" w:space="0" w:color="auto"/>
              <w:left w:val="single" w:sz="6" w:space="0" w:color="auto"/>
              <w:bottom w:val="single" w:sz="6" w:space="0" w:color="auto"/>
              <w:right w:val="single" w:sz="6" w:space="0" w:color="auto"/>
            </w:tcBorders>
          </w:tcPr>
          <w:p w14:paraId="149BC59C" w14:textId="77777777" w:rsidR="00815B6C" w:rsidRPr="007F663F" w:rsidDel="00BE490E" w:rsidRDefault="00DF278E" w:rsidP="009F06E2">
            <w:pPr>
              <w:autoSpaceDE/>
              <w:autoSpaceDN/>
              <w:jc w:val="center"/>
              <w:rPr>
                <w:b/>
                <w:i/>
                <w:sz w:val="22"/>
                <w:szCs w:val="22"/>
                <w:lang w:eastAsia="en-US"/>
              </w:rPr>
            </w:pPr>
            <w:r w:rsidRPr="007F663F">
              <w:rPr>
                <w:b/>
                <w:i/>
                <w:sz w:val="22"/>
                <w:szCs w:val="22"/>
                <w:lang w:eastAsia="en-US"/>
              </w:rPr>
              <w:t>2,94</w:t>
            </w:r>
          </w:p>
        </w:tc>
        <w:tc>
          <w:tcPr>
            <w:tcW w:w="563" w:type="pct"/>
            <w:tcBorders>
              <w:top w:val="single" w:sz="6" w:space="0" w:color="auto"/>
              <w:left w:val="single" w:sz="6" w:space="0" w:color="auto"/>
              <w:bottom w:val="single" w:sz="6" w:space="0" w:color="auto"/>
              <w:right w:val="single" w:sz="6" w:space="0" w:color="auto"/>
            </w:tcBorders>
          </w:tcPr>
          <w:p w14:paraId="36F8BE53" w14:textId="77777777" w:rsidR="00815B6C" w:rsidRPr="007F663F" w:rsidDel="00BE490E" w:rsidRDefault="00DF278E" w:rsidP="009F06E2">
            <w:pPr>
              <w:autoSpaceDE/>
              <w:autoSpaceDN/>
              <w:jc w:val="center"/>
              <w:rPr>
                <w:b/>
                <w:i/>
                <w:sz w:val="22"/>
                <w:szCs w:val="22"/>
                <w:lang w:eastAsia="en-US"/>
              </w:rPr>
            </w:pPr>
            <w:r w:rsidRPr="007F663F">
              <w:rPr>
                <w:b/>
                <w:i/>
                <w:sz w:val="22"/>
                <w:szCs w:val="22"/>
                <w:lang w:eastAsia="en-US"/>
              </w:rPr>
              <w:t>1,92</w:t>
            </w:r>
          </w:p>
        </w:tc>
        <w:tc>
          <w:tcPr>
            <w:tcW w:w="423" w:type="pct"/>
            <w:tcBorders>
              <w:top w:val="single" w:sz="6" w:space="0" w:color="auto"/>
              <w:left w:val="single" w:sz="6" w:space="0" w:color="auto"/>
              <w:bottom w:val="single" w:sz="6" w:space="0" w:color="auto"/>
              <w:right w:val="single" w:sz="6" w:space="0" w:color="auto"/>
            </w:tcBorders>
          </w:tcPr>
          <w:p w14:paraId="7FAA4905" w14:textId="77777777" w:rsidR="00815B6C" w:rsidRPr="007F663F" w:rsidDel="00BE490E" w:rsidRDefault="00DF278E" w:rsidP="009F06E2">
            <w:pPr>
              <w:autoSpaceDE/>
              <w:autoSpaceDN/>
              <w:jc w:val="center"/>
              <w:rPr>
                <w:b/>
                <w:i/>
                <w:sz w:val="22"/>
                <w:szCs w:val="22"/>
                <w:lang w:eastAsia="en-US"/>
              </w:rPr>
            </w:pPr>
            <w:r w:rsidRPr="007F663F">
              <w:rPr>
                <w:b/>
                <w:i/>
                <w:sz w:val="22"/>
                <w:szCs w:val="22"/>
                <w:lang w:eastAsia="en-US"/>
              </w:rPr>
              <w:t>3,33</w:t>
            </w:r>
          </w:p>
        </w:tc>
        <w:tc>
          <w:tcPr>
            <w:tcW w:w="493" w:type="pct"/>
            <w:tcBorders>
              <w:top w:val="single" w:sz="6" w:space="0" w:color="auto"/>
              <w:left w:val="single" w:sz="6" w:space="0" w:color="auto"/>
              <w:bottom w:val="single" w:sz="6" w:space="0" w:color="auto"/>
              <w:right w:val="single" w:sz="6" w:space="0" w:color="auto"/>
            </w:tcBorders>
          </w:tcPr>
          <w:p w14:paraId="42C040F9" w14:textId="77777777" w:rsidR="00815B6C" w:rsidRPr="007F663F" w:rsidRDefault="00EC336A" w:rsidP="009F06E2">
            <w:pPr>
              <w:autoSpaceDE/>
              <w:autoSpaceDN/>
              <w:jc w:val="center"/>
              <w:rPr>
                <w:b/>
                <w:i/>
                <w:sz w:val="22"/>
                <w:szCs w:val="22"/>
                <w:lang w:eastAsia="en-US"/>
              </w:rPr>
            </w:pPr>
            <w:r w:rsidRPr="007F663F">
              <w:rPr>
                <w:b/>
                <w:i/>
                <w:sz w:val="22"/>
                <w:szCs w:val="22"/>
                <w:lang w:eastAsia="en-US"/>
              </w:rPr>
              <w:t>5,50</w:t>
            </w:r>
          </w:p>
        </w:tc>
        <w:tc>
          <w:tcPr>
            <w:tcW w:w="598" w:type="pct"/>
            <w:tcBorders>
              <w:top w:val="single" w:sz="6" w:space="0" w:color="auto"/>
              <w:left w:val="single" w:sz="6" w:space="0" w:color="auto"/>
              <w:bottom w:val="single" w:sz="6" w:space="0" w:color="auto"/>
              <w:right w:val="single" w:sz="6" w:space="0" w:color="auto"/>
            </w:tcBorders>
          </w:tcPr>
          <w:p w14:paraId="6489698B" w14:textId="77777777" w:rsidR="00815B6C" w:rsidRPr="007F663F" w:rsidRDefault="00EC336A" w:rsidP="009F06E2">
            <w:pPr>
              <w:autoSpaceDE/>
              <w:autoSpaceDN/>
              <w:jc w:val="center"/>
              <w:rPr>
                <w:b/>
                <w:i/>
                <w:sz w:val="22"/>
                <w:szCs w:val="22"/>
                <w:lang w:eastAsia="en-US"/>
              </w:rPr>
            </w:pPr>
            <w:r w:rsidRPr="007F663F">
              <w:rPr>
                <w:b/>
                <w:i/>
                <w:sz w:val="22"/>
                <w:szCs w:val="22"/>
                <w:lang w:eastAsia="en-US"/>
              </w:rPr>
              <w:t>5,50</w:t>
            </w:r>
          </w:p>
        </w:tc>
      </w:tr>
      <w:tr w:rsidR="00815B6C" w:rsidRPr="007F663F" w14:paraId="4EF1C43E" w14:textId="77777777" w:rsidTr="00CB0F09">
        <w:trPr>
          <w:cantSplit/>
          <w:trHeight w:val="416"/>
        </w:trPr>
        <w:tc>
          <w:tcPr>
            <w:tcW w:w="2396" w:type="pct"/>
            <w:tcBorders>
              <w:top w:val="single" w:sz="6" w:space="0" w:color="auto"/>
              <w:left w:val="single" w:sz="6" w:space="0" w:color="auto"/>
              <w:bottom w:val="single" w:sz="6" w:space="0" w:color="auto"/>
              <w:right w:val="single" w:sz="6" w:space="0" w:color="auto"/>
            </w:tcBorders>
          </w:tcPr>
          <w:p w14:paraId="3526FBA4" w14:textId="77777777" w:rsidR="00815B6C" w:rsidRPr="007F663F" w:rsidRDefault="00815B6C" w:rsidP="00CB0F09">
            <w:pPr>
              <w:autoSpaceDE/>
              <w:autoSpaceDN/>
              <w:jc w:val="both"/>
              <w:rPr>
                <w:bCs/>
                <w:sz w:val="22"/>
                <w:szCs w:val="22"/>
                <w:lang w:val="en-US" w:eastAsia="en-US"/>
              </w:rPr>
            </w:pPr>
            <w:r w:rsidRPr="007F663F">
              <w:rPr>
                <w:bCs/>
                <w:sz w:val="22"/>
                <w:szCs w:val="22"/>
                <w:lang w:eastAsia="en-US"/>
              </w:rPr>
              <w:t>Рентабельность собственного капитала, %</w:t>
            </w:r>
          </w:p>
        </w:tc>
        <w:tc>
          <w:tcPr>
            <w:tcW w:w="527" w:type="pct"/>
            <w:tcBorders>
              <w:top w:val="single" w:sz="6" w:space="0" w:color="auto"/>
              <w:left w:val="single" w:sz="6" w:space="0" w:color="auto"/>
              <w:bottom w:val="single" w:sz="6" w:space="0" w:color="auto"/>
              <w:right w:val="single" w:sz="6" w:space="0" w:color="auto"/>
            </w:tcBorders>
          </w:tcPr>
          <w:p w14:paraId="33908D0F" w14:textId="77777777" w:rsidR="00815B6C" w:rsidRPr="007F663F" w:rsidDel="00BE490E" w:rsidRDefault="00DF278E" w:rsidP="009F06E2">
            <w:pPr>
              <w:autoSpaceDE/>
              <w:autoSpaceDN/>
              <w:jc w:val="center"/>
              <w:rPr>
                <w:b/>
                <w:i/>
                <w:sz w:val="22"/>
                <w:szCs w:val="22"/>
                <w:lang w:eastAsia="en-US"/>
              </w:rPr>
            </w:pPr>
            <w:r w:rsidRPr="007F663F">
              <w:rPr>
                <w:b/>
                <w:i/>
                <w:sz w:val="22"/>
                <w:szCs w:val="22"/>
                <w:lang w:eastAsia="en-US"/>
              </w:rPr>
              <w:t>5,16</w:t>
            </w:r>
          </w:p>
        </w:tc>
        <w:tc>
          <w:tcPr>
            <w:tcW w:w="563" w:type="pct"/>
            <w:tcBorders>
              <w:top w:val="single" w:sz="6" w:space="0" w:color="auto"/>
              <w:left w:val="single" w:sz="6" w:space="0" w:color="auto"/>
              <w:bottom w:val="single" w:sz="6" w:space="0" w:color="auto"/>
              <w:right w:val="single" w:sz="6" w:space="0" w:color="auto"/>
            </w:tcBorders>
          </w:tcPr>
          <w:p w14:paraId="4B80410E" w14:textId="77777777" w:rsidR="00815B6C" w:rsidRPr="007F663F" w:rsidDel="00BE490E" w:rsidRDefault="00DF278E" w:rsidP="009F06E2">
            <w:pPr>
              <w:autoSpaceDE/>
              <w:autoSpaceDN/>
              <w:jc w:val="center"/>
              <w:rPr>
                <w:b/>
                <w:i/>
                <w:sz w:val="22"/>
                <w:szCs w:val="22"/>
                <w:lang w:eastAsia="en-US"/>
              </w:rPr>
            </w:pPr>
            <w:r w:rsidRPr="007F663F">
              <w:rPr>
                <w:b/>
                <w:i/>
                <w:sz w:val="22"/>
                <w:szCs w:val="22"/>
                <w:lang w:eastAsia="en-US"/>
              </w:rPr>
              <w:t>3,17</w:t>
            </w:r>
          </w:p>
        </w:tc>
        <w:tc>
          <w:tcPr>
            <w:tcW w:w="423" w:type="pct"/>
            <w:tcBorders>
              <w:top w:val="single" w:sz="6" w:space="0" w:color="auto"/>
              <w:left w:val="single" w:sz="6" w:space="0" w:color="auto"/>
              <w:bottom w:val="single" w:sz="6" w:space="0" w:color="auto"/>
              <w:right w:val="single" w:sz="6" w:space="0" w:color="auto"/>
            </w:tcBorders>
          </w:tcPr>
          <w:p w14:paraId="124C904D" w14:textId="77777777" w:rsidR="00815B6C" w:rsidRPr="007F663F" w:rsidDel="00BE490E" w:rsidRDefault="00DF278E" w:rsidP="009F06E2">
            <w:pPr>
              <w:autoSpaceDE/>
              <w:autoSpaceDN/>
              <w:jc w:val="center"/>
              <w:rPr>
                <w:b/>
                <w:i/>
                <w:sz w:val="22"/>
                <w:szCs w:val="22"/>
                <w:lang w:eastAsia="en-US"/>
              </w:rPr>
            </w:pPr>
            <w:r w:rsidRPr="007F663F">
              <w:rPr>
                <w:b/>
                <w:i/>
                <w:sz w:val="22"/>
                <w:szCs w:val="22"/>
                <w:lang w:eastAsia="en-US"/>
              </w:rPr>
              <w:t>5,54</w:t>
            </w:r>
          </w:p>
        </w:tc>
        <w:tc>
          <w:tcPr>
            <w:tcW w:w="493" w:type="pct"/>
            <w:tcBorders>
              <w:top w:val="single" w:sz="6" w:space="0" w:color="auto"/>
              <w:left w:val="single" w:sz="6" w:space="0" w:color="auto"/>
              <w:bottom w:val="single" w:sz="6" w:space="0" w:color="auto"/>
              <w:right w:val="single" w:sz="6" w:space="0" w:color="auto"/>
            </w:tcBorders>
          </w:tcPr>
          <w:p w14:paraId="1E48A820" w14:textId="77777777" w:rsidR="00815B6C" w:rsidRPr="007F663F" w:rsidRDefault="00EC336A" w:rsidP="009F06E2">
            <w:pPr>
              <w:autoSpaceDE/>
              <w:autoSpaceDN/>
              <w:jc w:val="center"/>
              <w:rPr>
                <w:b/>
                <w:i/>
                <w:sz w:val="22"/>
                <w:szCs w:val="22"/>
                <w:lang w:eastAsia="en-US"/>
              </w:rPr>
            </w:pPr>
            <w:r w:rsidRPr="007F663F">
              <w:rPr>
                <w:b/>
                <w:i/>
                <w:sz w:val="22"/>
                <w:szCs w:val="22"/>
                <w:lang w:eastAsia="en-US"/>
              </w:rPr>
              <w:t>8,60</w:t>
            </w:r>
          </w:p>
        </w:tc>
        <w:tc>
          <w:tcPr>
            <w:tcW w:w="598" w:type="pct"/>
            <w:tcBorders>
              <w:top w:val="single" w:sz="6" w:space="0" w:color="auto"/>
              <w:left w:val="single" w:sz="6" w:space="0" w:color="auto"/>
              <w:bottom w:val="single" w:sz="6" w:space="0" w:color="auto"/>
              <w:right w:val="single" w:sz="6" w:space="0" w:color="auto"/>
            </w:tcBorders>
          </w:tcPr>
          <w:p w14:paraId="64669868" w14:textId="77777777" w:rsidR="00815B6C" w:rsidRPr="007F663F" w:rsidRDefault="00EC336A" w:rsidP="009F06E2">
            <w:pPr>
              <w:autoSpaceDE/>
              <w:autoSpaceDN/>
              <w:jc w:val="center"/>
              <w:rPr>
                <w:b/>
                <w:i/>
                <w:sz w:val="22"/>
                <w:szCs w:val="22"/>
                <w:lang w:eastAsia="en-US"/>
              </w:rPr>
            </w:pPr>
            <w:r w:rsidRPr="007F663F">
              <w:rPr>
                <w:b/>
                <w:i/>
                <w:sz w:val="22"/>
                <w:szCs w:val="22"/>
                <w:lang w:eastAsia="en-US"/>
              </w:rPr>
              <w:t>8,48</w:t>
            </w:r>
          </w:p>
        </w:tc>
      </w:tr>
      <w:tr w:rsidR="00815B6C" w:rsidRPr="007F663F" w14:paraId="34F9A77B" w14:textId="77777777" w:rsidTr="00031976">
        <w:trPr>
          <w:cantSplit/>
          <w:trHeight w:val="600"/>
        </w:trPr>
        <w:tc>
          <w:tcPr>
            <w:tcW w:w="2396" w:type="pct"/>
            <w:tcBorders>
              <w:top w:val="single" w:sz="6" w:space="0" w:color="auto"/>
              <w:left w:val="single" w:sz="6" w:space="0" w:color="auto"/>
              <w:bottom w:val="single" w:sz="6" w:space="0" w:color="auto"/>
              <w:right w:val="single" w:sz="6" w:space="0" w:color="auto"/>
            </w:tcBorders>
          </w:tcPr>
          <w:p w14:paraId="2C025F08" w14:textId="77777777" w:rsidR="00815B6C" w:rsidRPr="007F663F" w:rsidRDefault="00815B6C" w:rsidP="00CB0F09">
            <w:pPr>
              <w:autoSpaceDE/>
              <w:autoSpaceDN/>
              <w:jc w:val="both"/>
              <w:rPr>
                <w:bCs/>
                <w:sz w:val="22"/>
                <w:szCs w:val="22"/>
                <w:lang w:eastAsia="en-US"/>
              </w:rPr>
            </w:pPr>
            <w:r w:rsidRPr="007F663F">
              <w:rPr>
                <w:bCs/>
                <w:sz w:val="22"/>
                <w:szCs w:val="22"/>
                <w:lang w:eastAsia="en-US"/>
              </w:rPr>
              <w:t>Сумма непокрытого убытка на отчетную дату, тыс. руб.</w:t>
            </w:r>
          </w:p>
        </w:tc>
        <w:tc>
          <w:tcPr>
            <w:tcW w:w="527" w:type="pct"/>
            <w:tcBorders>
              <w:top w:val="single" w:sz="6" w:space="0" w:color="auto"/>
              <w:left w:val="single" w:sz="6" w:space="0" w:color="auto"/>
              <w:bottom w:val="single" w:sz="6" w:space="0" w:color="auto"/>
              <w:right w:val="single" w:sz="6" w:space="0" w:color="auto"/>
            </w:tcBorders>
          </w:tcPr>
          <w:p w14:paraId="72048DF2" w14:textId="77777777" w:rsidR="00815B6C" w:rsidRPr="007F663F" w:rsidDel="00BE490E" w:rsidRDefault="00DF278E" w:rsidP="009F06E2">
            <w:pPr>
              <w:autoSpaceDE/>
              <w:autoSpaceDN/>
              <w:jc w:val="center"/>
              <w:rPr>
                <w:b/>
                <w:i/>
                <w:sz w:val="22"/>
                <w:szCs w:val="22"/>
                <w:lang w:eastAsia="en-US"/>
              </w:rPr>
            </w:pPr>
            <w:r w:rsidRPr="007F663F">
              <w:rPr>
                <w:b/>
                <w:i/>
                <w:sz w:val="22"/>
                <w:szCs w:val="22"/>
                <w:lang w:eastAsia="en-US"/>
              </w:rPr>
              <w:t>0</w:t>
            </w:r>
          </w:p>
        </w:tc>
        <w:tc>
          <w:tcPr>
            <w:tcW w:w="563" w:type="pct"/>
            <w:tcBorders>
              <w:top w:val="single" w:sz="6" w:space="0" w:color="auto"/>
              <w:left w:val="single" w:sz="6" w:space="0" w:color="auto"/>
              <w:bottom w:val="single" w:sz="6" w:space="0" w:color="auto"/>
              <w:right w:val="single" w:sz="6" w:space="0" w:color="auto"/>
            </w:tcBorders>
          </w:tcPr>
          <w:p w14:paraId="33C6672A" w14:textId="77777777" w:rsidR="00815B6C" w:rsidRPr="007F663F" w:rsidDel="00BE490E" w:rsidRDefault="00DF278E" w:rsidP="009F06E2">
            <w:pPr>
              <w:autoSpaceDE/>
              <w:autoSpaceDN/>
              <w:jc w:val="center"/>
              <w:rPr>
                <w:b/>
                <w:i/>
                <w:sz w:val="22"/>
                <w:szCs w:val="22"/>
                <w:lang w:eastAsia="en-US"/>
              </w:rPr>
            </w:pPr>
            <w:r w:rsidRPr="007F663F">
              <w:rPr>
                <w:b/>
                <w:i/>
                <w:sz w:val="22"/>
                <w:szCs w:val="22"/>
                <w:lang w:eastAsia="en-US"/>
              </w:rPr>
              <w:t>0</w:t>
            </w:r>
          </w:p>
        </w:tc>
        <w:tc>
          <w:tcPr>
            <w:tcW w:w="423" w:type="pct"/>
            <w:tcBorders>
              <w:top w:val="single" w:sz="6" w:space="0" w:color="auto"/>
              <w:left w:val="single" w:sz="6" w:space="0" w:color="auto"/>
              <w:bottom w:val="single" w:sz="6" w:space="0" w:color="auto"/>
              <w:right w:val="single" w:sz="6" w:space="0" w:color="auto"/>
            </w:tcBorders>
          </w:tcPr>
          <w:p w14:paraId="5D707F9C" w14:textId="77777777" w:rsidR="00815B6C" w:rsidRPr="007F663F" w:rsidDel="00BE490E" w:rsidRDefault="00DF278E" w:rsidP="009F06E2">
            <w:pPr>
              <w:autoSpaceDE/>
              <w:autoSpaceDN/>
              <w:jc w:val="center"/>
              <w:rPr>
                <w:b/>
                <w:i/>
                <w:sz w:val="22"/>
                <w:szCs w:val="22"/>
                <w:lang w:eastAsia="en-US"/>
              </w:rPr>
            </w:pPr>
            <w:r w:rsidRPr="007F663F">
              <w:rPr>
                <w:b/>
                <w:i/>
                <w:sz w:val="22"/>
                <w:szCs w:val="22"/>
                <w:lang w:eastAsia="en-US"/>
              </w:rPr>
              <w:t>0</w:t>
            </w:r>
          </w:p>
        </w:tc>
        <w:tc>
          <w:tcPr>
            <w:tcW w:w="493" w:type="pct"/>
            <w:tcBorders>
              <w:top w:val="single" w:sz="6" w:space="0" w:color="auto"/>
              <w:left w:val="single" w:sz="6" w:space="0" w:color="auto"/>
              <w:bottom w:val="single" w:sz="6" w:space="0" w:color="auto"/>
              <w:right w:val="single" w:sz="6" w:space="0" w:color="auto"/>
            </w:tcBorders>
          </w:tcPr>
          <w:p w14:paraId="3FDC7D35" w14:textId="77777777" w:rsidR="00815B6C" w:rsidRPr="007F663F" w:rsidRDefault="00EC336A" w:rsidP="009F06E2">
            <w:pPr>
              <w:autoSpaceDE/>
              <w:autoSpaceDN/>
              <w:jc w:val="center"/>
              <w:rPr>
                <w:b/>
                <w:i/>
                <w:sz w:val="22"/>
                <w:szCs w:val="22"/>
                <w:lang w:eastAsia="en-US"/>
              </w:rPr>
            </w:pPr>
            <w:r w:rsidRPr="007F663F">
              <w:rPr>
                <w:b/>
                <w:i/>
                <w:sz w:val="22"/>
                <w:szCs w:val="22"/>
                <w:lang w:eastAsia="en-US"/>
              </w:rPr>
              <w:t>0</w:t>
            </w:r>
          </w:p>
        </w:tc>
        <w:tc>
          <w:tcPr>
            <w:tcW w:w="598" w:type="pct"/>
            <w:tcBorders>
              <w:top w:val="single" w:sz="6" w:space="0" w:color="auto"/>
              <w:left w:val="single" w:sz="6" w:space="0" w:color="auto"/>
              <w:bottom w:val="single" w:sz="6" w:space="0" w:color="auto"/>
              <w:right w:val="single" w:sz="6" w:space="0" w:color="auto"/>
            </w:tcBorders>
          </w:tcPr>
          <w:p w14:paraId="08BC258F" w14:textId="77777777" w:rsidR="00815B6C" w:rsidRPr="007F663F" w:rsidRDefault="00EC336A" w:rsidP="009F06E2">
            <w:pPr>
              <w:autoSpaceDE/>
              <w:autoSpaceDN/>
              <w:jc w:val="center"/>
              <w:rPr>
                <w:b/>
                <w:i/>
                <w:sz w:val="22"/>
                <w:szCs w:val="22"/>
                <w:lang w:eastAsia="en-US"/>
              </w:rPr>
            </w:pPr>
            <w:r w:rsidRPr="007F663F">
              <w:rPr>
                <w:b/>
                <w:i/>
                <w:sz w:val="22"/>
                <w:szCs w:val="22"/>
                <w:lang w:eastAsia="en-US"/>
              </w:rPr>
              <w:t>0</w:t>
            </w:r>
          </w:p>
        </w:tc>
      </w:tr>
      <w:tr w:rsidR="00815B6C" w:rsidRPr="007F663F" w14:paraId="464DA2BD" w14:textId="77777777" w:rsidTr="00031976">
        <w:trPr>
          <w:cantSplit/>
          <w:trHeight w:val="836"/>
        </w:trPr>
        <w:tc>
          <w:tcPr>
            <w:tcW w:w="2396" w:type="pct"/>
            <w:tcBorders>
              <w:top w:val="single" w:sz="6" w:space="0" w:color="auto"/>
              <w:left w:val="single" w:sz="6" w:space="0" w:color="auto"/>
              <w:bottom w:val="single" w:sz="6" w:space="0" w:color="auto"/>
              <w:right w:val="single" w:sz="6" w:space="0" w:color="auto"/>
            </w:tcBorders>
          </w:tcPr>
          <w:p w14:paraId="689AECED" w14:textId="77777777" w:rsidR="00815B6C" w:rsidRPr="007F663F" w:rsidRDefault="00815B6C" w:rsidP="00CB0F09">
            <w:pPr>
              <w:autoSpaceDE/>
              <w:autoSpaceDN/>
              <w:jc w:val="both"/>
              <w:rPr>
                <w:bCs/>
                <w:sz w:val="22"/>
                <w:szCs w:val="22"/>
                <w:lang w:eastAsia="en-US"/>
              </w:rPr>
            </w:pPr>
            <w:r w:rsidRPr="007F663F">
              <w:rPr>
                <w:bCs/>
                <w:sz w:val="22"/>
                <w:szCs w:val="22"/>
                <w:lang w:eastAsia="en-US"/>
              </w:rPr>
              <w:t>Соотношение непокрытого убытка на отчетную дату и балансовой стоимости активов, %</w:t>
            </w:r>
          </w:p>
        </w:tc>
        <w:tc>
          <w:tcPr>
            <w:tcW w:w="527" w:type="pct"/>
            <w:tcBorders>
              <w:top w:val="single" w:sz="6" w:space="0" w:color="auto"/>
              <w:left w:val="single" w:sz="6" w:space="0" w:color="auto"/>
              <w:bottom w:val="single" w:sz="6" w:space="0" w:color="auto"/>
              <w:right w:val="single" w:sz="6" w:space="0" w:color="auto"/>
            </w:tcBorders>
          </w:tcPr>
          <w:p w14:paraId="1A8038BC" w14:textId="77777777" w:rsidR="00815B6C" w:rsidRPr="007F663F" w:rsidDel="00BE490E" w:rsidRDefault="00DF278E" w:rsidP="009F06E2">
            <w:pPr>
              <w:autoSpaceDE/>
              <w:autoSpaceDN/>
              <w:jc w:val="center"/>
              <w:rPr>
                <w:b/>
                <w:i/>
                <w:sz w:val="22"/>
                <w:szCs w:val="22"/>
                <w:lang w:eastAsia="en-US"/>
              </w:rPr>
            </w:pPr>
            <w:r w:rsidRPr="007F663F">
              <w:rPr>
                <w:b/>
                <w:i/>
                <w:sz w:val="22"/>
                <w:szCs w:val="22"/>
                <w:lang w:eastAsia="en-US"/>
              </w:rPr>
              <w:t>0</w:t>
            </w:r>
          </w:p>
        </w:tc>
        <w:tc>
          <w:tcPr>
            <w:tcW w:w="563" w:type="pct"/>
            <w:tcBorders>
              <w:top w:val="single" w:sz="6" w:space="0" w:color="auto"/>
              <w:left w:val="single" w:sz="6" w:space="0" w:color="auto"/>
              <w:bottom w:val="single" w:sz="6" w:space="0" w:color="auto"/>
              <w:right w:val="single" w:sz="6" w:space="0" w:color="auto"/>
            </w:tcBorders>
          </w:tcPr>
          <w:p w14:paraId="440D48B5" w14:textId="77777777" w:rsidR="00815B6C" w:rsidRPr="007F663F" w:rsidDel="00BE490E" w:rsidRDefault="00DF278E" w:rsidP="009F06E2">
            <w:pPr>
              <w:autoSpaceDE/>
              <w:autoSpaceDN/>
              <w:jc w:val="center"/>
              <w:rPr>
                <w:b/>
                <w:i/>
                <w:sz w:val="22"/>
                <w:szCs w:val="22"/>
                <w:lang w:eastAsia="en-US"/>
              </w:rPr>
            </w:pPr>
            <w:r w:rsidRPr="007F663F">
              <w:rPr>
                <w:b/>
                <w:i/>
                <w:sz w:val="22"/>
                <w:szCs w:val="22"/>
                <w:lang w:eastAsia="en-US"/>
              </w:rPr>
              <w:t>0</w:t>
            </w:r>
          </w:p>
        </w:tc>
        <w:tc>
          <w:tcPr>
            <w:tcW w:w="423" w:type="pct"/>
            <w:tcBorders>
              <w:top w:val="single" w:sz="6" w:space="0" w:color="auto"/>
              <w:left w:val="single" w:sz="6" w:space="0" w:color="auto"/>
              <w:bottom w:val="single" w:sz="6" w:space="0" w:color="auto"/>
              <w:right w:val="single" w:sz="6" w:space="0" w:color="auto"/>
            </w:tcBorders>
          </w:tcPr>
          <w:p w14:paraId="4CAB1B60" w14:textId="77777777" w:rsidR="00815B6C" w:rsidRPr="007F663F" w:rsidDel="00BE490E" w:rsidRDefault="00DF278E" w:rsidP="009F06E2">
            <w:pPr>
              <w:autoSpaceDE/>
              <w:autoSpaceDN/>
              <w:jc w:val="center"/>
              <w:rPr>
                <w:b/>
                <w:i/>
                <w:sz w:val="22"/>
                <w:szCs w:val="22"/>
                <w:lang w:eastAsia="en-US"/>
              </w:rPr>
            </w:pPr>
            <w:r w:rsidRPr="007F663F">
              <w:rPr>
                <w:b/>
                <w:i/>
                <w:sz w:val="22"/>
                <w:szCs w:val="22"/>
                <w:lang w:eastAsia="en-US"/>
              </w:rPr>
              <w:t>0</w:t>
            </w:r>
          </w:p>
        </w:tc>
        <w:tc>
          <w:tcPr>
            <w:tcW w:w="493" w:type="pct"/>
            <w:tcBorders>
              <w:top w:val="single" w:sz="6" w:space="0" w:color="auto"/>
              <w:left w:val="single" w:sz="6" w:space="0" w:color="auto"/>
              <w:bottom w:val="single" w:sz="6" w:space="0" w:color="auto"/>
              <w:right w:val="single" w:sz="6" w:space="0" w:color="auto"/>
            </w:tcBorders>
          </w:tcPr>
          <w:p w14:paraId="5B4600A0" w14:textId="77777777" w:rsidR="00815B6C" w:rsidRPr="007F663F" w:rsidRDefault="00EC336A" w:rsidP="009F06E2">
            <w:pPr>
              <w:autoSpaceDE/>
              <w:autoSpaceDN/>
              <w:jc w:val="center"/>
              <w:rPr>
                <w:b/>
                <w:i/>
                <w:sz w:val="22"/>
                <w:szCs w:val="22"/>
                <w:lang w:eastAsia="en-US"/>
              </w:rPr>
            </w:pPr>
            <w:r w:rsidRPr="007F663F">
              <w:rPr>
                <w:b/>
                <w:i/>
                <w:sz w:val="22"/>
                <w:szCs w:val="22"/>
                <w:lang w:eastAsia="en-US"/>
              </w:rPr>
              <w:t>0</w:t>
            </w:r>
          </w:p>
        </w:tc>
        <w:tc>
          <w:tcPr>
            <w:tcW w:w="598" w:type="pct"/>
            <w:tcBorders>
              <w:top w:val="single" w:sz="6" w:space="0" w:color="auto"/>
              <w:left w:val="single" w:sz="6" w:space="0" w:color="auto"/>
              <w:bottom w:val="single" w:sz="6" w:space="0" w:color="auto"/>
              <w:right w:val="single" w:sz="6" w:space="0" w:color="auto"/>
            </w:tcBorders>
          </w:tcPr>
          <w:p w14:paraId="2792D04B" w14:textId="77777777" w:rsidR="00815B6C" w:rsidRPr="007F663F" w:rsidRDefault="00EC336A" w:rsidP="009F06E2">
            <w:pPr>
              <w:autoSpaceDE/>
              <w:autoSpaceDN/>
              <w:jc w:val="center"/>
              <w:rPr>
                <w:b/>
                <w:i/>
                <w:sz w:val="22"/>
                <w:szCs w:val="22"/>
                <w:lang w:eastAsia="en-US"/>
              </w:rPr>
            </w:pPr>
            <w:r w:rsidRPr="007F663F">
              <w:rPr>
                <w:b/>
                <w:i/>
                <w:sz w:val="22"/>
                <w:szCs w:val="22"/>
                <w:lang w:eastAsia="en-US"/>
              </w:rPr>
              <w:t>0</w:t>
            </w:r>
          </w:p>
        </w:tc>
      </w:tr>
    </w:tbl>
    <w:p w14:paraId="2B69102B" w14:textId="77777777" w:rsidR="00DC437E" w:rsidRPr="007F663F" w:rsidRDefault="00DC437E" w:rsidP="00DC437E">
      <w:pPr>
        <w:adjustRightInd w:val="0"/>
        <w:ind w:firstLine="540"/>
        <w:jc w:val="both"/>
        <w:rPr>
          <w:rFonts w:eastAsia="MS Mincho"/>
          <w:sz w:val="22"/>
          <w:szCs w:val="22"/>
          <w:lang w:eastAsia="ja-JP"/>
        </w:rPr>
      </w:pPr>
    </w:p>
    <w:p w14:paraId="789DFD7C" w14:textId="77777777" w:rsidR="00832E9D" w:rsidRPr="007F663F" w:rsidRDefault="009F06E2" w:rsidP="00617B59">
      <w:pPr>
        <w:adjustRightInd w:val="0"/>
        <w:ind w:firstLine="540"/>
        <w:jc w:val="both"/>
        <w:rPr>
          <w:rFonts w:eastAsia="MS Mincho"/>
          <w:sz w:val="22"/>
          <w:szCs w:val="22"/>
          <w:lang w:eastAsia="ja-JP"/>
        </w:rPr>
      </w:pPr>
      <w:r w:rsidRPr="007F663F">
        <w:rPr>
          <w:rFonts w:eastAsia="MS Mincho"/>
          <w:sz w:val="22"/>
          <w:szCs w:val="22"/>
          <w:lang w:eastAsia="ja-JP"/>
        </w:rPr>
        <w:t xml:space="preserve">В случае расчета какого-либо показателя по методике, отличной от рекомендуемой, указывается такая методика. В случае если расчет какого-либо из приведенных показателей, по мнению эмитента, не имеет очевидного экономического смысла, вместо такого показателя может использоваться иной показатель, характеризующий результаты финансово-хозяйственной деятельности эмитента, в том числе ее прибыльность и убыточность, с указанием методики его расчета. </w:t>
      </w:r>
    </w:p>
    <w:p w14:paraId="60128345" w14:textId="61E8872E" w:rsidR="009F06E2" w:rsidRPr="007F663F" w:rsidRDefault="00CB0F09" w:rsidP="00617B59">
      <w:pPr>
        <w:adjustRightInd w:val="0"/>
        <w:ind w:firstLine="540"/>
        <w:jc w:val="both"/>
        <w:rPr>
          <w:b/>
          <w:i/>
          <w:sz w:val="22"/>
          <w:szCs w:val="22"/>
        </w:rPr>
      </w:pPr>
      <w:r w:rsidRPr="007F663F">
        <w:rPr>
          <w:b/>
          <w:i/>
          <w:sz w:val="22"/>
          <w:szCs w:val="22"/>
        </w:rPr>
        <w:t>При расчете показателей использована методика, рекомендуемая Положением Банка России от 30.12.2014 № 454-П «О раскрытии информации эмитентами эмиссионных ценных бумаг»</w:t>
      </w:r>
      <w:r w:rsidR="00B83199">
        <w:rPr>
          <w:b/>
          <w:i/>
          <w:sz w:val="22"/>
          <w:szCs w:val="22"/>
        </w:rPr>
        <w:t>.</w:t>
      </w:r>
    </w:p>
    <w:p w14:paraId="4142C668" w14:textId="77777777" w:rsidR="00617B59" w:rsidRPr="007F663F" w:rsidRDefault="00617B59" w:rsidP="00617B59">
      <w:pPr>
        <w:adjustRightInd w:val="0"/>
        <w:ind w:firstLine="540"/>
        <w:jc w:val="both"/>
        <w:rPr>
          <w:sz w:val="22"/>
          <w:szCs w:val="22"/>
          <w:lang w:eastAsia="en-US"/>
        </w:rPr>
      </w:pPr>
    </w:p>
    <w:p w14:paraId="39C2638A" w14:textId="77777777" w:rsidR="009F06E2" w:rsidRPr="007F663F" w:rsidRDefault="009F06E2" w:rsidP="00617B59">
      <w:pPr>
        <w:adjustRightInd w:val="0"/>
        <w:ind w:firstLine="540"/>
        <w:jc w:val="both"/>
        <w:rPr>
          <w:rFonts w:eastAsia="MS Mincho"/>
          <w:sz w:val="22"/>
          <w:szCs w:val="22"/>
          <w:lang w:eastAsia="ja-JP"/>
        </w:rPr>
      </w:pPr>
      <w:r w:rsidRPr="007F663F">
        <w:rPr>
          <w:rFonts w:eastAsia="MS Mincho"/>
          <w:sz w:val="22"/>
          <w:szCs w:val="22"/>
          <w:lang w:eastAsia="ja-JP"/>
        </w:rPr>
        <w:t xml:space="preserve">Дополнительно приводится экономический анализ прибыльности/убыточности эмитента исходя из динамики приведенных показателей. </w:t>
      </w:r>
    </w:p>
    <w:p w14:paraId="71718437" w14:textId="77777777" w:rsidR="00DC26E8" w:rsidRPr="007F663F" w:rsidRDefault="00DC26E8" w:rsidP="00DC26E8">
      <w:pPr>
        <w:adjustRightInd w:val="0"/>
        <w:ind w:firstLine="540"/>
        <w:jc w:val="both"/>
        <w:rPr>
          <w:b/>
          <w:i/>
          <w:sz w:val="22"/>
          <w:szCs w:val="22"/>
          <w:lang w:eastAsia="en-US"/>
        </w:rPr>
      </w:pPr>
      <w:r w:rsidRPr="007F663F">
        <w:rPr>
          <w:b/>
          <w:i/>
          <w:sz w:val="22"/>
          <w:szCs w:val="22"/>
          <w:lang w:eastAsia="en-US"/>
        </w:rPr>
        <w:t>Показатель «Норма чистой прибыли» характеризует уровень доходности хозяйственной деятельности организации. Показатель демонстрирует, сколько прибыли приходится на единицу (рубль) выручки. Минимальное значение данного показателя приходится на 201</w:t>
      </w:r>
      <w:r w:rsidR="00F24EB4" w:rsidRPr="007F663F">
        <w:rPr>
          <w:b/>
          <w:i/>
          <w:sz w:val="22"/>
          <w:szCs w:val="22"/>
          <w:lang w:eastAsia="en-US"/>
        </w:rPr>
        <w:t>6</w:t>
      </w:r>
      <w:r w:rsidRPr="007F663F">
        <w:rPr>
          <w:b/>
          <w:i/>
          <w:sz w:val="22"/>
          <w:szCs w:val="22"/>
          <w:lang w:eastAsia="en-US"/>
        </w:rPr>
        <w:t xml:space="preserve"> год и составляет </w:t>
      </w:r>
      <w:r w:rsidR="00F24EB4" w:rsidRPr="007F663F">
        <w:rPr>
          <w:b/>
          <w:i/>
          <w:sz w:val="22"/>
          <w:szCs w:val="22"/>
          <w:lang w:eastAsia="en-US"/>
        </w:rPr>
        <w:t>2,60</w:t>
      </w:r>
      <w:r w:rsidRPr="007F663F">
        <w:rPr>
          <w:b/>
          <w:i/>
          <w:sz w:val="22"/>
          <w:szCs w:val="22"/>
          <w:lang w:eastAsia="en-US"/>
        </w:rPr>
        <w:t xml:space="preserve">%. </w:t>
      </w:r>
      <w:r w:rsidR="00F24EB4" w:rsidRPr="007F663F">
        <w:rPr>
          <w:b/>
          <w:i/>
          <w:sz w:val="22"/>
          <w:szCs w:val="22"/>
          <w:lang w:eastAsia="en-US"/>
        </w:rPr>
        <w:t>В</w:t>
      </w:r>
      <w:r w:rsidRPr="007F663F">
        <w:rPr>
          <w:b/>
          <w:i/>
          <w:sz w:val="22"/>
          <w:szCs w:val="22"/>
          <w:lang w:eastAsia="en-US"/>
        </w:rPr>
        <w:t xml:space="preserve"> 2017 году он вырос на </w:t>
      </w:r>
      <w:r w:rsidR="00F24EB4" w:rsidRPr="007F663F">
        <w:rPr>
          <w:b/>
          <w:i/>
          <w:sz w:val="22"/>
          <w:szCs w:val="22"/>
          <w:lang w:eastAsia="en-US"/>
        </w:rPr>
        <w:t>2</w:t>
      </w:r>
      <w:r w:rsidRPr="007F663F">
        <w:rPr>
          <w:b/>
          <w:i/>
          <w:sz w:val="22"/>
          <w:szCs w:val="22"/>
          <w:lang w:eastAsia="en-US"/>
        </w:rPr>
        <w:t>,</w:t>
      </w:r>
      <w:r w:rsidR="00F24EB4" w:rsidRPr="007F663F">
        <w:rPr>
          <w:b/>
          <w:i/>
          <w:sz w:val="22"/>
          <w:szCs w:val="22"/>
          <w:lang w:eastAsia="en-US"/>
        </w:rPr>
        <w:t>17</w:t>
      </w:r>
      <w:r w:rsidRPr="007F663F">
        <w:rPr>
          <w:b/>
          <w:i/>
          <w:sz w:val="22"/>
          <w:szCs w:val="22"/>
          <w:lang w:eastAsia="en-US"/>
        </w:rPr>
        <w:t xml:space="preserve"> п.п. и составил </w:t>
      </w:r>
      <w:r w:rsidR="00F24EB4" w:rsidRPr="007F663F">
        <w:rPr>
          <w:b/>
          <w:i/>
          <w:sz w:val="22"/>
          <w:szCs w:val="22"/>
          <w:lang w:eastAsia="en-US"/>
        </w:rPr>
        <w:t>4,77</w:t>
      </w:r>
      <w:r w:rsidRPr="007F663F">
        <w:rPr>
          <w:b/>
          <w:i/>
          <w:sz w:val="22"/>
          <w:szCs w:val="22"/>
          <w:lang w:eastAsia="en-US"/>
        </w:rPr>
        <w:t>%</w:t>
      </w:r>
      <w:r w:rsidR="00F24EB4" w:rsidRPr="007F663F">
        <w:rPr>
          <w:b/>
          <w:i/>
          <w:sz w:val="22"/>
          <w:szCs w:val="22"/>
          <w:lang w:eastAsia="en-US"/>
        </w:rPr>
        <w:t xml:space="preserve">. </w:t>
      </w:r>
      <w:r w:rsidRPr="007F663F">
        <w:rPr>
          <w:b/>
          <w:i/>
          <w:sz w:val="22"/>
          <w:szCs w:val="22"/>
          <w:lang w:eastAsia="en-US"/>
        </w:rPr>
        <w:t xml:space="preserve"> В 2018 и 2019 годах </w:t>
      </w:r>
      <w:r w:rsidR="00F24EB4" w:rsidRPr="007F663F">
        <w:rPr>
          <w:b/>
          <w:i/>
          <w:sz w:val="22"/>
          <w:szCs w:val="22"/>
          <w:lang w:eastAsia="en-US"/>
        </w:rPr>
        <w:t>положительная</w:t>
      </w:r>
      <w:r w:rsidRPr="007F663F">
        <w:rPr>
          <w:b/>
          <w:i/>
          <w:sz w:val="22"/>
          <w:szCs w:val="22"/>
          <w:lang w:eastAsia="en-US"/>
        </w:rPr>
        <w:t xml:space="preserve"> динамика показателя нормы чистой прибыли</w:t>
      </w:r>
      <w:r w:rsidR="00F24EB4" w:rsidRPr="007F663F">
        <w:rPr>
          <w:b/>
          <w:i/>
          <w:sz w:val="22"/>
          <w:szCs w:val="22"/>
          <w:lang w:eastAsia="en-US"/>
        </w:rPr>
        <w:t xml:space="preserve"> продолжилась:</w:t>
      </w:r>
      <w:r w:rsidRPr="007F663F">
        <w:rPr>
          <w:b/>
          <w:i/>
          <w:sz w:val="22"/>
          <w:szCs w:val="22"/>
          <w:lang w:eastAsia="en-US"/>
        </w:rPr>
        <w:t xml:space="preserve"> </w:t>
      </w:r>
      <w:r w:rsidR="00F24EB4" w:rsidRPr="007F663F">
        <w:rPr>
          <w:b/>
          <w:i/>
          <w:sz w:val="22"/>
          <w:szCs w:val="22"/>
          <w:lang w:eastAsia="en-US"/>
        </w:rPr>
        <w:t>7,91</w:t>
      </w:r>
      <w:r w:rsidRPr="007F663F">
        <w:rPr>
          <w:b/>
          <w:i/>
          <w:sz w:val="22"/>
          <w:szCs w:val="22"/>
          <w:lang w:eastAsia="en-US"/>
        </w:rPr>
        <w:t>,% и 8,</w:t>
      </w:r>
      <w:r w:rsidR="00F24EB4" w:rsidRPr="007F663F">
        <w:rPr>
          <w:b/>
          <w:i/>
          <w:sz w:val="22"/>
          <w:szCs w:val="22"/>
          <w:lang w:eastAsia="en-US"/>
        </w:rPr>
        <w:t xml:space="preserve">83% соответственно. Величина нормы чистой прибыли в 2019 году является максимальной за весь рассматриваемый период (рост в 1,7 раза по сравнению с уровнем 2015 года – т.е. началом рассматриваемого периода). </w:t>
      </w:r>
    </w:p>
    <w:p w14:paraId="2AEA1F14" w14:textId="77777777" w:rsidR="00DC26E8" w:rsidRPr="007F663F" w:rsidRDefault="00DC26E8" w:rsidP="00DC26E8">
      <w:pPr>
        <w:adjustRightInd w:val="0"/>
        <w:ind w:firstLine="540"/>
        <w:jc w:val="both"/>
        <w:rPr>
          <w:b/>
          <w:i/>
          <w:sz w:val="22"/>
          <w:szCs w:val="22"/>
          <w:lang w:eastAsia="en-US"/>
        </w:rPr>
      </w:pPr>
      <w:r w:rsidRPr="007F663F">
        <w:rPr>
          <w:b/>
          <w:i/>
          <w:sz w:val="22"/>
          <w:szCs w:val="22"/>
          <w:lang w:eastAsia="en-US"/>
        </w:rPr>
        <w:t>Коэффициент оборачиваемости активов характеризует эффективность управления активами. С помощью данного показателя определяется, какое количество вложенных активов необходимо для обеспечения данного уровня реализации продукции. В рассматриваемом периоде величина данного показателя не опускалась ниже 0,5</w:t>
      </w:r>
      <w:r w:rsidR="00F24EB4" w:rsidRPr="007F663F">
        <w:rPr>
          <w:b/>
          <w:i/>
          <w:sz w:val="22"/>
          <w:szCs w:val="22"/>
          <w:lang w:eastAsia="en-US"/>
        </w:rPr>
        <w:t>7</w:t>
      </w:r>
      <w:r w:rsidRPr="007F663F">
        <w:rPr>
          <w:b/>
          <w:i/>
          <w:sz w:val="22"/>
          <w:szCs w:val="22"/>
          <w:lang w:eastAsia="en-US"/>
        </w:rPr>
        <w:t xml:space="preserve"> в 201</w:t>
      </w:r>
      <w:r w:rsidR="00F24EB4" w:rsidRPr="007F663F">
        <w:rPr>
          <w:b/>
          <w:i/>
          <w:sz w:val="22"/>
          <w:szCs w:val="22"/>
          <w:lang w:eastAsia="en-US"/>
        </w:rPr>
        <w:t>5</w:t>
      </w:r>
      <w:r w:rsidRPr="007F663F">
        <w:rPr>
          <w:b/>
          <w:i/>
          <w:sz w:val="22"/>
          <w:szCs w:val="22"/>
          <w:lang w:eastAsia="en-US"/>
        </w:rPr>
        <w:t xml:space="preserve"> году. </w:t>
      </w:r>
      <w:r w:rsidR="00F24EB4" w:rsidRPr="007F663F">
        <w:rPr>
          <w:b/>
          <w:i/>
          <w:sz w:val="22"/>
          <w:szCs w:val="22"/>
          <w:lang w:eastAsia="en-US"/>
        </w:rPr>
        <w:t>В 2016-2018 гг. коэффициент оборачиваемости активов был практически на одном уровне: 0,7 – 0,74. По итогам 2019 года значение показателя составило 0,62, продемонстрировав небольшое снижение по сравнению с предыдущим годом.</w:t>
      </w:r>
    </w:p>
    <w:p w14:paraId="72B707B9" w14:textId="77777777" w:rsidR="00DC26E8" w:rsidRPr="007F663F" w:rsidRDefault="00DC26E8" w:rsidP="00DC26E8">
      <w:pPr>
        <w:adjustRightInd w:val="0"/>
        <w:ind w:firstLine="540"/>
        <w:jc w:val="both"/>
        <w:rPr>
          <w:b/>
          <w:i/>
          <w:sz w:val="22"/>
          <w:szCs w:val="22"/>
          <w:lang w:eastAsia="en-US"/>
        </w:rPr>
      </w:pPr>
      <w:r w:rsidRPr="007F663F">
        <w:rPr>
          <w:b/>
          <w:i/>
          <w:sz w:val="22"/>
          <w:szCs w:val="22"/>
          <w:lang w:eastAsia="en-US"/>
        </w:rPr>
        <w:t xml:space="preserve">Рентабельность активов характеризует степень эффективности использования имущества организации и определяется в процентах, как отношение чистой прибыли (убытка) к совокупным активам организации. Экономический смысл показателя состоит в том, что он характеризует отдачу с каждого рубля, вложенного в активы. Динамика данного показателя в рассматриваемый период в целом повторяет динамику показателя «норма чистой прибыли» - максимальное значение в </w:t>
      </w:r>
      <w:r w:rsidR="00F24EB4" w:rsidRPr="007F663F">
        <w:rPr>
          <w:b/>
          <w:i/>
          <w:sz w:val="22"/>
          <w:szCs w:val="22"/>
          <w:lang w:eastAsia="en-US"/>
        </w:rPr>
        <w:t xml:space="preserve">2018 и </w:t>
      </w:r>
      <w:r w:rsidRPr="007F663F">
        <w:rPr>
          <w:b/>
          <w:i/>
          <w:sz w:val="22"/>
          <w:szCs w:val="22"/>
          <w:lang w:eastAsia="en-US"/>
        </w:rPr>
        <w:t>201</w:t>
      </w:r>
      <w:r w:rsidR="00F24EB4" w:rsidRPr="007F663F">
        <w:rPr>
          <w:b/>
          <w:i/>
          <w:sz w:val="22"/>
          <w:szCs w:val="22"/>
          <w:lang w:eastAsia="en-US"/>
        </w:rPr>
        <w:t>9</w:t>
      </w:r>
      <w:r w:rsidRPr="007F663F">
        <w:rPr>
          <w:b/>
          <w:i/>
          <w:sz w:val="22"/>
          <w:szCs w:val="22"/>
          <w:lang w:eastAsia="en-US"/>
        </w:rPr>
        <w:t xml:space="preserve"> г</w:t>
      </w:r>
      <w:r w:rsidR="00F24EB4" w:rsidRPr="007F663F">
        <w:rPr>
          <w:b/>
          <w:i/>
          <w:sz w:val="22"/>
          <w:szCs w:val="22"/>
          <w:lang w:eastAsia="en-US"/>
        </w:rPr>
        <w:t>г.</w:t>
      </w:r>
      <w:r w:rsidRPr="007F663F">
        <w:rPr>
          <w:b/>
          <w:i/>
          <w:sz w:val="22"/>
          <w:szCs w:val="22"/>
          <w:lang w:eastAsia="en-US"/>
        </w:rPr>
        <w:t xml:space="preserve"> (</w:t>
      </w:r>
      <w:r w:rsidR="00F24EB4" w:rsidRPr="007F663F">
        <w:rPr>
          <w:b/>
          <w:i/>
          <w:sz w:val="22"/>
          <w:szCs w:val="22"/>
          <w:lang w:eastAsia="en-US"/>
        </w:rPr>
        <w:t>5,50</w:t>
      </w:r>
      <w:r w:rsidRPr="007F663F">
        <w:rPr>
          <w:b/>
          <w:i/>
          <w:sz w:val="22"/>
          <w:szCs w:val="22"/>
          <w:lang w:eastAsia="en-US"/>
        </w:rPr>
        <w:t xml:space="preserve">%), </w:t>
      </w:r>
      <w:r w:rsidR="00F24EB4" w:rsidRPr="007F663F">
        <w:rPr>
          <w:b/>
          <w:i/>
          <w:sz w:val="22"/>
          <w:szCs w:val="22"/>
          <w:lang w:eastAsia="en-US"/>
        </w:rPr>
        <w:t>минимальное значение в 2016 году (1,92%), положительная динамика по итогам 2017-2019 гг.</w:t>
      </w:r>
      <w:r w:rsidRPr="007F663F">
        <w:rPr>
          <w:b/>
          <w:i/>
          <w:sz w:val="22"/>
          <w:szCs w:val="22"/>
          <w:lang w:eastAsia="en-US"/>
        </w:rPr>
        <w:t xml:space="preserve"> </w:t>
      </w:r>
    </w:p>
    <w:p w14:paraId="72B02CA8" w14:textId="77777777" w:rsidR="00DC26E8" w:rsidRPr="007F663F" w:rsidRDefault="00DC26E8" w:rsidP="00DC26E8">
      <w:pPr>
        <w:adjustRightInd w:val="0"/>
        <w:ind w:firstLine="540"/>
        <w:jc w:val="both"/>
        <w:rPr>
          <w:b/>
          <w:i/>
          <w:sz w:val="22"/>
          <w:szCs w:val="22"/>
          <w:lang w:eastAsia="en-US"/>
        </w:rPr>
      </w:pPr>
      <w:r w:rsidRPr="007F663F">
        <w:rPr>
          <w:b/>
          <w:i/>
          <w:sz w:val="22"/>
          <w:szCs w:val="22"/>
          <w:lang w:eastAsia="en-US"/>
        </w:rPr>
        <w:t>С точки зрения акционеров наилучшей оценкой результатов хозяйственной деятельности является наличие прибыли на вложенный капитал, называемый рентабельностью собственного капитала. Показатель рентабельности собственного капитала имел максимальное значение в 201</w:t>
      </w:r>
      <w:r w:rsidR="00F5296B" w:rsidRPr="007F663F">
        <w:rPr>
          <w:b/>
          <w:i/>
          <w:sz w:val="22"/>
          <w:szCs w:val="22"/>
          <w:lang w:eastAsia="en-US"/>
        </w:rPr>
        <w:t>8</w:t>
      </w:r>
      <w:r w:rsidRPr="007F663F">
        <w:rPr>
          <w:b/>
          <w:i/>
          <w:sz w:val="22"/>
          <w:szCs w:val="22"/>
          <w:lang w:eastAsia="en-US"/>
        </w:rPr>
        <w:t xml:space="preserve"> году – </w:t>
      </w:r>
      <w:r w:rsidR="00F5296B" w:rsidRPr="007F663F">
        <w:rPr>
          <w:b/>
          <w:i/>
          <w:sz w:val="22"/>
          <w:szCs w:val="22"/>
          <w:lang w:eastAsia="en-US"/>
        </w:rPr>
        <w:t>8</w:t>
      </w:r>
      <w:r w:rsidRPr="007F663F">
        <w:rPr>
          <w:b/>
          <w:i/>
          <w:sz w:val="22"/>
          <w:szCs w:val="22"/>
          <w:lang w:eastAsia="en-US"/>
        </w:rPr>
        <w:t>,</w:t>
      </w:r>
      <w:r w:rsidR="00F5296B" w:rsidRPr="007F663F">
        <w:rPr>
          <w:b/>
          <w:i/>
          <w:sz w:val="22"/>
          <w:szCs w:val="22"/>
          <w:lang w:eastAsia="en-US"/>
        </w:rPr>
        <w:t>60</w:t>
      </w:r>
      <w:r w:rsidRPr="007F663F">
        <w:rPr>
          <w:b/>
          <w:i/>
          <w:sz w:val="22"/>
          <w:szCs w:val="22"/>
          <w:lang w:eastAsia="en-US"/>
        </w:rPr>
        <w:t>%.</w:t>
      </w:r>
      <w:r w:rsidR="00F5296B" w:rsidRPr="007F663F">
        <w:rPr>
          <w:b/>
          <w:i/>
          <w:sz w:val="22"/>
          <w:szCs w:val="22"/>
          <w:lang w:eastAsia="en-US"/>
        </w:rPr>
        <w:t xml:space="preserve"> По итогам 2019 года наблюдается небольшое снижение данного показателя на 0,12 п.п. (8,48% в 2019 году). По сравнению с началом периода (2015 год, 5,16%) к концу рассматриваемого периода показатель рентабельности собственного капитала увеличился в 1,6 раза.</w:t>
      </w:r>
    </w:p>
    <w:p w14:paraId="6BAE0AF6" w14:textId="77777777" w:rsidR="00DA14A3" w:rsidRPr="007F663F" w:rsidRDefault="00DC26E8" w:rsidP="00CB0F09">
      <w:pPr>
        <w:adjustRightInd w:val="0"/>
        <w:ind w:firstLine="540"/>
        <w:jc w:val="both"/>
        <w:rPr>
          <w:b/>
          <w:i/>
          <w:sz w:val="22"/>
          <w:szCs w:val="22"/>
        </w:rPr>
      </w:pPr>
      <w:r w:rsidRPr="007F663F">
        <w:rPr>
          <w:b/>
          <w:i/>
          <w:sz w:val="22"/>
          <w:szCs w:val="22"/>
          <w:lang w:eastAsia="en-US"/>
        </w:rPr>
        <w:t>Непокрытый убыток на протяжении 2015–2019 годов отсутствует. Соотношение непокрытого убытка на отчетную дату и балансовой стоимости активов в связи с этим не рассчитывается.</w:t>
      </w:r>
    </w:p>
    <w:p w14:paraId="0EE768CB" w14:textId="77777777" w:rsidR="00D5000C" w:rsidRPr="007F663F" w:rsidRDefault="00D5000C" w:rsidP="00CB0F09">
      <w:pPr>
        <w:adjustRightInd w:val="0"/>
        <w:ind w:firstLine="540"/>
        <w:jc w:val="both"/>
        <w:rPr>
          <w:rFonts w:eastAsia="MS Mincho"/>
          <w:sz w:val="22"/>
          <w:szCs w:val="22"/>
          <w:lang w:eastAsia="ja-JP"/>
        </w:rPr>
      </w:pPr>
      <w:r w:rsidRPr="007F663F">
        <w:rPr>
          <w:rFonts w:eastAsia="MS Mincho"/>
          <w:sz w:val="22"/>
          <w:szCs w:val="22"/>
          <w:lang w:eastAsia="ja-JP"/>
        </w:rPr>
        <w:t>Раскрывается информация о причинах, которые, по мнению органов управления эмитента, привели к убыткам/прибыли эмитента, отраженным в бухгалтерской (финансовой) отчетности за пять завершенных отчетных лет, предшествующих дате утверждения проспекта ценных бумаг, либо за каждый завершенный отчетный год, если эмитент осуществляет свою деятельность менее пяти лет.</w:t>
      </w:r>
    </w:p>
    <w:p w14:paraId="5EABFD19" w14:textId="77777777" w:rsidR="00DC26E8" w:rsidRPr="007F663F" w:rsidRDefault="00DC26E8" w:rsidP="00DC26E8">
      <w:pPr>
        <w:adjustRightInd w:val="0"/>
        <w:ind w:firstLine="540"/>
        <w:rPr>
          <w:b/>
          <w:bCs/>
          <w:i/>
          <w:iCs/>
          <w:sz w:val="22"/>
          <w:szCs w:val="22"/>
          <w:lang w:eastAsia="en-US"/>
        </w:rPr>
      </w:pPr>
      <w:r w:rsidRPr="007F663F">
        <w:rPr>
          <w:b/>
          <w:bCs/>
          <w:i/>
          <w:iCs/>
          <w:sz w:val="22"/>
          <w:szCs w:val="22"/>
          <w:lang w:eastAsia="en-US"/>
        </w:rPr>
        <w:t>За последние пять завершенных отчетных лет у Эмитента не было убытков.</w:t>
      </w:r>
    </w:p>
    <w:p w14:paraId="0719A19F" w14:textId="77777777" w:rsidR="00132AA4" w:rsidRPr="007F663F" w:rsidRDefault="00962C91" w:rsidP="00D5000C">
      <w:pPr>
        <w:adjustRightInd w:val="0"/>
        <w:ind w:firstLine="540"/>
        <w:jc w:val="both"/>
        <w:rPr>
          <w:rFonts w:eastAsia="MS Mincho"/>
          <w:sz w:val="22"/>
          <w:szCs w:val="22"/>
          <w:lang w:eastAsia="ja-JP"/>
        </w:rPr>
      </w:pPr>
      <w:r w:rsidRPr="007F663F">
        <w:rPr>
          <w:b/>
          <w:i/>
          <w:sz w:val="22"/>
          <w:szCs w:val="22"/>
          <w:lang w:eastAsia="en-US"/>
        </w:rPr>
        <w:t xml:space="preserve">Прибыль </w:t>
      </w:r>
      <w:r w:rsidR="002433A0" w:rsidRPr="007F663F">
        <w:rPr>
          <w:b/>
          <w:i/>
          <w:sz w:val="22"/>
          <w:szCs w:val="22"/>
          <w:lang w:eastAsia="en-US"/>
        </w:rPr>
        <w:t>Э</w:t>
      </w:r>
      <w:r w:rsidRPr="007F663F">
        <w:rPr>
          <w:b/>
          <w:i/>
          <w:sz w:val="22"/>
          <w:szCs w:val="22"/>
          <w:lang w:eastAsia="en-US"/>
        </w:rPr>
        <w:t>митента в обозначенные периоды формируется в основном от доходов, полученных от реализации электрической энергии и реализации мощности, т.е. от осуществления основного вида деятельности Эмитента.</w:t>
      </w:r>
    </w:p>
    <w:p w14:paraId="7D59F5B3" w14:textId="77777777" w:rsidR="00D5000C" w:rsidRPr="007F663F" w:rsidRDefault="00D5000C" w:rsidP="00D5000C">
      <w:pPr>
        <w:adjustRightInd w:val="0"/>
        <w:ind w:firstLine="540"/>
        <w:jc w:val="both"/>
        <w:rPr>
          <w:rFonts w:eastAsia="MS Mincho"/>
          <w:sz w:val="22"/>
          <w:szCs w:val="22"/>
          <w:lang w:eastAsia="ja-JP"/>
        </w:rPr>
      </w:pPr>
      <w:r w:rsidRPr="007F663F">
        <w:rPr>
          <w:rFonts w:eastAsia="MS Mincho"/>
          <w:sz w:val="22"/>
          <w:szCs w:val="22"/>
          <w:lang w:eastAsia="ja-JP"/>
        </w:rPr>
        <w:t>В случае если мнения органов управления эмитента относительно упомянутых причин и (или) степени их влияния на результаты финансово-хозяйственной деятельности эмитента не совпадают, указывается мнение каждого из таких органов управления эмитента и аргументация, объясняющая их позицию.</w:t>
      </w:r>
    </w:p>
    <w:p w14:paraId="7F33C2EB" w14:textId="77777777" w:rsidR="00DD1B9A" w:rsidRPr="007F663F" w:rsidRDefault="00DD1B9A" w:rsidP="00617B59">
      <w:pPr>
        <w:widowControl w:val="0"/>
        <w:autoSpaceDE/>
        <w:autoSpaceDN/>
        <w:adjustRightInd w:val="0"/>
        <w:spacing w:before="20" w:after="40"/>
        <w:ind w:firstLine="540"/>
        <w:jc w:val="both"/>
        <w:rPr>
          <w:b/>
          <w:bCs/>
          <w:i/>
          <w:iCs/>
          <w:sz w:val="22"/>
          <w:szCs w:val="22"/>
          <w:lang w:eastAsia="en-US"/>
        </w:rPr>
      </w:pPr>
      <w:r w:rsidRPr="007F663F">
        <w:rPr>
          <w:b/>
          <w:bCs/>
          <w:i/>
          <w:iCs/>
          <w:sz w:val="22"/>
          <w:szCs w:val="22"/>
          <w:lang w:eastAsia="en-US"/>
        </w:rPr>
        <w:t xml:space="preserve">Мнения членов органов управления Эмитента относительно упомянутых причин и/или степени их влияния на результаты финансово-хозяйственной деятельности Эмитента совпадают. </w:t>
      </w:r>
    </w:p>
    <w:p w14:paraId="7FC9AAFA" w14:textId="77777777" w:rsidR="001C59B8" w:rsidRPr="007F663F" w:rsidRDefault="001C59B8" w:rsidP="00D5000C">
      <w:pPr>
        <w:adjustRightInd w:val="0"/>
        <w:ind w:firstLine="540"/>
        <w:jc w:val="both"/>
        <w:rPr>
          <w:rFonts w:eastAsia="MS Mincho"/>
          <w:sz w:val="22"/>
          <w:szCs w:val="22"/>
          <w:lang w:eastAsia="ja-JP"/>
        </w:rPr>
      </w:pPr>
    </w:p>
    <w:p w14:paraId="76B13187" w14:textId="77777777" w:rsidR="00D5000C" w:rsidRPr="007F663F" w:rsidRDefault="00D5000C" w:rsidP="00D5000C">
      <w:pPr>
        <w:adjustRightInd w:val="0"/>
        <w:ind w:firstLine="540"/>
        <w:jc w:val="both"/>
        <w:rPr>
          <w:rFonts w:eastAsia="MS Mincho"/>
          <w:sz w:val="22"/>
          <w:szCs w:val="22"/>
          <w:lang w:eastAsia="ja-JP"/>
        </w:rPr>
      </w:pPr>
      <w:r w:rsidRPr="007F663F">
        <w:rPr>
          <w:rFonts w:eastAsia="MS Mincho"/>
          <w:sz w:val="22"/>
          <w:szCs w:val="22"/>
          <w:lang w:eastAsia="ja-JP"/>
        </w:rPr>
        <w:t>В случае если 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причин и (или) степени их влияния на результаты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проспекте ценных бумаг, указывается такое особое мнение и аргументация члена органа управления эмитента, объясняющая его позицию.</w:t>
      </w:r>
    </w:p>
    <w:p w14:paraId="06C5F9DD" w14:textId="77777777" w:rsidR="00DD1B9A" w:rsidRPr="007F663F" w:rsidRDefault="00DD1B9A" w:rsidP="00617B59">
      <w:pPr>
        <w:widowControl w:val="0"/>
        <w:autoSpaceDE/>
        <w:autoSpaceDN/>
        <w:adjustRightInd w:val="0"/>
        <w:spacing w:before="20" w:after="40"/>
        <w:ind w:firstLine="540"/>
        <w:jc w:val="both"/>
        <w:rPr>
          <w:b/>
          <w:bCs/>
          <w:i/>
          <w:iCs/>
          <w:sz w:val="22"/>
          <w:szCs w:val="22"/>
          <w:lang w:eastAsia="en-US"/>
        </w:rPr>
      </w:pPr>
      <w:r w:rsidRPr="007F663F">
        <w:rPr>
          <w:b/>
          <w:bCs/>
          <w:i/>
          <w:iCs/>
          <w:sz w:val="22"/>
          <w:szCs w:val="22"/>
          <w:lang w:eastAsia="en-US"/>
        </w:rPr>
        <w:t>Ни один из членов органов управления Эмитента не имеет особого мнения относительно упомянутых причин и/или степени их влияния на результаты финансово-хозяйственной деятельности Эмитента.</w:t>
      </w:r>
    </w:p>
    <w:p w14:paraId="740F4376" w14:textId="77777777" w:rsidR="00D5000C" w:rsidRPr="007F663F" w:rsidRDefault="00D5000C" w:rsidP="00467EB5">
      <w:pPr>
        <w:pStyle w:val="2"/>
        <w:jc w:val="both"/>
        <w:rPr>
          <w:rFonts w:eastAsia="MS Mincho"/>
          <w:sz w:val="22"/>
          <w:szCs w:val="22"/>
          <w:lang w:eastAsia="ja-JP"/>
        </w:rPr>
      </w:pPr>
      <w:bookmarkStart w:id="94" w:name="_Toc451453369"/>
      <w:bookmarkStart w:id="95" w:name="_Toc48839112"/>
      <w:r w:rsidRPr="007F663F">
        <w:rPr>
          <w:rFonts w:eastAsia="MS Mincho"/>
          <w:sz w:val="22"/>
          <w:szCs w:val="22"/>
          <w:lang w:eastAsia="ja-JP"/>
        </w:rPr>
        <w:t>4.2. Ликвидность эмитента, достаточность капитала и оборотных средств</w:t>
      </w:r>
      <w:bookmarkEnd w:id="94"/>
      <w:bookmarkEnd w:id="95"/>
    </w:p>
    <w:p w14:paraId="089BFE35" w14:textId="77777777" w:rsidR="00F20C2D" w:rsidRPr="007F663F" w:rsidRDefault="00F20C2D" w:rsidP="00D5000C">
      <w:pPr>
        <w:adjustRightInd w:val="0"/>
        <w:ind w:firstLine="540"/>
        <w:jc w:val="both"/>
        <w:rPr>
          <w:rFonts w:eastAsia="MS Mincho"/>
          <w:sz w:val="22"/>
          <w:szCs w:val="22"/>
          <w:lang w:eastAsia="ja-JP"/>
        </w:rPr>
      </w:pPr>
    </w:p>
    <w:p w14:paraId="6373DFF0" w14:textId="77777777" w:rsidR="00D5000C" w:rsidRPr="007F663F" w:rsidRDefault="00D5000C" w:rsidP="00D5000C">
      <w:pPr>
        <w:adjustRightInd w:val="0"/>
        <w:ind w:firstLine="540"/>
        <w:jc w:val="both"/>
        <w:rPr>
          <w:rFonts w:eastAsia="MS Mincho"/>
          <w:sz w:val="22"/>
          <w:szCs w:val="22"/>
          <w:lang w:eastAsia="ja-JP"/>
        </w:rPr>
      </w:pPr>
      <w:r w:rsidRPr="007F663F">
        <w:rPr>
          <w:rFonts w:eastAsia="MS Mincho"/>
          <w:sz w:val="22"/>
          <w:szCs w:val="22"/>
          <w:lang w:eastAsia="ja-JP"/>
        </w:rPr>
        <w:t>Указывается динамика показателей, характеризующих ликвидность эмитента, за пять последних завершенных отчетных лет либо за каждый завершенный отчетный год, если эмитент осуществляет свою деятельность менее пяти лет.</w:t>
      </w:r>
    </w:p>
    <w:p w14:paraId="6F62EC3A" w14:textId="77777777" w:rsidR="00F20C2D" w:rsidRPr="007F663F" w:rsidRDefault="00F20C2D" w:rsidP="00D5000C">
      <w:pPr>
        <w:adjustRightInd w:val="0"/>
        <w:ind w:firstLine="540"/>
        <w:jc w:val="both"/>
        <w:rPr>
          <w:rFonts w:eastAsia="MS Mincho"/>
          <w:sz w:val="22"/>
          <w:szCs w:val="22"/>
          <w:lang w:eastAsia="ja-JP"/>
        </w:rPr>
      </w:pPr>
    </w:p>
    <w:tbl>
      <w:tblPr>
        <w:tblW w:w="4966" w:type="pct"/>
        <w:tblLayout w:type="fixed"/>
        <w:tblCellMar>
          <w:left w:w="70" w:type="dxa"/>
          <w:right w:w="70" w:type="dxa"/>
        </w:tblCellMar>
        <w:tblLook w:val="0000" w:firstRow="0" w:lastRow="0" w:firstColumn="0" w:lastColumn="0" w:noHBand="0" w:noVBand="0"/>
      </w:tblPr>
      <w:tblGrid>
        <w:gridCol w:w="3175"/>
        <w:gridCol w:w="1361"/>
        <w:gridCol w:w="1395"/>
        <w:gridCol w:w="1395"/>
        <w:gridCol w:w="1257"/>
        <w:gridCol w:w="1255"/>
      </w:tblGrid>
      <w:tr w:rsidR="00562D87" w:rsidRPr="007F663F" w14:paraId="0A6D95F1" w14:textId="77777777" w:rsidTr="00562D87">
        <w:trPr>
          <w:cantSplit/>
          <w:trHeight w:val="480"/>
        </w:trPr>
        <w:tc>
          <w:tcPr>
            <w:tcW w:w="1613" w:type="pct"/>
            <w:tcBorders>
              <w:top w:val="single" w:sz="6" w:space="0" w:color="auto"/>
              <w:left w:val="single" w:sz="6" w:space="0" w:color="auto"/>
              <w:bottom w:val="single" w:sz="6" w:space="0" w:color="auto"/>
              <w:right w:val="single" w:sz="6" w:space="0" w:color="auto"/>
            </w:tcBorders>
          </w:tcPr>
          <w:p w14:paraId="410D5871" w14:textId="77777777" w:rsidR="00562D87" w:rsidRPr="007F663F" w:rsidRDefault="00562D87" w:rsidP="00F20C2D">
            <w:pPr>
              <w:adjustRightInd w:val="0"/>
              <w:jc w:val="center"/>
              <w:rPr>
                <w:b/>
              </w:rPr>
            </w:pPr>
            <w:r w:rsidRPr="007F663F">
              <w:rPr>
                <w:b/>
              </w:rPr>
              <w:t>Наименование показателя</w:t>
            </w:r>
          </w:p>
        </w:tc>
        <w:tc>
          <w:tcPr>
            <w:tcW w:w="691" w:type="pct"/>
            <w:tcBorders>
              <w:top w:val="single" w:sz="6" w:space="0" w:color="auto"/>
              <w:left w:val="single" w:sz="6" w:space="0" w:color="auto"/>
              <w:bottom w:val="single" w:sz="6" w:space="0" w:color="auto"/>
              <w:right w:val="single" w:sz="6" w:space="0" w:color="auto"/>
            </w:tcBorders>
          </w:tcPr>
          <w:p w14:paraId="3806CC21" w14:textId="77777777" w:rsidR="00562D87" w:rsidRPr="007F663F" w:rsidDel="00BE490E" w:rsidRDefault="00562D87" w:rsidP="00F20C2D">
            <w:pPr>
              <w:adjustRightInd w:val="0"/>
              <w:jc w:val="center"/>
              <w:rPr>
                <w:b/>
              </w:rPr>
            </w:pPr>
            <w:r w:rsidRPr="007F663F">
              <w:rPr>
                <w:b/>
              </w:rPr>
              <w:t>2015</w:t>
            </w:r>
          </w:p>
        </w:tc>
        <w:tc>
          <w:tcPr>
            <w:tcW w:w="709" w:type="pct"/>
            <w:tcBorders>
              <w:top w:val="single" w:sz="6" w:space="0" w:color="auto"/>
              <w:left w:val="single" w:sz="6" w:space="0" w:color="auto"/>
              <w:bottom w:val="single" w:sz="6" w:space="0" w:color="auto"/>
              <w:right w:val="single" w:sz="6" w:space="0" w:color="auto"/>
            </w:tcBorders>
          </w:tcPr>
          <w:p w14:paraId="77D1E919" w14:textId="77777777" w:rsidR="00562D87" w:rsidRPr="007F663F" w:rsidDel="00BE490E" w:rsidRDefault="00562D87" w:rsidP="00F20C2D">
            <w:pPr>
              <w:adjustRightInd w:val="0"/>
              <w:jc w:val="center"/>
              <w:rPr>
                <w:b/>
              </w:rPr>
            </w:pPr>
            <w:r w:rsidRPr="007F663F">
              <w:rPr>
                <w:b/>
              </w:rPr>
              <w:t>2016</w:t>
            </w:r>
          </w:p>
        </w:tc>
        <w:tc>
          <w:tcPr>
            <w:tcW w:w="709" w:type="pct"/>
            <w:tcBorders>
              <w:top w:val="single" w:sz="6" w:space="0" w:color="auto"/>
              <w:left w:val="single" w:sz="6" w:space="0" w:color="auto"/>
              <w:bottom w:val="single" w:sz="6" w:space="0" w:color="auto"/>
              <w:right w:val="single" w:sz="6" w:space="0" w:color="auto"/>
            </w:tcBorders>
          </w:tcPr>
          <w:p w14:paraId="4AE85F7D" w14:textId="77777777" w:rsidR="00562D87" w:rsidRPr="007F663F" w:rsidDel="00BE490E" w:rsidRDefault="00562D87" w:rsidP="00F20C2D">
            <w:pPr>
              <w:adjustRightInd w:val="0"/>
              <w:jc w:val="center"/>
              <w:rPr>
                <w:b/>
              </w:rPr>
            </w:pPr>
            <w:r w:rsidRPr="007F663F">
              <w:rPr>
                <w:b/>
              </w:rPr>
              <w:t>2017</w:t>
            </w:r>
          </w:p>
        </w:tc>
        <w:tc>
          <w:tcPr>
            <w:tcW w:w="639" w:type="pct"/>
            <w:tcBorders>
              <w:top w:val="single" w:sz="6" w:space="0" w:color="auto"/>
              <w:left w:val="single" w:sz="6" w:space="0" w:color="auto"/>
              <w:bottom w:val="single" w:sz="6" w:space="0" w:color="auto"/>
              <w:right w:val="single" w:sz="6" w:space="0" w:color="auto"/>
            </w:tcBorders>
          </w:tcPr>
          <w:p w14:paraId="4FA41E8B" w14:textId="77777777" w:rsidR="00562D87" w:rsidRPr="007F663F" w:rsidDel="00BE490E" w:rsidRDefault="00562D87" w:rsidP="00F20C2D">
            <w:pPr>
              <w:adjustRightInd w:val="0"/>
              <w:jc w:val="center"/>
              <w:rPr>
                <w:b/>
              </w:rPr>
            </w:pPr>
            <w:r w:rsidRPr="007F663F">
              <w:rPr>
                <w:b/>
              </w:rPr>
              <w:t>2018</w:t>
            </w:r>
          </w:p>
        </w:tc>
        <w:tc>
          <w:tcPr>
            <w:tcW w:w="638" w:type="pct"/>
            <w:tcBorders>
              <w:top w:val="single" w:sz="6" w:space="0" w:color="auto"/>
              <w:left w:val="single" w:sz="6" w:space="0" w:color="auto"/>
              <w:bottom w:val="single" w:sz="6" w:space="0" w:color="auto"/>
              <w:right w:val="single" w:sz="6" w:space="0" w:color="auto"/>
            </w:tcBorders>
          </w:tcPr>
          <w:p w14:paraId="6634960E" w14:textId="77777777" w:rsidR="00562D87" w:rsidRPr="007F663F" w:rsidDel="00BE490E" w:rsidRDefault="00562D87" w:rsidP="00F20C2D">
            <w:pPr>
              <w:adjustRightInd w:val="0"/>
              <w:jc w:val="center"/>
              <w:rPr>
                <w:b/>
              </w:rPr>
            </w:pPr>
            <w:r w:rsidRPr="007F663F">
              <w:rPr>
                <w:b/>
              </w:rPr>
              <w:t>2019</w:t>
            </w:r>
          </w:p>
        </w:tc>
      </w:tr>
      <w:tr w:rsidR="00562D87" w:rsidRPr="007F663F" w14:paraId="5A10E057" w14:textId="77777777" w:rsidTr="00562D87">
        <w:trPr>
          <w:cantSplit/>
          <w:trHeight w:val="607"/>
        </w:trPr>
        <w:tc>
          <w:tcPr>
            <w:tcW w:w="1613" w:type="pct"/>
            <w:tcBorders>
              <w:top w:val="single" w:sz="6" w:space="0" w:color="auto"/>
              <w:left w:val="single" w:sz="6" w:space="0" w:color="auto"/>
              <w:bottom w:val="single" w:sz="6" w:space="0" w:color="auto"/>
              <w:right w:val="single" w:sz="6" w:space="0" w:color="auto"/>
            </w:tcBorders>
          </w:tcPr>
          <w:p w14:paraId="291E05E2" w14:textId="77777777" w:rsidR="00562D87" w:rsidRPr="007F663F" w:rsidRDefault="00562D87" w:rsidP="00D631C5">
            <w:pPr>
              <w:autoSpaceDE/>
              <w:autoSpaceDN/>
              <w:rPr>
                <w:lang w:eastAsia="en-US"/>
              </w:rPr>
            </w:pPr>
            <w:r w:rsidRPr="007F663F">
              <w:rPr>
                <w:lang w:eastAsia="en-US"/>
              </w:rPr>
              <w:t>Чистый оборотный капитал, тыс. руб.</w:t>
            </w:r>
          </w:p>
          <w:p w14:paraId="7FD485F1" w14:textId="77777777" w:rsidR="00562D87" w:rsidRPr="007F663F" w:rsidRDefault="00562D87" w:rsidP="00D631C5">
            <w:pPr>
              <w:adjustRightInd w:val="0"/>
            </w:pPr>
          </w:p>
        </w:tc>
        <w:tc>
          <w:tcPr>
            <w:tcW w:w="691" w:type="pct"/>
            <w:tcBorders>
              <w:top w:val="single" w:sz="6" w:space="0" w:color="auto"/>
              <w:left w:val="single" w:sz="6" w:space="0" w:color="auto"/>
              <w:bottom w:val="single" w:sz="6" w:space="0" w:color="auto"/>
              <w:right w:val="single" w:sz="6" w:space="0" w:color="auto"/>
            </w:tcBorders>
          </w:tcPr>
          <w:p w14:paraId="17235C66" w14:textId="77777777" w:rsidR="00562D87" w:rsidRPr="007F663F" w:rsidDel="00BE490E" w:rsidRDefault="00DF278E" w:rsidP="00E60CD9">
            <w:pPr>
              <w:autoSpaceDE/>
              <w:autoSpaceDN/>
              <w:jc w:val="center"/>
              <w:rPr>
                <w:b/>
                <w:i/>
                <w:lang w:eastAsia="en-US"/>
              </w:rPr>
            </w:pPr>
            <w:r w:rsidRPr="007F663F">
              <w:rPr>
                <w:b/>
                <w:i/>
                <w:lang w:eastAsia="en-US"/>
              </w:rPr>
              <w:t>- 1 054 860</w:t>
            </w:r>
          </w:p>
        </w:tc>
        <w:tc>
          <w:tcPr>
            <w:tcW w:w="709" w:type="pct"/>
            <w:tcBorders>
              <w:top w:val="single" w:sz="6" w:space="0" w:color="auto"/>
              <w:left w:val="single" w:sz="6" w:space="0" w:color="auto"/>
              <w:bottom w:val="single" w:sz="6" w:space="0" w:color="auto"/>
              <w:right w:val="single" w:sz="6" w:space="0" w:color="auto"/>
            </w:tcBorders>
          </w:tcPr>
          <w:p w14:paraId="429C739F" w14:textId="77777777" w:rsidR="00562D87" w:rsidRPr="007F663F" w:rsidDel="00BE490E" w:rsidRDefault="00DF278E" w:rsidP="00E60CD9">
            <w:pPr>
              <w:autoSpaceDE/>
              <w:autoSpaceDN/>
              <w:jc w:val="center"/>
              <w:rPr>
                <w:b/>
                <w:i/>
                <w:lang w:eastAsia="en-US"/>
              </w:rPr>
            </w:pPr>
            <w:r w:rsidRPr="007F663F">
              <w:rPr>
                <w:b/>
                <w:i/>
                <w:lang w:eastAsia="en-US"/>
              </w:rPr>
              <w:t>- 18 264 508</w:t>
            </w:r>
          </w:p>
        </w:tc>
        <w:tc>
          <w:tcPr>
            <w:tcW w:w="709" w:type="pct"/>
            <w:tcBorders>
              <w:top w:val="single" w:sz="6" w:space="0" w:color="auto"/>
              <w:left w:val="single" w:sz="6" w:space="0" w:color="auto"/>
              <w:bottom w:val="single" w:sz="6" w:space="0" w:color="auto"/>
              <w:right w:val="single" w:sz="6" w:space="0" w:color="auto"/>
            </w:tcBorders>
          </w:tcPr>
          <w:p w14:paraId="070C67F1" w14:textId="77777777" w:rsidR="00562D87" w:rsidRPr="007F663F" w:rsidDel="00BE490E" w:rsidRDefault="00DF278E" w:rsidP="00E60CD9">
            <w:pPr>
              <w:autoSpaceDE/>
              <w:autoSpaceDN/>
              <w:jc w:val="center"/>
              <w:rPr>
                <w:b/>
                <w:i/>
                <w:lang w:eastAsia="en-US"/>
              </w:rPr>
            </w:pPr>
            <w:r w:rsidRPr="007F663F">
              <w:rPr>
                <w:b/>
                <w:i/>
                <w:lang w:eastAsia="en-US"/>
              </w:rPr>
              <w:t>11 686 006</w:t>
            </w:r>
          </w:p>
        </w:tc>
        <w:tc>
          <w:tcPr>
            <w:tcW w:w="639" w:type="pct"/>
            <w:tcBorders>
              <w:top w:val="single" w:sz="6" w:space="0" w:color="auto"/>
              <w:left w:val="single" w:sz="6" w:space="0" w:color="auto"/>
              <w:bottom w:val="single" w:sz="6" w:space="0" w:color="auto"/>
              <w:right w:val="single" w:sz="6" w:space="0" w:color="auto"/>
            </w:tcBorders>
          </w:tcPr>
          <w:p w14:paraId="01FC3F7A" w14:textId="77777777" w:rsidR="00562D87" w:rsidRPr="007F663F" w:rsidDel="00BE490E" w:rsidRDefault="00EC336A" w:rsidP="00E60CD9">
            <w:pPr>
              <w:autoSpaceDE/>
              <w:autoSpaceDN/>
              <w:jc w:val="center"/>
              <w:rPr>
                <w:b/>
                <w:i/>
                <w:lang w:eastAsia="en-US"/>
              </w:rPr>
            </w:pPr>
            <w:r w:rsidRPr="007F663F">
              <w:rPr>
                <w:b/>
                <w:i/>
                <w:lang w:eastAsia="en-US"/>
              </w:rPr>
              <w:t>9 035 468</w:t>
            </w:r>
          </w:p>
        </w:tc>
        <w:tc>
          <w:tcPr>
            <w:tcW w:w="638" w:type="pct"/>
            <w:tcBorders>
              <w:top w:val="single" w:sz="6" w:space="0" w:color="auto"/>
              <w:left w:val="single" w:sz="6" w:space="0" w:color="auto"/>
              <w:bottom w:val="single" w:sz="6" w:space="0" w:color="auto"/>
              <w:right w:val="single" w:sz="6" w:space="0" w:color="auto"/>
            </w:tcBorders>
          </w:tcPr>
          <w:p w14:paraId="451BE444" w14:textId="255A0567" w:rsidR="00562D87" w:rsidRPr="007F663F" w:rsidDel="00BE490E" w:rsidRDefault="002B1255" w:rsidP="00E60CD9">
            <w:pPr>
              <w:autoSpaceDE/>
              <w:autoSpaceDN/>
              <w:jc w:val="center"/>
              <w:rPr>
                <w:b/>
                <w:i/>
                <w:lang w:eastAsia="en-US"/>
              </w:rPr>
            </w:pPr>
            <w:r>
              <w:rPr>
                <w:b/>
                <w:i/>
                <w:lang w:eastAsia="en-US"/>
              </w:rPr>
              <w:t>177 486</w:t>
            </w:r>
          </w:p>
        </w:tc>
      </w:tr>
      <w:tr w:rsidR="00562D87" w:rsidRPr="007F663F" w14:paraId="4E40EC75" w14:textId="77777777" w:rsidTr="00562D87">
        <w:trPr>
          <w:cantSplit/>
          <w:trHeight w:val="606"/>
        </w:trPr>
        <w:tc>
          <w:tcPr>
            <w:tcW w:w="1613" w:type="pct"/>
            <w:tcBorders>
              <w:top w:val="single" w:sz="6" w:space="0" w:color="auto"/>
              <w:left w:val="single" w:sz="6" w:space="0" w:color="auto"/>
              <w:bottom w:val="single" w:sz="6" w:space="0" w:color="auto"/>
              <w:right w:val="single" w:sz="6" w:space="0" w:color="auto"/>
            </w:tcBorders>
          </w:tcPr>
          <w:p w14:paraId="547B6011" w14:textId="77777777" w:rsidR="00562D87" w:rsidRPr="007F663F" w:rsidRDefault="00562D87" w:rsidP="00D631C5">
            <w:pPr>
              <w:autoSpaceDE/>
              <w:autoSpaceDN/>
              <w:rPr>
                <w:lang w:eastAsia="en-US"/>
              </w:rPr>
            </w:pPr>
            <w:r w:rsidRPr="007F663F">
              <w:rPr>
                <w:lang w:eastAsia="en-US"/>
              </w:rPr>
              <w:t>Коэффициент текущей ликвидности</w:t>
            </w:r>
          </w:p>
          <w:p w14:paraId="1C214CB0" w14:textId="77777777" w:rsidR="00562D87" w:rsidRPr="007F663F" w:rsidRDefault="00562D87" w:rsidP="00D631C5">
            <w:pPr>
              <w:adjustRightInd w:val="0"/>
            </w:pPr>
          </w:p>
        </w:tc>
        <w:tc>
          <w:tcPr>
            <w:tcW w:w="691" w:type="pct"/>
            <w:tcBorders>
              <w:top w:val="single" w:sz="6" w:space="0" w:color="auto"/>
              <w:left w:val="single" w:sz="6" w:space="0" w:color="auto"/>
              <w:bottom w:val="single" w:sz="6" w:space="0" w:color="auto"/>
              <w:right w:val="single" w:sz="6" w:space="0" w:color="auto"/>
            </w:tcBorders>
          </w:tcPr>
          <w:p w14:paraId="4487AD9D" w14:textId="77777777" w:rsidR="00562D87" w:rsidRPr="007F663F" w:rsidDel="00BE490E" w:rsidRDefault="00DF278E" w:rsidP="00E60CD9">
            <w:pPr>
              <w:autoSpaceDE/>
              <w:autoSpaceDN/>
              <w:jc w:val="center"/>
              <w:rPr>
                <w:b/>
                <w:i/>
                <w:lang w:eastAsia="en-US"/>
              </w:rPr>
            </w:pPr>
            <w:r w:rsidRPr="007F663F">
              <w:rPr>
                <w:b/>
                <w:i/>
                <w:lang w:eastAsia="en-US"/>
              </w:rPr>
              <w:t>0,97</w:t>
            </w:r>
          </w:p>
        </w:tc>
        <w:tc>
          <w:tcPr>
            <w:tcW w:w="709" w:type="pct"/>
            <w:tcBorders>
              <w:top w:val="single" w:sz="6" w:space="0" w:color="auto"/>
              <w:left w:val="single" w:sz="6" w:space="0" w:color="auto"/>
              <w:bottom w:val="single" w:sz="6" w:space="0" w:color="auto"/>
              <w:right w:val="single" w:sz="6" w:space="0" w:color="auto"/>
            </w:tcBorders>
          </w:tcPr>
          <w:p w14:paraId="241C4A49" w14:textId="77777777" w:rsidR="00562D87" w:rsidRPr="007F663F" w:rsidDel="00BE490E" w:rsidRDefault="00DF278E" w:rsidP="00E60CD9">
            <w:pPr>
              <w:autoSpaceDE/>
              <w:autoSpaceDN/>
              <w:jc w:val="center"/>
              <w:rPr>
                <w:b/>
                <w:i/>
                <w:lang w:eastAsia="en-US"/>
              </w:rPr>
            </w:pPr>
            <w:r w:rsidRPr="007F663F">
              <w:rPr>
                <w:b/>
                <w:i/>
                <w:lang w:eastAsia="en-US"/>
              </w:rPr>
              <w:t>0,63</w:t>
            </w:r>
          </w:p>
        </w:tc>
        <w:tc>
          <w:tcPr>
            <w:tcW w:w="709" w:type="pct"/>
            <w:tcBorders>
              <w:top w:val="single" w:sz="6" w:space="0" w:color="auto"/>
              <w:left w:val="single" w:sz="6" w:space="0" w:color="auto"/>
              <w:bottom w:val="single" w:sz="6" w:space="0" w:color="auto"/>
              <w:right w:val="single" w:sz="6" w:space="0" w:color="auto"/>
            </w:tcBorders>
          </w:tcPr>
          <w:p w14:paraId="6C5A9BB9" w14:textId="77777777" w:rsidR="00562D87" w:rsidRPr="007F663F" w:rsidDel="00BE490E" w:rsidRDefault="00DF278E" w:rsidP="00E60CD9">
            <w:pPr>
              <w:autoSpaceDE/>
              <w:autoSpaceDN/>
              <w:jc w:val="center"/>
              <w:rPr>
                <w:b/>
                <w:i/>
                <w:lang w:eastAsia="en-US"/>
              </w:rPr>
            </w:pPr>
            <w:r w:rsidRPr="007F663F">
              <w:rPr>
                <w:b/>
                <w:i/>
                <w:lang w:eastAsia="en-US"/>
              </w:rPr>
              <w:t>1,67</w:t>
            </w:r>
          </w:p>
        </w:tc>
        <w:tc>
          <w:tcPr>
            <w:tcW w:w="639" w:type="pct"/>
            <w:tcBorders>
              <w:top w:val="single" w:sz="6" w:space="0" w:color="auto"/>
              <w:left w:val="single" w:sz="6" w:space="0" w:color="auto"/>
              <w:bottom w:val="single" w:sz="6" w:space="0" w:color="auto"/>
              <w:right w:val="single" w:sz="6" w:space="0" w:color="auto"/>
            </w:tcBorders>
          </w:tcPr>
          <w:p w14:paraId="6B14F3CD" w14:textId="77777777" w:rsidR="00562D87" w:rsidRPr="007F663F" w:rsidDel="00BE490E" w:rsidRDefault="00EC336A" w:rsidP="00E60CD9">
            <w:pPr>
              <w:autoSpaceDE/>
              <w:autoSpaceDN/>
              <w:jc w:val="center"/>
              <w:rPr>
                <w:b/>
                <w:i/>
                <w:lang w:eastAsia="en-US"/>
              </w:rPr>
            </w:pPr>
            <w:r w:rsidRPr="007F663F">
              <w:rPr>
                <w:b/>
                <w:i/>
                <w:lang w:eastAsia="en-US"/>
              </w:rPr>
              <w:t>1,39</w:t>
            </w:r>
          </w:p>
        </w:tc>
        <w:tc>
          <w:tcPr>
            <w:tcW w:w="638" w:type="pct"/>
            <w:tcBorders>
              <w:top w:val="single" w:sz="6" w:space="0" w:color="auto"/>
              <w:left w:val="single" w:sz="6" w:space="0" w:color="auto"/>
              <w:bottom w:val="single" w:sz="6" w:space="0" w:color="auto"/>
              <w:right w:val="single" w:sz="6" w:space="0" w:color="auto"/>
            </w:tcBorders>
          </w:tcPr>
          <w:p w14:paraId="1DD9F962" w14:textId="77777777" w:rsidR="00562D87" w:rsidRPr="007F663F" w:rsidDel="00BE490E" w:rsidRDefault="00EC336A" w:rsidP="00E60CD9">
            <w:pPr>
              <w:autoSpaceDE/>
              <w:autoSpaceDN/>
              <w:jc w:val="center"/>
              <w:rPr>
                <w:b/>
                <w:i/>
                <w:lang w:eastAsia="en-US"/>
              </w:rPr>
            </w:pPr>
            <w:r w:rsidRPr="007F663F">
              <w:rPr>
                <w:b/>
                <w:i/>
                <w:lang w:eastAsia="en-US"/>
              </w:rPr>
              <w:t>1,04</w:t>
            </w:r>
          </w:p>
        </w:tc>
      </w:tr>
      <w:tr w:rsidR="00562D87" w:rsidRPr="007F663F" w14:paraId="48CBB203" w14:textId="77777777" w:rsidTr="00562D87">
        <w:trPr>
          <w:cantSplit/>
          <w:trHeight w:val="640"/>
        </w:trPr>
        <w:tc>
          <w:tcPr>
            <w:tcW w:w="1613" w:type="pct"/>
            <w:tcBorders>
              <w:top w:val="single" w:sz="6" w:space="0" w:color="auto"/>
              <w:left w:val="single" w:sz="6" w:space="0" w:color="auto"/>
              <w:bottom w:val="single" w:sz="6" w:space="0" w:color="auto"/>
              <w:right w:val="single" w:sz="6" w:space="0" w:color="auto"/>
            </w:tcBorders>
          </w:tcPr>
          <w:p w14:paraId="2BBC25C3" w14:textId="77777777" w:rsidR="00562D87" w:rsidRPr="007F663F" w:rsidRDefault="00562D87" w:rsidP="00D631C5">
            <w:pPr>
              <w:autoSpaceDE/>
              <w:autoSpaceDN/>
              <w:rPr>
                <w:lang w:eastAsia="en-US"/>
              </w:rPr>
            </w:pPr>
            <w:r w:rsidRPr="007F663F">
              <w:rPr>
                <w:lang w:eastAsia="en-US"/>
              </w:rPr>
              <w:t>Коэффициент быстрой ликвидности</w:t>
            </w:r>
          </w:p>
          <w:p w14:paraId="6C017AD6" w14:textId="77777777" w:rsidR="00562D87" w:rsidRPr="007F663F" w:rsidRDefault="00562D87" w:rsidP="00D631C5">
            <w:pPr>
              <w:adjustRightInd w:val="0"/>
            </w:pPr>
          </w:p>
        </w:tc>
        <w:tc>
          <w:tcPr>
            <w:tcW w:w="691" w:type="pct"/>
            <w:tcBorders>
              <w:top w:val="single" w:sz="6" w:space="0" w:color="auto"/>
              <w:left w:val="single" w:sz="6" w:space="0" w:color="auto"/>
              <w:bottom w:val="single" w:sz="6" w:space="0" w:color="auto"/>
              <w:right w:val="single" w:sz="6" w:space="0" w:color="auto"/>
            </w:tcBorders>
          </w:tcPr>
          <w:p w14:paraId="0FD24B26" w14:textId="77777777" w:rsidR="00562D87" w:rsidRPr="007F663F" w:rsidDel="00BE490E" w:rsidRDefault="00DF278E" w:rsidP="00E60CD9">
            <w:pPr>
              <w:autoSpaceDE/>
              <w:autoSpaceDN/>
              <w:jc w:val="center"/>
              <w:rPr>
                <w:b/>
                <w:i/>
                <w:lang w:eastAsia="en-US"/>
              </w:rPr>
            </w:pPr>
            <w:r w:rsidRPr="007F663F">
              <w:rPr>
                <w:b/>
                <w:i/>
                <w:lang w:eastAsia="en-US"/>
              </w:rPr>
              <w:t>0,67</w:t>
            </w:r>
          </w:p>
        </w:tc>
        <w:tc>
          <w:tcPr>
            <w:tcW w:w="709" w:type="pct"/>
            <w:tcBorders>
              <w:top w:val="single" w:sz="6" w:space="0" w:color="auto"/>
              <w:left w:val="single" w:sz="6" w:space="0" w:color="auto"/>
              <w:bottom w:val="single" w:sz="6" w:space="0" w:color="auto"/>
              <w:right w:val="single" w:sz="6" w:space="0" w:color="auto"/>
            </w:tcBorders>
          </w:tcPr>
          <w:p w14:paraId="11999765" w14:textId="77777777" w:rsidR="00562D87" w:rsidRPr="007F663F" w:rsidDel="00BE490E" w:rsidRDefault="00DF278E" w:rsidP="00E60CD9">
            <w:pPr>
              <w:autoSpaceDE/>
              <w:autoSpaceDN/>
              <w:jc w:val="center"/>
              <w:rPr>
                <w:b/>
                <w:i/>
                <w:lang w:eastAsia="en-US"/>
              </w:rPr>
            </w:pPr>
            <w:r w:rsidRPr="007F663F">
              <w:rPr>
                <w:b/>
                <w:i/>
                <w:lang w:eastAsia="en-US"/>
              </w:rPr>
              <w:t>0,43</w:t>
            </w:r>
          </w:p>
        </w:tc>
        <w:tc>
          <w:tcPr>
            <w:tcW w:w="709" w:type="pct"/>
            <w:tcBorders>
              <w:top w:val="single" w:sz="6" w:space="0" w:color="auto"/>
              <w:left w:val="single" w:sz="6" w:space="0" w:color="auto"/>
              <w:bottom w:val="single" w:sz="6" w:space="0" w:color="auto"/>
              <w:right w:val="single" w:sz="6" w:space="0" w:color="auto"/>
            </w:tcBorders>
          </w:tcPr>
          <w:p w14:paraId="4C51C612" w14:textId="098E0BF3" w:rsidR="00562D87" w:rsidRPr="007F663F" w:rsidDel="00BE490E" w:rsidRDefault="00DF278E" w:rsidP="00BE4873">
            <w:pPr>
              <w:autoSpaceDE/>
              <w:autoSpaceDN/>
              <w:jc w:val="center"/>
              <w:rPr>
                <w:b/>
                <w:i/>
                <w:lang w:eastAsia="en-US"/>
              </w:rPr>
            </w:pPr>
            <w:r w:rsidRPr="007F663F">
              <w:rPr>
                <w:b/>
                <w:i/>
                <w:lang w:eastAsia="en-US"/>
              </w:rPr>
              <w:t>1,</w:t>
            </w:r>
            <w:r w:rsidR="00BE4873" w:rsidRPr="007F663F">
              <w:rPr>
                <w:b/>
                <w:i/>
                <w:lang w:eastAsia="en-US"/>
              </w:rPr>
              <w:t>0</w:t>
            </w:r>
            <w:r w:rsidR="00BE4873">
              <w:rPr>
                <w:b/>
                <w:i/>
                <w:lang w:eastAsia="en-US"/>
              </w:rPr>
              <w:t>2</w:t>
            </w:r>
          </w:p>
        </w:tc>
        <w:tc>
          <w:tcPr>
            <w:tcW w:w="639" w:type="pct"/>
            <w:tcBorders>
              <w:top w:val="single" w:sz="6" w:space="0" w:color="auto"/>
              <w:left w:val="single" w:sz="6" w:space="0" w:color="auto"/>
              <w:bottom w:val="single" w:sz="6" w:space="0" w:color="auto"/>
              <w:right w:val="single" w:sz="6" w:space="0" w:color="auto"/>
            </w:tcBorders>
          </w:tcPr>
          <w:p w14:paraId="78288C35" w14:textId="5A7EE394" w:rsidR="00562D87" w:rsidRPr="007F663F" w:rsidDel="00BE490E" w:rsidRDefault="00EC336A" w:rsidP="00BE4873">
            <w:pPr>
              <w:autoSpaceDE/>
              <w:autoSpaceDN/>
              <w:jc w:val="center"/>
              <w:rPr>
                <w:b/>
                <w:i/>
                <w:lang w:eastAsia="en-US"/>
              </w:rPr>
            </w:pPr>
            <w:r w:rsidRPr="007F663F">
              <w:rPr>
                <w:b/>
                <w:i/>
                <w:lang w:eastAsia="en-US"/>
              </w:rPr>
              <w:t>0,</w:t>
            </w:r>
            <w:r w:rsidR="00BE4873" w:rsidRPr="007F663F">
              <w:rPr>
                <w:b/>
                <w:i/>
                <w:lang w:eastAsia="en-US"/>
              </w:rPr>
              <w:t>8</w:t>
            </w:r>
            <w:r w:rsidR="00BE4873">
              <w:rPr>
                <w:b/>
                <w:i/>
                <w:lang w:eastAsia="en-US"/>
              </w:rPr>
              <w:t>6</w:t>
            </w:r>
          </w:p>
        </w:tc>
        <w:tc>
          <w:tcPr>
            <w:tcW w:w="638" w:type="pct"/>
            <w:tcBorders>
              <w:top w:val="single" w:sz="6" w:space="0" w:color="auto"/>
              <w:left w:val="single" w:sz="6" w:space="0" w:color="auto"/>
              <w:bottom w:val="single" w:sz="6" w:space="0" w:color="auto"/>
              <w:right w:val="single" w:sz="6" w:space="0" w:color="auto"/>
            </w:tcBorders>
          </w:tcPr>
          <w:p w14:paraId="4697CE21" w14:textId="77777777" w:rsidR="00562D87" w:rsidRPr="007F663F" w:rsidDel="00BE490E" w:rsidRDefault="00EC336A" w:rsidP="00E60CD9">
            <w:pPr>
              <w:autoSpaceDE/>
              <w:autoSpaceDN/>
              <w:jc w:val="center"/>
              <w:rPr>
                <w:b/>
                <w:i/>
                <w:lang w:eastAsia="en-US"/>
              </w:rPr>
            </w:pPr>
            <w:r w:rsidRPr="007F663F">
              <w:rPr>
                <w:b/>
                <w:i/>
                <w:lang w:eastAsia="en-US"/>
              </w:rPr>
              <w:t>0,62</w:t>
            </w:r>
          </w:p>
        </w:tc>
      </w:tr>
    </w:tbl>
    <w:p w14:paraId="4978F7C1" w14:textId="77777777" w:rsidR="009F5147" w:rsidRPr="007F663F" w:rsidRDefault="009F5147" w:rsidP="007D040D">
      <w:pPr>
        <w:adjustRightInd w:val="0"/>
        <w:ind w:firstLine="540"/>
        <w:jc w:val="both"/>
        <w:rPr>
          <w:rFonts w:eastAsia="MS Mincho"/>
          <w:sz w:val="22"/>
          <w:szCs w:val="22"/>
          <w:lang w:eastAsia="ja-JP"/>
        </w:rPr>
      </w:pPr>
    </w:p>
    <w:p w14:paraId="40C578B6" w14:textId="77777777" w:rsidR="002843E5" w:rsidRPr="007F663F" w:rsidRDefault="00F20C2D" w:rsidP="007D040D">
      <w:pPr>
        <w:adjustRightInd w:val="0"/>
        <w:ind w:firstLine="540"/>
        <w:jc w:val="both"/>
        <w:rPr>
          <w:rFonts w:eastAsia="MS Mincho"/>
          <w:sz w:val="22"/>
          <w:szCs w:val="22"/>
          <w:lang w:eastAsia="ja-JP"/>
        </w:rPr>
      </w:pPr>
      <w:r w:rsidRPr="007F663F">
        <w:rPr>
          <w:rFonts w:eastAsia="MS Mincho"/>
          <w:sz w:val="22"/>
          <w:szCs w:val="22"/>
          <w:lang w:eastAsia="ja-JP"/>
        </w:rPr>
        <w:t>В случае расчета какого-либо показателя по методике, отличной от рекомендуемой, указывается такая методика. В случае если расчет какого-либо из приведенных показателей, по мнению эмитента, не имеет очевидного экономического смысла, вместо такого показателя может использоваться иной показатель, характеризующий ликвидность эмитента, с указанием методики его расчета.</w:t>
      </w:r>
    </w:p>
    <w:p w14:paraId="72B4B089" w14:textId="77777777" w:rsidR="00D631C5" w:rsidRPr="007F663F" w:rsidRDefault="00D631C5" w:rsidP="00D631C5">
      <w:pPr>
        <w:adjustRightInd w:val="0"/>
        <w:ind w:firstLine="540"/>
        <w:jc w:val="both"/>
        <w:rPr>
          <w:b/>
          <w:i/>
          <w:sz w:val="22"/>
          <w:szCs w:val="22"/>
        </w:rPr>
      </w:pPr>
      <w:r w:rsidRPr="007F663F">
        <w:rPr>
          <w:b/>
          <w:i/>
          <w:sz w:val="22"/>
          <w:szCs w:val="22"/>
        </w:rPr>
        <w:t>При расчете показателей использована методика, рекомендуемая Положением Банка России от 30.12.2014 № 454-П «О раскрытии информации эмитентами эмиссионных ценных бумаг».</w:t>
      </w:r>
    </w:p>
    <w:p w14:paraId="18E5707B" w14:textId="77777777" w:rsidR="00D631C5" w:rsidRPr="007F663F" w:rsidRDefault="00D631C5" w:rsidP="00D5000C">
      <w:pPr>
        <w:adjustRightInd w:val="0"/>
        <w:ind w:firstLine="540"/>
        <w:jc w:val="both"/>
        <w:rPr>
          <w:rFonts w:eastAsia="MS Mincho"/>
          <w:sz w:val="22"/>
          <w:szCs w:val="22"/>
          <w:lang w:eastAsia="ja-JP"/>
        </w:rPr>
      </w:pPr>
    </w:p>
    <w:p w14:paraId="3518EA23" w14:textId="77777777" w:rsidR="00D5000C" w:rsidRPr="007F663F" w:rsidRDefault="00C215D1" w:rsidP="00D5000C">
      <w:pPr>
        <w:adjustRightInd w:val="0"/>
        <w:ind w:firstLine="540"/>
        <w:jc w:val="both"/>
        <w:rPr>
          <w:rFonts w:eastAsia="MS Mincho"/>
          <w:sz w:val="22"/>
          <w:szCs w:val="22"/>
          <w:lang w:eastAsia="ja-JP"/>
        </w:rPr>
      </w:pPr>
      <w:r w:rsidRPr="007F663F">
        <w:rPr>
          <w:rFonts w:eastAsia="MS Mincho"/>
          <w:sz w:val="22"/>
          <w:szCs w:val="22"/>
          <w:lang w:eastAsia="ja-JP"/>
        </w:rPr>
        <w:t xml:space="preserve">Дополнительно приводится экономический </w:t>
      </w:r>
      <w:r w:rsidR="00D5000C" w:rsidRPr="007F663F">
        <w:rPr>
          <w:rFonts w:eastAsia="MS Mincho"/>
          <w:sz w:val="22"/>
          <w:szCs w:val="22"/>
          <w:lang w:eastAsia="ja-JP"/>
        </w:rPr>
        <w:t>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эмитента на основе экономического анализа динамики приведенных показателей с описанием факторов, которые, по мнению органов управления эмитента, оказали наиболее существенное влияние на ликвидность и платежеспособность эмитента в отчетном периоде.</w:t>
      </w:r>
    </w:p>
    <w:p w14:paraId="17DB172F" w14:textId="77777777" w:rsidR="00DC26E8" w:rsidRPr="007F663F" w:rsidRDefault="00DC26E8" w:rsidP="00F4319E">
      <w:pPr>
        <w:adjustRightInd w:val="0"/>
        <w:ind w:firstLine="540"/>
        <w:jc w:val="both"/>
        <w:rPr>
          <w:b/>
          <w:i/>
          <w:sz w:val="22"/>
          <w:szCs w:val="22"/>
          <w:lang w:eastAsia="en-US"/>
        </w:rPr>
      </w:pPr>
      <w:r w:rsidRPr="007F663F">
        <w:rPr>
          <w:b/>
          <w:i/>
          <w:sz w:val="22"/>
          <w:szCs w:val="22"/>
          <w:lang w:eastAsia="en-US"/>
        </w:rPr>
        <w:t xml:space="preserve">К наиболее важным показателям, позволяющим оценить платежеспособность Эмитента и ее способность к быстрой мобилизации активов с целью покрытия краткосрочных финансовых обязательств, относятся коэффициенты ликвидности и чистый оборотный капитал. </w:t>
      </w:r>
    </w:p>
    <w:p w14:paraId="4B153114" w14:textId="41279D1A" w:rsidR="00575701" w:rsidRPr="007F663F" w:rsidRDefault="00DC26E8" w:rsidP="00F4319E">
      <w:pPr>
        <w:adjustRightInd w:val="0"/>
        <w:ind w:firstLine="540"/>
        <w:jc w:val="both"/>
        <w:rPr>
          <w:b/>
          <w:i/>
          <w:sz w:val="22"/>
          <w:szCs w:val="22"/>
          <w:lang w:eastAsia="en-US"/>
        </w:rPr>
      </w:pPr>
      <w:r w:rsidRPr="007F663F">
        <w:rPr>
          <w:b/>
          <w:i/>
          <w:sz w:val="22"/>
          <w:szCs w:val="22"/>
          <w:lang w:eastAsia="en-US"/>
        </w:rPr>
        <w:t xml:space="preserve">Чистый оборотный капитал - индикатор, указывающий на превышение текущих активов к текущей задолженности в абсолютном значении. Положительное значение чистого оборотного капитала является важным показателем финансовой устойчивости организации. После наименьшего значения показателя в 2016 году (минус 18 264 508 тыс. руб.), величина чистого оборотного капитала за 2017 год </w:t>
      </w:r>
      <w:r w:rsidR="00575701" w:rsidRPr="007F663F">
        <w:rPr>
          <w:b/>
          <w:i/>
          <w:sz w:val="22"/>
          <w:szCs w:val="22"/>
          <w:lang w:eastAsia="en-US"/>
        </w:rPr>
        <w:t>выросла</w:t>
      </w:r>
      <w:r w:rsidRPr="007F663F">
        <w:rPr>
          <w:b/>
          <w:i/>
          <w:sz w:val="22"/>
          <w:szCs w:val="22"/>
          <w:lang w:eastAsia="en-US"/>
        </w:rPr>
        <w:t xml:space="preserve"> до 11 686 006 тыс. руб. (</w:t>
      </w:r>
      <w:r w:rsidR="00575701" w:rsidRPr="007F663F">
        <w:rPr>
          <w:b/>
          <w:i/>
          <w:sz w:val="22"/>
          <w:szCs w:val="22"/>
          <w:lang w:eastAsia="en-US"/>
        </w:rPr>
        <w:t>рост на 164%). Данное значение</w:t>
      </w:r>
      <w:r w:rsidRPr="007F663F">
        <w:rPr>
          <w:b/>
          <w:i/>
          <w:sz w:val="22"/>
          <w:szCs w:val="22"/>
          <w:lang w:eastAsia="en-US"/>
        </w:rPr>
        <w:t xml:space="preserve"> является максимальным в рассматриваемый период. </w:t>
      </w:r>
      <w:r w:rsidR="00575701" w:rsidRPr="007F663F">
        <w:rPr>
          <w:b/>
          <w:i/>
          <w:sz w:val="22"/>
          <w:szCs w:val="22"/>
          <w:lang w:eastAsia="en-US"/>
        </w:rPr>
        <w:t xml:space="preserve">В 2018 году показатель «чистый оборотный капитал» уменьшился на 2 650 538 тыс. руб. и составил 9 035 468 тыс. руб. В 2019 году отрицательная динамика продолжилась – чистый оборотный капитал остался положительным, но сократился на </w:t>
      </w:r>
      <w:r w:rsidR="002B1255">
        <w:rPr>
          <w:b/>
          <w:i/>
          <w:sz w:val="22"/>
          <w:szCs w:val="22"/>
          <w:lang w:eastAsia="en-US"/>
        </w:rPr>
        <w:t>8 857 982 тыс. руб.</w:t>
      </w:r>
      <w:r w:rsidR="00575701" w:rsidRPr="007F663F">
        <w:rPr>
          <w:b/>
          <w:i/>
          <w:sz w:val="22"/>
          <w:szCs w:val="22"/>
          <w:lang w:eastAsia="en-US"/>
        </w:rPr>
        <w:t xml:space="preserve"> и составил </w:t>
      </w:r>
      <w:r w:rsidR="002B1255">
        <w:rPr>
          <w:b/>
          <w:i/>
          <w:sz w:val="22"/>
          <w:szCs w:val="22"/>
          <w:lang w:eastAsia="en-US"/>
        </w:rPr>
        <w:t>177 486</w:t>
      </w:r>
      <w:r w:rsidR="00575701" w:rsidRPr="007F663F">
        <w:rPr>
          <w:b/>
          <w:i/>
          <w:sz w:val="22"/>
          <w:szCs w:val="22"/>
          <w:lang w:eastAsia="en-US"/>
        </w:rPr>
        <w:t xml:space="preserve"> тыс. руб.</w:t>
      </w:r>
    </w:p>
    <w:p w14:paraId="07089F4A" w14:textId="77777777" w:rsidR="00DC26E8" w:rsidRPr="007F663F" w:rsidRDefault="00DC26E8" w:rsidP="00F4319E">
      <w:pPr>
        <w:adjustRightInd w:val="0"/>
        <w:ind w:firstLine="540"/>
        <w:jc w:val="both"/>
        <w:rPr>
          <w:b/>
          <w:i/>
          <w:sz w:val="22"/>
          <w:szCs w:val="22"/>
          <w:lang w:eastAsia="en-US"/>
        </w:rPr>
      </w:pPr>
      <w:r w:rsidRPr="007F663F">
        <w:rPr>
          <w:b/>
          <w:i/>
          <w:sz w:val="22"/>
          <w:szCs w:val="22"/>
          <w:lang w:eastAsia="en-US"/>
        </w:rPr>
        <w:t xml:space="preserve">Коэффициент текущей ликвидности используется для общей оценки текущей ликвидности Общества и показывает достаточность оборотных активов, которые могут быть использованы для погашения краткосрочных обязательств. </w:t>
      </w:r>
    </w:p>
    <w:p w14:paraId="70D3973F" w14:textId="77777777" w:rsidR="00DC26E8" w:rsidRPr="007F663F" w:rsidRDefault="00DC26E8" w:rsidP="00F4319E">
      <w:pPr>
        <w:adjustRightInd w:val="0"/>
        <w:ind w:firstLine="540"/>
        <w:jc w:val="both"/>
        <w:rPr>
          <w:b/>
          <w:i/>
          <w:sz w:val="22"/>
          <w:szCs w:val="22"/>
          <w:lang w:eastAsia="en-US"/>
        </w:rPr>
      </w:pPr>
      <w:r w:rsidRPr="007F663F">
        <w:rPr>
          <w:b/>
          <w:i/>
          <w:sz w:val="22"/>
          <w:szCs w:val="22"/>
          <w:lang w:eastAsia="en-US"/>
        </w:rPr>
        <w:t xml:space="preserve">За 2015-2019 гг. коэффициент текущей ликвидности не опускался ниже </w:t>
      </w:r>
      <w:r w:rsidR="00575701" w:rsidRPr="007F663F">
        <w:rPr>
          <w:b/>
          <w:i/>
          <w:sz w:val="22"/>
          <w:szCs w:val="22"/>
          <w:lang w:eastAsia="en-US"/>
        </w:rPr>
        <w:t>0</w:t>
      </w:r>
      <w:r w:rsidRPr="007F663F">
        <w:rPr>
          <w:b/>
          <w:i/>
          <w:sz w:val="22"/>
          <w:szCs w:val="22"/>
          <w:lang w:eastAsia="en-US"/>
        </w:rPr>
        <w:t>,</w:t>
      </w:r>
      <w:r w:rsidR="00575701" w:rsidRPr="007F663F">
        <w:rPr>
          <w:b/>
          <w:i/>
          <w:sz w:val="22"/>
          <w:szCs w:val="22"/>
          <w:lang w:eastAsia="en-US"/>
        </w:rPr>
        <w:t>63 (значение 2016 года</w:t>
      </w:r>
      <w:r w:rsidRPr="007F663F">
        <w:rPr>
          <w:b/>
          <w:i/>
          <w:sz w:val="22"/>
          <w:szCs w:val="22"/>
          <w:lang w:eastAsia="en-US"/>
        </w:rPr>
        <w:t xml:space="preserve">, а в </w:t>
      </w:r>
      <w:r w:rsidR="00575701" w:rsidRPr="007F663F">
        <w:rPr>
          <w:b/>
          <w:i/>
          <w:sz w:val="22"/>
          <w:szCs w:val="22"/>
          <w:lang w:eastAsia="en-US"/>
        </w:rPr>
        <w:t xml:space="preserve">период 2017 - </w:t>
      </w:r>
      <w:r w:rsidRPr="007F663F">
        <w:rPr>
          <w:b/>
          <w:i/>
          <w:sz w:val="22"/>
          <w:szCs w:val="22"/>
          <w:lang w:eastAsia="en-US"/>
        </w:rPr>
        <w:t>2019 г</w:t>
      </w:r>
      <w:r w:rsidR="00575701" w:rsidRPr="007F663F">
        <w:rPr>
          <w:b/>
          <w:i/>
          <w:sz w:val="22"/>
          <w:szCs w:val="22"/>
          <w:lang w:eastAsia="en-US"/>
        </w:rPr>
        <w:t>г.</w:t>
      </w:r>
      <w:r w:rsidRPr="007F663F">
        <w:rPr>
          <w:b/>
          <w:i/>
          <w:sz w:val="22"/>
          <w:szCs w:val="22"/>
          <w:lang w:eastAsia="en-US"/>
        </w:rPr>
        <w:t xml:space="preserve"> </w:t>
      </w:r>
      <w:r w:rsidR="00575701" w:rsidRPr="007F663F">
        <w:rPr>
          <w:b/>
          <w:i/>
          <w:sz w:val="22"/>
          <w:szCs w:val="22"/>
          <w:lang w:eastAsia="en-US"/>
        </w:rPr>
        <w:t>был выше единицы</w:t>
      </w:r>
      <w:r w:rsidRPr="007F663F">
        <w:rPr>
          <w:b/>
          <w:i/>
          <w:sz w:val="22"/>
          <w:szCs w:val="22"/>
          <w:lang w:eastAsia="en-US"/>
        </w:rPr>
        <w:t xml:space="preserve"> при нормативе не ниже 1,0.</w:t>
      </w:r>
    </w:p>
    <w:p w14:paraId="005E4307" w14:textId="2F00AE82" w:rsidR="0021554A" w:rsidRPr="007F663F" w:rsidRDefault="00DC26E8" w:rsidP="00575701">
      <w:pPr>
        <w:adjustRightInd w:val="0"/>
        <w:ind w:firstLine="540"/>
        <w:jc w:val="both"/>
        <w:rPr>
          <w:b/>
          <w:i/>
          <w:sz w:val="22"/>
          <w:szCs w:val="22"/>
          <w:lang w:eastAsia="en-US"/>
        </w:rPr>
      </w:pPr>
      <w:r w:rsidRPr="007F663F">
        <w:rPr>
          <w:b/>
          <w:i/>
          <w:sz w:val="22"/>
          <w:szCs w:val="22"/>
          <w:lang w:eastAsia="en-US"/>
        </w:rPr>
        <w:t>Коэффициент быстрой ликвидности – отношение наиболее ликвидных активов Общества и краткосрочной дебиторской задолженности к текущим обязательствам. Данный коэффициент отражает платежные возможности Эмитента для своевременного и быстрого погашения своей задолженности. На</w:t>
      </w:r>
      <w:r w:rsidR="00575701" w:rsidRPr="007F663F">
        <w:rPr>
          <w:b/>
          <w:i/>
          <w:sz w:val="22"/>
          <w:szCs w:val="22"/>
          <w:lang w:eastAsia="en-US"/>
        </w:rPr>
        <w:t>именьшее значение показателя наблюдается по итогам 2016 года – 0,43</w:t>
      </w:r>
      <w:r w:rsidR="00A3659D" w:rsidRPr="007F663F">
        <w:rPr>
          <w:b/>
          <w:i/>
          <w:sz w:val="22"/>
          <w:szCs w:val="22"/>
          <w:lang w:eastAsia="en-US"/>
        </w:rPr>
        <w:t xml:space="preserve"> (минус 24 от значения показателя в 2015 году). С 2017 год</w:t>
      </w:r>
      <w:r w:rsidR="002B1255">
        <w:rPr>
          <w:b/>
          <w:i/>
          <w:sz w:val="22"/>
          <w:szCs w:val="22"/>
          <w:lang w:eastAsia="en-US"/>
        </w:rPr>
        <w:t>а</w:t>
      </w:r>
      <w:r w:rsidR="00A3659D" w:rsidRPr="007F663F">
        <w:rPr>
          <w:b/>
          <w:i/>
          <w:sz w:val="22"/>
          <w:szCs w:val="22"/>
          <w:lang w:eastAsia="en-US"/>
        </w:rPr>
        <w:t xml:space="preserve"> наблюдается снижение коэффициента быстрой ликвидности с максимального показателя 1,</w:t>
      </w:r>
      <w:r w:rsidR="002B1255" w:rsidRPr="007F663F">
        <w:rPr>
          <w:b/>
          <w:i/>
          <w:sz w:val="22"/>
          <w:szCs w:val="22"/>
          <w:lang w:eastAsia="en-US"/>
        </w:rPr>
        <w:t>0</w:t>
      </w:r>
      <w:r w:rsidR="002B1255">
        <w:rPr>
          <w:b/>
          <w:i/>
          <w:sz w:val="22"/>
          <w:szCs w:val="22"/>
          <w:lang w:eastAsia="en-US"/>
        </w:rPr>
        <w:t>2</w:t>
      </w:r>
      <w:r w:rsidR="002B1255" w:rsidRPr="007F663F">
        <w:rPr>
          <w:b/>
          <w:i/>
          <w:sz w:val="22"/>
          <w:szCs w:val="22"/>
          <w:lang w:eastAsia="en-US"/>
        </w:rPr>
        <w:t xml:space="preserve"> </w:t>
      </w:r>
      <w:r w:rsidR="00A3659D" w:rsidRPr="007F663F">
        <w:rPr>
          <w:b/>
          <w:i/>
          <w:sz w:val="22"/>
          <w:szCs w:val="22"/>
          <w:lang w:eastAsia="en-US"/>
        </w:rPr>
        <w:t>до 0,62 в 2019 году (0,</w:t>
      </w:r>
      <w:r w:rsidR="002B1255" w:rsidRPr="007F663F">
        <w:rPr>
          <w:b/>
          <w:i/>
          <w:sz w:val="22"/>
          <w:szCs w:val="22"/>
          <w:lang w:eastAsia="en-US"/>
        </w:rPr>
        <w:t>8</w:t>
      </w:r>
      <w:r w:rsidR="002B1255">
        <w:rPr>
          <w:b/>
          <w:i/>
          <w:sz w:val="22"/>
          <w:szCs w:val="22"/>
          <w:lang w:eastAsia="en-US"/>
        </w:rPr>
        <w:t>6</w:t>
      </w:r>
      <w:r w:rsidR="002B1255" w:rsidRPr="007F663F">
        <w:rPr>
          <w:b/>
          <w:i/>
          <w:sz w:val="22"/>
          <w:szCs w:val="22"/>
          <w:lang w:eastAsia="en-US"/>
        </w:rPr>
        <w:t xml:space="preserve"> </w:t>
      </w:r>
      <w:r w:rsidR="00A3659D" w:rsidRPr="007F663F">
        <w:rPr>
          <w:b/>
          <w:i/>
          <w:sz w:val="22"/>
          <w:szCs w:val="22"/>
          <w:lang w:eastAsia="en-US"/>
        </w:rPr>
        <w:t xml:space="preserve">в 2018 году, общее снижение на 0,4).  </w:t>
      </w:r>
    </w:p>
    <w:p w14:paraId="3B3E0FD4" w14:textId="77777777" w:rsidR="00D5000C" w:rsidRPr="007F663F" w:rsidRDefault="00D5000C" w:rsidP="00D5000C">
      <w:pPr>
        <w:adjustRightInd w:val="0"/>
        <w:ind w:firstLine="540"/>
        <w:jc w:val="both"/>
        <w:rPr>
          <w:rFonts w:eastAsia="MS Mincho"/>
          <w:sz w:val="22"/>
          <w:szCs w:val="22"/>
          <w:lang w:eastAsia="ja-JP"/>
        </w:rPr>
      </w:pPr>
      <w:r w:rsidRPr="007F663F">
        <w:rPr>
          <w:rFonts w:eastAsia="MS Mincho"/>
          <w:sz w:val="22"/>
          <w:szCs w:val="22"/>
          <w:lang w:eastAsia="ja-JP"/>
        </w:rPr>
        <w:t>В случае если мнения указанных органов управления эмитента относительно упомянутых факторов и (или) степени их влияния на показатели финансово-хозяйственной деятельности эмитента не совпадают, указывается мнение каждого из таких органов управления эмитента и аргументация, объясняющая их позицию.</w:t>
      </w:r>
    </w:p>
    <w:p w14:paraId="56F1F8E7" w14:textId="77777777" w:rsidR="0021554A" w:rsidRPr="007F663F" w:rsidRDefault="0021554A" w:rsidP="00833299">
      <w:pPr>
        <w:autoSpaceDE/>
        <w:autoSpaceDN/>
        <w:ind w:firstLine="540"/>
        <w:jc w:val="both"/>
        <w:rPr>
          <w:b/>
          <w:i/>
          <w:sz w:val="22"/>
          <w:szCs w:val="22"/>
          <w:lang w:eastAsia="en-US"/>
        </w:rPr>
      </w:pPr>
      <w:r w:rsidRPr="007F663F">
        <w:rPr>
          <w:b/>
          <w:i/>
          <w:sz w:val="22"/>
          <w:szCs w:val="22"/>
          <w:lang w:eastAsia="en-US"/>
        </w:rPr>
        <w:t xml:space="preserve">Мнения членов органов управления Эмитента относительно упомянутых причин и/или степени их влияния на результаты финансово-хозяйственной деятельности Эмитента совпадают. </w:t>
      </w:r>
    </w:p>
    <w:p w14:paraId="1BE6A9AF" w14:textId="77777777" w:rsidR="001C59B8" w:rsidRPr="007F663F" w:rsidRDefault="001C59B8" w:rsidP="00D5000C">
      <w:pPr>
        <w:adjustRightInd w:val="0"/>
        <w:ind w:firstLine="540"/>
        <w:jc w:val="both"/>
        <w:rPr>
          <w:rFonts w:eastAsia="MS Mincho"/>
          <w:sz w:val="22"/>
          <w:szCs w:val="22"/>
          <w:lang w:eastAsia="ja-JP"/>
        </w:rPr>
      </w:pPr>
    </w:p>
    <w:p w14:paraId="7B086A66" w14:textId="77777777" w:rsidR="00D5000C" w:rsidRPr="007F663F" w:rsidRDefault="00D5000C" w:rsidP="00D5000C">
      <w:pPr>
        <w:adjustRightInd w:val="0"/>
        <w:ind w:firstLine="540"/>
        <w:jc w:val="both"/>
        <w:rPr>
          <w:rFonts w:eastAsia="MS Mincho"/>
          <w:sz w:val="22"/>
          <w:szCs w:val="22"/>
          <w:lang w:eastAsia="ja-JP"/>
        </w:rPr>
      </w:pPr>
      <w:r w:rsidRPr="007F663F">
        <w:rPr>
          <w:rFonts w:eastAsia="MS Mincho"/>
          <w:sz w:val="22"/>
          <w:szCs w:val="22"/>
          <w:lang w:eastAsia="ja-JP"/>
        </w:rPr>
        <w:t>В случае если 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факторов и (или) степени их влияния на показатели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проспекте ценных бумаг, указывается такое особое мнение и аргументация члена органа управления эмитента, объясняющая его позицию.</w:t>
      </w:r>
    </w:p>
    <w:p w14:paraId="0CE6C45E" w14:textId="77777777" w:rsidR="0021554A" w:rsidRPr="007F663F" w:rsidRDefault="0021554A" w:rsidP="00833299">
      <w:pPr>
        <w:autoSpaceDE/>
        <w:autoSpaceDN/>
        <w:ind w:firstLine="540"/>
        <w:jc w:val="both"/>
        <w:rPr>
          <w:b/>
          <w:i/>
          <w:sz w:val="22"/>
          <w:szCs w:val="22"/>
          <w:lang w:eastAsia="en-US"/>
        </w:rPr>
      </w:pPr>
      <w:r w:rsidRPr="007F663F">
        <w:rPr>
          <w:b/>
          <w:i/>
          <w:sz w:val="22"/>
          <w:szCs w:val="22"/>
          <w:lang w:eastAsia="en-US"/>
        </w:rPr>
        <w:t>Ни один из членов органов управления Эмитента не имеет особого мнения относительно упомянутых причин и/или степени их влияния на результаты финансово-хозяйственной деятельности Эмитента.</w:t>
      </w:r>
    </w:p>
    <w:p w14:paraId="0C0800A0" w14:textId="77777777" w:rsidR="002843E5" w:rsidRPr="007F663F" w:rsidRDefault="002843E5" w:rsidP="00833299">
      <w:pPr>
        <w:autoSpaceDE/>
        <w:autoSpaceDN/>
        <w:ind w:firstLine="540"/>
        <w:jc w:val="both"/>
        <w:rPr>
          <w:b/>
          <w:i/>
          <w:sz w:val="22"/>
          <w:szCs w:val="22"/>
          <w:lang w:eastAsia="en-US"/>
        </w:rPr>
      </w:pPr>
    </w:p>
    <w:p w14:paraId="2A0CAFA0" w14:textId="77777777" w:rsidR="00D5000C" w:rsidRPr="007F663F" w:rsidRDefault="00D5000C" w:rsidP="00467EB5">
      <w:pPr>
        <w:pStyle w:val="2"/>
        <w:spacing w:before="0" w:after="0"/>
        <w:rPr>
          <w:rFonts w:eastAsia="MS Mincho"/>
          <w:sz w:val="22"/>
          <w:szCs w:val="22"/>
          <w:lang w:eastAsia="ja-JP"/>
        </w:rPr>
      </w:pPr>
      <w:bookmarkStart w:id="96" w:name="_Toc451453370"/>
      <w:bookmarkStart w:id="97" w:name="_Toc48839113"/>
      <w:r w:rsidRPr="007F663F">
        <w:rPr>
          <w:rFonts w:eastAsia="MS Mincho"/>
          <w:sz w:val="22"/>
          <w:szCs w:val="22"/>
          <w:lang w:eastAsia="ja-JP"/>
        </w:rPr>
        <w:t>4.3. Размер и структура капитала и оборотных средств эмитента</w:t>
      </w:r>
      <w:bookmarkEnd w:id="96"/>
      <w:bookmarkEnd w:id="97"/>
    </w:p>
    <w:p w14:paraId="43BA5B20" w14:textId="77777777" w:rsidR="00696341" w:rsidRPr="007F663F" w:rsidRDefault="00696341" w:rsidP="00137D02">
      <w:pPr>
        <w:adjustRightInd w:val="0"/>
        <w:ind w:firstLine="567"/>
        <w:jc w:val="both"/>
        <w:rPr>
          <w:rFonts w:eastAsia="MS Mincho"/>
          <w:b/>
          <w:i/>
          <w:sz w:val="22"/>
          <w:szCs w:val="22"/>
          <w:lang w:eastAsia="ja-JP"/>
        </w:rPr>
      </w:pPr>
      <w:bookmarkStart w:id="98" w:name="_Toc451453372"/>
    </w:p>
    <w:p w14:paraId="5F46B7D6" w14:textId="77777777" w:rsidR="00137D02" w:rsidRPr="007F663F" w:rsidRDefault="00137D02" w:rsidP="00137D02">
      <w:pPr>
        <w:adjustRightInd w:val="0"/>
        <w:ind w:firstLine="567"/>
        <w:jc w:val="both"/>
        <w:rPr>
          <w:rFonts w:eastAsia="MS Mincho"/>
          <w:b/>
          <w:i/>
          <w:sz w:val="22"/>
          <w:szCs w:val="22"/>
          <w:lang w:eastAsia="ja-JP"/>
        </w:rPr>
      </w:pPr>
      <w:r w:rsidRPr="007F663F">
        <w:rPr>
          <w:rFonts w:eastAsia="MS Mincho"/>
          <w:b/>
          <w:i/>
          <w:sz w:val="22"/>
          <w:szCs w:val="22"/>
          <w:lang w:eastAsia="ja-JP"/>
        </w:rPr>
        <w:t xml:space="preserve">В соответствии с пунктом 8.10. «Положения о раскрытии информации эмитентами эмиссионных ценных бумаг», утвержденного Банком России 30.12.2014 № 454-П, информация в данном пункте не предоставляется. </w:t>
      </w:r>
    </w:p>
    <w:p w14:paraId="37076515" w14:textId="77777777" w:rsidR="00D5000C" w:rsidRPr="007F663F" w:rsidRDefault="00D5000C" w:rsidP="00C369AC">
      <w:pPr>
        <w:pStyle w:val="2"/>
        <w:rPr>
          <w:rFonts w:eastAsia="MS Mincho"/>
          <w:sz w:val="22"/>
          <w:szCs w:val="22"/>
          <w:lang w:eastAsia="ja-JP"/>
        </w:rPr>
      </w:pPr>
      <w:bookmarkStart w:id="99" w:name="_Toc451453374"/>
      <w:bookmarkStart w:id="100" w:name="_Toc48839114"/>
      <w:bookmarkEnd w:id="98"/>
      <w:r w:rsidRPr="007F663F">
        <w:rPr>
          <w:rFonts w:eastAsia="MS Mincho"/>
          <w:sz w:val="22"/>
          <w:szCs w:val="22"/>
          <w:lang w:eastAsia="ja-JP"/>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99"/>
      <w:bookmarkEnd w:id="100"/>
    </w:p>
    <w:p w14:paraId="31BDB663" w14:textId="77777777" w:rsidR="002647CB" w:rsidRPr="007F663F" w:rsidRDefault="002647CB" w:rsidP="00D5000C">
      <w:pPr>
        <w:adjustRightInd w:val="0"/>
        <w:ind w:firstLine="540"/>
        <w:jc w:val="both"/>
        <w:rPr>
          <w:rFonts w:eastAsia="MS Mincho"/>
          <w:sz w:val="22"/>
          <w:szCs w:val="22"/>
          <w:lang w:eastAsia="ja-JP"/>
        </w:rPr>
      </w:pPr>
    </w:p>
    <w:p w14:paraId="560AD30C" w14:textId="77777777" w:rsidR="00137D02" w:rsidRPr="007F663F" w:rsidRDefault="00137D02" w:rsidP="00137D02">
      <w:pPr>
        <w:adjustRightInd w:val="0"/>
        <w:ind w:firstLine="567"/>
        <w:jc w:val="both"/>
        <w:rPr>
          <w:rFonts w:eastAsia="MS Mincho"/>
          <w:b/>
          <w:i/>
          <w:sz w:val="22"/>
          <w:szCs w:val="22"/>
          <w:lang w:eastAsia="ja-JP"/>
        </w:rPr>
      </w:pPr>
      <w:r w:rsidRPr="007F663F">
        <w:rPr>
          <w:rFonts w:eastAsia="MS Mincho"/>
          <w:b/>
          <w:i/>
          <w:sz w:val="22"/>
          <w:szCs w:val="22"/>
          <w:lang w:eastAsia="ja-JP"/>
        </w:rPr>
        <w:t xml:space="preserve">В соответствии с пунктом 8.10. «Положения о раскрытии информации эмитентами эмиссионных ценных бумаг», утвержденного Банком России 30.12.2014 № 454-П, информация в данном пункте не предоставляется. </w:t>
      </w:r>
    </w:p>
    <w:p w14:paraId="784F6074" w14:textId="77777777" w:rsidR="00D5000C" w:rsidRPr="007F663F" w:rsidRDefault="00D5000C" w:rsidP="00D5000C">
      <w:pPr>
        <w:adjustRightInd w:val="0"/>
        <w:jc w:val="both"/>
        <w:rPr>
          <w:rFonts w:eastAsia="MS Mincho"/>
          <w:sz w:val="22"/>
          <w:szCs w:val="22"/>
          <w:lang w:eastAsia="ja-JP"/>
        </w:rPr>
      </w:pPr>
    </w:p>
    <w:p w14:paraId="18342DF7" w14:textId="77777777" w:rsidR="00D5000C" w:rsidRPr="007F663F" w:rsidRDefault="00D5000C" w:rsidP="00C369AC">
      <w:pPr>
        <w:pStyle w:val="2"/>
        <w:rPr>
          <w:rFonts w:eastAsia="MS Mincho"/>
          <w:sz w:val="22"/>
          <w:szCs w:val="22"/>
          <w:lang w:eastAsia="ja-JP"/>
        </w:rPr>
      </w:pPr>
      <w:bookmarkStart w:id="101" w:name="_Toc451453375"/>
      <w:bookmarkStart w:id="102" w:name="_Toc48839115"/>
      <w:r w:rsidRPr="007F663F">
        <w:rPr>
          <w:rFonts w:eastAsia="MS Mincho"/>
          <w:sz w:val="22"/>
          <w:szCs w:val="22"/>
          <w:lang w:eastAsia="ja-JP"/>
        </w:rPr>
        <w:t>4.5. Анализ тенденций развития в сфере основной деятельности эмитента</w:t>
      </w:r>
      <w:bookmarkEnd w:id="101"/>
      <w:bookmarkEnd w:id="102"/>
    </w:p>
    <w:p w14:paraId="24D41EE5" w14:textId="77777777" w:rsidR="00880233" w:rsidRPr="007F663F" w:rsidRDefault="00880233" w:rsidP="00880233">
      <w:pPr>
        <w:adjustRightInd w:val="0"/>
        <w:ind w:firstLine="540"/>
        <w:jc w:val="both"/>
        <w:rPr>
          <w:rFonts w:eastAsia="MS Mincho"/>
          <w:sz w:val="22"/>
          <w:szCs w:val="22"/>
          <w:lang w:eastAsia="ja-JP"/>
        </w:rPr>
      </w:pPr>
    </w:p>
    <w:p w14:paraId="78B1F993" w14:textId="77777777" w:rsidR="00137D02" w:rsidRPr="007F663F" w:rsidRDefault="00137D02" w:rsidP="00137D02">
      <w:pPr>
        <w:adjustRightInd w:val="0"/>
        <w:ind w:firstLine="567"/>
        <w:jc w:val="both"/>
        <w:rPr>
          <w:rFonts w:eastAsia="MS Mincho"/>
          <w:b/>
          <w:i/>
          <w:sz w:val="22"/>
          <w:szCs w:val="22"/>
          <w:lang w:eastAsia="ja-JP"/>
        </w:rPr>
      </w:pPr>
      <w:r w:rsidRPr="007F663F">
        <w:rPr>
          <w:rFonts w:eastAsia="MS Mincho"/>
          <w:b/>
          <w:i/>
          <w:sz w:val="22"/>
          <w:szCs w:val="22"/>
          <w:lang w:eastAsia="ja-JP"/>
        </w:rPr>
        <w:t xml:space="preserve">В соответствии с пунктом 8.10. «Положения о раскрытии информации эмитентами эмиссионных ценных бумаг», утвержденного Банком России 30.12.2014 № 454-П, информация в данном пункте не предоставляется. </w:t>
      </w:r>
    </w:p>
    <w:p w14:paraId="5EC07A0E" w14:textId="77777777" w:rsidR="00D5000C" w:rsidRPr="007F663F" w:rsidRDefault="00D5000C" w:rsidP="00D5000C">
      <w:pPr>
        <w:adjustRightInd w:val="0"/>
        <w:jc w:val="both"/>
        <w:rPr>
          <w:rFonts w:eastAsia="MS Mincho"/>
          <w:sz w:val="22"/>
          <w:szCs w:val="22"/>
          <w:lang w:eastAsia="ja-JP"/>
        </w:rPr>
      </w:pPr>
    </w:p>
    <w:p w14:paraId="19175C75" w14:textId="77777777" w:rsidR="00D5000C" w:rsidRPr="007F663F" w:rsidRDefault="00D5000C" w:rsidP="00C369AC">
      <w:pPr>
        <w:pStyle w:val="2"/>
        <w:rPr>
          <w:rFonts w:eastAsia="MS Mincho"/>
          <w:sz w:val="22"/>
          <w:szCs w:val="22"/>
          <w:lang w:eastAsia="ja-JP"/>
        </w:rPr>
      </w:pPr>
      <w:bookmarkStart w:id="103" w:name="_Toc451453376"/>
      <w:bookmarkStart w:id="104" w:name="_Toc48839116"/>
      <w:r w:rsidRPr="007F663F">
        <w:rPr>
          <w:rFonts w:eastAsia="MS Mincho"/>
          <w:sz w:val="22"/>
          <w:szCs w:val="22"/>
          <w:lang w:eastAsia="ja-JP"/>
        </w:rPr>
        <w:t>4.6. Анализ факторов и условий, влияющих на деятельность эмитента</w:t>
      </w:r>
      <w:bookmarkEnd w:id="103"/>
      <w:bookmarkEnd w:id="104"/>
    </w:p>
    <w:p w14:paraId="3042A12A" w14:textId="77777777" w:rsidR="00FE5F34" w:rsidRPr="007F663F" w:rsidRDefault="00FE5F34" w:rsidP="00D5000C">
      <w:pPr>
        <w:adjustRightInd w:val="0"/>
        <w:ind w:firstLine="540"/>
        <w:jc w:val="both"/>
        <w:rPr>
          <w:rFonts w:eastAsia="MS Mincho"/>
          <w:sz w:val="22"/>
          <w:szCs w:val="22"/>
          <w:lang w:eastAsia="ja-JP"/>
        </w:rPr>
      </w:pPr>
    </w:p>
    <w:p w14:paraId="072D85A1" w14:textId="77777777" w:rsidR="00FE5F34" w:rsidRPr="007F663F" w:rsidRDefault="00D5000C" w:rsidP="00D5000C">
      <w:pPr>
        <w:adjustRightInd w:val="0"/>
        <w:ind w:firstLine="540"/>
        <w:jc w:val="both"/>
        <w:rPr>
          <w:rFonts w:eastAsia="MS Mincho"/>
          <w:sz w:val="22"/>
          <w:szCs w:val="22"/>
          <w:lang w:eastAsia="ja-JP"/>
        </w:rPr>
      </w:pPr>
      <w:r w:rsidRPr="007F663F">
        <w:rPr>
          <w:rFonts w:eastAsia="MS Mincho"/>
          <w:sz w:val="22"/>
          <w:szCs w:val="22"/>
          <w:lang w:eastAsia="ja-JP"/>
        </w:rPr>
        <w:t xml:space="preserve">Указываются факторы и условия (влияние инфляции, изменение курсов иностранных валют, решения государственных органов, иные экономические, финансовые, политические и другие факторы), влияющие на деятельность эмитента и оказавшие влияние на изменение размера выручки от продажи эмитентом товаров, продукции, работ, услуг и прибыли (убытков) эмитента от основной деятельности. </w:t>
      </w:r>
    </w:p>
    <w:p w14:paraId="786C1BE5" w14:textId="77777777" w:rsidR="008D019E" w:rsidRPr="007F663F" w:rsidRDefault="008D019E" w:rsidP="008D019E">
      <w:pPr>
        <w:adjustRightInd w:val="0"/>
        <w:ind w:firstLine="540"/>
        <w:jc w:val="both"/>
        <w:rPr>
          <w:b/>
          <w:i/>
          <w:sz w:val="22"/>
          <w:szCs w:val="22"/>
          <w:lang w:eastAsia="en-US"/>
        </w:rPr>
      </w:pPr>
      <w:r w:rsidRPr="007F663F">
        <w:rPr>
          <w:b/>
          <w:i/>
          <w:sz w:val="22"/>
          <w:szCs w:val="22"/>
          <w:lang w:eastAsia="en-US"/>
        </w:rPr>
        <w:t>К факторам и условиям, влияющим на деятельность Эмитента, относятся:</w:t>
      </w:r>
    </w:p>
    <w:p w14:paraId="6677190C" w14:textId="77777777" w:rsidR="0058747E" w:rsidRPr="007F663F" w:rsidRDefault="008D019E" w:rsidP="001C59B8">
      <w:pPr>
        <w:adjustRightInd w:val="0"/>
        <w:ind w:firstLine="540"/>
        <w:jc w:val="both"/>
        <w:rPr>
          <w:b/>
          <w:i/>
          <w:sz w:val="22"/>
          <w:szCs w:val="22"/>
          <w:lang w:eastAsia="en-US"/>
        </w:rPr>
      </w:pPr>
      <w:r w:rsidRPr="007F663F">
        <w:rPr>
          <w:b/>
          <w:i/>
          <w:sz w:val="22"/>
          <w:szCs w:val="22"/>
          <w:lang w:eastAsia="en-US"/>
        </w:rPr>
        <w:t xml:space="preserve"> - </w:t>
      </w:r>
      <w:r w:rsidR="001C59B8" w:rsidRPr="007F663F">
        <w:rPr>
          <w:b/>
          <w:i/>
          <w:sz w:val="22"/>
          <w:szCs w:val="22"/>
          <w:lang w:eastAsia="en-US"/>
        </w:rPr>
        <w:t>мировые рецессионные процессы, снижение объемов производства;</w:t>
      </w:r>
    </w:p>
    <w:p w14:paraId="0208E11E" w14:textId="77777777" w:rsidR="001C59B8" w:rsidRPr="007F663F" w:rsidRDefault="001C59B8" w:rsidP="001C59B8">
      <w:pPr>
        <w:adjustRightInd w:val="0"/>
        <w:ind w:firstLine="540"/>
        <w:jc w:val="both"/>
        <w:rPr>
          <w:b/>
          <w:i/>
          <w:sz w:val="22"/>
          <w:szCs w:val="22"/>
          <w:lang w:eastAsia="en-US"/>
        </w:rPr>
      </w:pPr>
      <w:r w:rsidRPr="007F663F">
        <w:rPr>
          <w:b/>
          <w:i/>
          <w:sz w:val="22"/>
          <w:szCs w:val="22"/>
          <w:lang w:eastAsia="en-US"/>
        </w:rPr>
        <w:t>- введение дополнительных ограничений со стороны государственных органов на свободных рынках электроэнергии и мощности;</w:t>
      </w:r>
    </w:p>
    <w:p w14:paraId="29B0E3C3" w14:textId="77777777" w:rsidR="001C59B8" w:rsidRPr="007F663F" w:rsidRDefault="001C59B8" w:rsidP="001C59B8">
      <w:pPr>
        <w:adjustRightInd w:val="0"/>
        <w:ind w:firstLine="540"/>
        <w:jc w:val="both"/>
        <w:rPr>
          <w:b/>
          <w:i/>
          <w:sz w:val="22"/>
          <w:szCs w:val="22"/>
          <w:lang w:eastAsia="en-US"/>
        </w:rPr>
      </w:pPr>
      <w:r w:rsidRPr="007F663F">
        <w:rPr>
          <w:b/>
          <w:i/>
          <w:sz w:val="22"/>
          <w:szCs w:val="22"/>
          <w:lang w:eastAsia="en-US"/>
        </w:rPr>
        <w:t>- снижение фактического объема мощности, поставляемого на рынок, как следствие выполнения внеплановых ремонтов;</w:t>
      </w:r>
    </w:p>
    <w:p w14:paraId="021E7B99" w14:textId="77777777" w:rsidR="001C59B8" w:rsidRPr="007F663F" w:rsidRDefault="001C59B8" w:rsidP="001C59B8">
      <w:pPr>
        <w:adjustRightInd w:val="0"/>
        <w:ind w:firstLine="540"/>
        <w:jc w:val="both"/>
        <w:rPr>
          <w:b/>
          <w:i/>
          <w:sz w:val="22"/>
          <w:szCs w:val="22"/>
          <w:lang w:eastAsia="en-US"/>
        </w:rPr>
      </w:pPr>
      <w:r w:rsidRPr="007F663F">
        <w:rPr>
          <w:b/>
          <w:i/>
          <w:sz w:val="22"/>
          <w:szCs w:val="22"/>
          <w:lang w:eastAsia="en-US"/>
        </w:rPr>
        <w:t>- усиление конкуренции на рынке электроэнергии и мощности в России, а также изменение величины спроса (в основном снижение) на электроэнергию со стороны потребителей;</w:t>
      </w:r>
    </w:p>
    <w:p w14:paraId="66785932" w14:textId="77777777" w:rsidR="001C59B8" w:rsidRPr="007F663F" w:rsidRDefault="001C59B8" w:rsidP="001C59B8">
      <w:pPr>
        <w:adjustRightInd w:val="0"/>
        <w:ind w:firstLine="540"/>
        <w:jc w:val="both"/>
        <w:rPr>
          <w:b/>
          <w:i/>
          <w:sz w:val="22"/>
          <w:szCs w:val="22"/>
          <w:lang w:eastAsia="en-US"/>
        </w:rPr>
      </w:pPr>
      <w:r w:rsidRPr="007F663F">
        <w:rPr>
          <w:b/>
          <w:i/>
          <w:sz w:val="22"/>
          <w:szCs w:val="22"/>
          <w:lang w:eastAsia="en-US"/>
        </w:rPr>
        <w:t>- старение и износ основного генерирующего оборудования на филиалах Общества, недостаток инвестиционных ресурсов на модернизацию мощностей;</w:t>
      </w:r>
    </w:p>
    <w:p w14:paraId="3202D159" w14:textId="77777777" w:rsidR="001C59B8" w:rsidRPr="007F663F" w:rsidRDefault="001C59B8" w:rsidP="001C59B8">
      <w:pPr>
        <w:adjustRightInd w:val="0"/>
        <w:ind w:firstLine="540"/>
        <w:jc w:val="both"/>
        <w:rPr>
          <w:b/>
          <w:i/>
          <w:sz w:val="22"/>
          <w:szCs w:val="22"/>
          <w:lang w:eastAsia="en-US"/>
        </w:rPr>
      </w:pPr>
      <w:r w:rsidRPr="007F663F">
        <w:rPr>
          <w:b/>
          <w:i/>
          <w:sz w:val="22"/>
          <w:szCs w:val="22"/>
          <w:lang w:eastAsia="en-US"/>
        </w:rPr>
        <w:t>- рост цен на топливо, используемое в процессе электро- и теплогенерации;</w:t>
      </w:r>
    </w:p>
    <w:p w14:paraId="31260951" w14:textId="77777777" w:rsidR="001C59B8" w:rsidRPr="007F663F" w:rsidRDefault="001C59B8" w:rsidP="001C59B8">
      <w:pPr>
        <w:adjustRightInd w:val="0"/>
        <w:ind w:firstLine="540"/>
        <w:jc w:val="both"/>
        <w:rPr>
          <w:b/>
          <w:i/>
          <w:sz w:val="22"/>
          <w:szCs w:val="22"/>
          <w:lang w:eastAsia="en-US"/>
        </w:rPr>
      </w:pPr>
      <w:r w:rsidRPr="007F663F">
        <w:rPr>
          <w:b/>
          <w:i/>
          <w:sz w:val="22"/>
          <w:szCs w:val="22"/>
          <w:lang w:eastAsia="en-US"/>
        </w:rPr>
        <w:t>- динамика роста устанавливаемых тарифов ФАС России на электроэнергию и мощность, на основе которых осуществляется поставка электроэнергии и мощности по регулируемым договорам, относительно динамики уровня инфляции;</w:t>
      </w:r>
    </w:p>
    <w:p w14:paraId="1B4034EE" w14:textId="77777777" w:rsidR="001C59B8" w:rsidRPr="007F663F" w:rsidRDefault="001C59B8" w:rsidP="001C59B8">
      <w:pPr>
        <w:adjustRightInd w:val="0"/>
        <w:ind w:firstLine="540"/>
        <w:jc w:val="both"/>
        <w:rPr>
          <w:b/>
          <w:i/>
          <w:sz w:val="22"/>
          <w:szCs w:val="22"/>
          <w:lang w:eastAsia="en-US"/>
        </w:rPr>
      </w:pPr>
      <w:r w:rsidRPr="007F663F">
        <w:rPr>
          <w:b/>
          <w:i/>
          <w:sz w:val="22"/>
          <w:szCs w:val="22"/>
          <w:lang w:eastAsia="en-US"/>
        </w:rPr>
        <w:t>- снижение платежной дисциплины потребителей;</w:t>
      </w:r>
    </w:p>
    <w:p w14:paraId="093B5366" w14:textId="77777777" w:rsidR="001C59B8" w:rsidRPr="007F663F" w:rsidRDefault="001C59B8" w:rsidP="001C59B8">
      <w:pPr>
        <w:adjustRightInd w:val="0"/>
        <w:ind w:firstLine="540"/>
        <w:jc w:val="both"/>
        <w:rPr>
          <w:b/>
          <w:i/>
          <w:sz w:val="22"/>
          <w:szCs w:val="22"/>
          <w:lang w:eastAsia="en-US"/>
        </w:rPr>
      </w:pPr>
      <w:r w:rsidRPr="007F663F">
        <w:rPr>
          <w:b/>
          <w:i/>
          <w:sz w:val="22"/>
          <w:szCs w:val="22"/>
          <w:lang w:eastAsia="en-US"/>
        </w:rPr>
        <w:t>- возможные изменения в Правилах оптового рынка и в Договоре о присоединении к торговой системе оптового рынка, а также прочих нормативных и законодательных актах, регулирующих деятельность потребителей и производителей электрической энергии, электрической мощности и тепловой энергии;</w:t>
      </w:r>
    </w:p>
    <w:p w14:paraId="43FB27BA" w14:textId="77777777" w:rsidR="001C59B8" w:rsidRPr="007F663F" w:rsidRDefault="001C59B8" w:rsidP="001C59B8">
      <w:pPr>
        <w:adjustRightInd w:val="0"/>
        <w:ind w:firstLine="540"/>
        <w:jc w:val="both"/>
        <w:rPr>
          <w:b/>
          <w:i/>
          <w:sz w:val="22"/>
          <w:szCs w:val="22"/>
          <w:lang w:eastAsia="en-US"/>
        </w:rPr>
      </w:pPr>
      <w:r w:rsidRPr="007F663F">
        <w:rPr>
          <w:b/>
          <w:i/>
          <w:sz w:val="22"/>
          <w:szCs w:val="22"/>
          <w:lang w:eastAsia="en-US"/>
        </w:rPr>
        <w:t>- сетевые ограничения;</w:t>
      </w:r>
    </w:p>
    <w:p w14:paraId="152FE2D7" w14:textId="758080A3" w:rsidR="001C59B8" w:rsidRDefault="001C59B8" w:rsidP="001C59B8">
      <w:pPr>
        <w:adjustRightInd w:val="0"/>
        <w:ind w:firstLine="540"/>
        <w:jc w:val="both"/>
        <w:rPr>
          <w:b/>
          <w:i/>
          <w:sz w:val="22"/>
          <w:szCs w:val="22"/>
          <w:lang w:eastAsia="en-US"/>
        </w:rPr>
      </w:pPr>
      <w:r w:rsidRPr="007F663F">
        <w:rPr>
          <w:b/>
          <w:i/>
          <w:sz w:val="22"/>
          <w:szCs w:val="22"/>
          <w:lang w:eastAsia="en-US"/>
        </w:rPr>
        <w:t>- существенные отклонения температурных показателей от климатической нормы.</w:t>
      </w:r>
    </w:p>
    <w:p w14:paraId="5DD3E6AC" w14:textId="79733593" w:rsidR="0093148C" w:rsidRDefault="0093148C" w:rsidP="001C59B8">
      <w:pPr>
        <w:adjustRightInd w:val="0"/>
        <w:ind w:firstLine="540"/>
        <w:jc w:val="both"/>
        <w:rPr>
          <w:b/>
          <w:i/>
          <w:sz w:val="22"/>
          <w:szCs w:val="22"/>
          <w:lang w:eastAsia="en-US"/>
        </w:rPr>
      </w:pPr>
    </w:p>
    <w:p w14:paraId="53DB3DBD" w14:textId="6D1EB70B" w:rsidR="0093148C" w:rsidRDefault="0093148C" w:rsidP="001C59B8">
      <w:pPr>
        <w:adjustRightInd w:val="0"/>
        <w:ind w:firstLine="540"/>
        <w:jc w:val="both"/>
        <w:rPr>
          <w:b/>
          <w:i/>
          <w:sz w:val="22"/>
          <w:szCs w:val="22"/>
          <w:lang w:eastAsia="en-US"/>
        </w:rPr>
      </w:pPr>
      <w:r>
        <w:rPr>
          <w:b/>
          <w:i/>
          <w:sz w:val="22"/>
          <w:szCs w:val="22"/>
          <w:lang w:eastAsia="en-US"/>
        </w:rPr>
        <w:t xml:space="preserve">Среди указанных выше факторов и условий влияние на изменение размера </w:t>
      </w:r>
      <w:r w:rsidR="009853CE">
        <w:rPr>
          <w:b/>
          <w:i/>
          <w:sz w:val="22"/>
          <w:szCs w:val="22"/>
          <w:lang w:eastAsia="en-US"/>
        </w:rPr>
        <w:t>выручки оказали:</w:t>
      </w:r>
    </w:p>
    <w:p w14:paraId="599499CC" w14:textId="77777777" w:rsidR="002D0458" w:rsidRPr="002D0458" w:rsidRDefault="002D0458" w:rsidP="002D0458">
      <w:pPr>
        <w:adjustRightInd w:val="0"/>
        <w:ind w:firstLine="540"/>
        <w:jc w:val="both"/>
        <w:rPr>
          <w:b/>
          <w:i/>
          <w:sz w:val="22"/>
          <w:szCs w:val="22"/>
          <w:lang w:eastAsia="en-US"/>
        </w:rPr>
      </w:pPr>
      <w:r w:rsidRPr="002D0458">
        <w:rPr>
          <w:b/>
          <w:i/>
          <w:sz w:val="22"/>
          <w:szCs w:val="22"/>
          <w:lang w:eastAsia="en-US"/>
        </w:rPr>
        <w:t>- усиление конкуренции на рынке электроэнергии и мощности в России, а также изменение величины спроса (в основном снижение) на электроэнергию со стороны потребителей;</w:t>
      </w:r>
    </w:p>
    <w:p w14:paraId="009E1B4F" w14:textId="4833849F" w:rsidR="002D0458" w:rsidRPr="009853CE" w:rsidRDefault="002D0458" w:rsidP="002D0458">
      <w:pPr>
        <w:adjustRightInd w:val="0"/>
        <w:ind w:firstLine="540"/>
        <w:jc w:val="both"/>
        <w:rPr>
          <w:b/>
          <w:i/>
          <w:sz w:val="22"/>
          <w:szCs w:val="22"/>
          <w:lang w:eastAsia="en-US"/>
        </w:rPr>
      </w:pPr>
      <w:r w:rsidRPr="002D0458">
        <w:rPr>
          <w:b/>
          <w:i/>
          <w:sz w:val="22"/>
          <w:szCs w:val="22"/>
          <w:lang w:eastAsia="en-US"/>
        </w:rPr>
        <w:t>- динамика роста устанавливаемых тарифов ФАС России на электроэнергию и мощность, на основе которых осуществляется поставка электроэнергии и мощности по регулируемым договорам, относительно динамики уровня инфляции</w:t>
      </w:r>
      <w:r>
        <w:rPr>
          <w:b/>
          <w:i/>
          <w:sz w:val="22"/>
          <w:szCs w:val="22"/>
          <w:lang w:eastAsia="en-US"/>
        </w:rPr>
        <w:t>.</w:t>
      </w:r>
    </w:p>
    <w:p w14:paraId="691E0488" w14:textId="4B670F9A" w:rsidR="00D7175C" w:rsidRPr="007F663F" w:rsidRDefault="00D7175C" w:rsidP="008D019E">
      <w:pPr>
        <w:adjustRightInd w:val="0"/>
        <w:ind w:firstLine="540"/>
        <w:jc w:val="both"/>
        <w:rPr>
          <w:rFonts w:eastAsia="MS Mincho"/>
          <w:sz w:val="22"/>
          <w:szCs w:val="22"/>
          <w:lang w:eastAsia="ja-JP"/>
        </w:rPr>
      </w:pPr>
    </w:p>
    <w:p w14:paraId="3FA0B89D" w14:textId="77777777" w:rsidR="00FE5F34" w:rsidRPr="007F663F" w:rsidRDefault="00D5000C" w:rsidP="00D5000C">
      <w:pPr>
        <w:adjustRightInd w:val="0"/>
        <w:ind w:firstLine="540"/>
        <w:jc w:val="both"/>
        <w:rPr>
          <w:rFonts w:eastAsia="MS Mincho"/>
          <w:sz w:val="22"/>
          <w:szCs w:val="22"/>
          <w:lang w:eastAsia="ja-JP"/>
        </w:rPr>
      </w:pPr>
      <w:r w:rsidRPr="007F663F">
        <w:rPr>
          <w:rFonts w:eastAsia="MS Mincho"/>
          <w:sz w:val="22"/>
          <w:szCs w:val="22"/>
          <w:lang w:eastAsia="ja-JP"/>
        </w:rPr>
        <w:t xml:space="preserve">Дается прогноз в отношении продолжительности действия указанных факторов и условий. </w:t>
      </w:r>
    </w:p>
    <w:p w14:paraId="13D72565" w14:textId="77777777" w:rsidR="00BB5961" w:rsidRPr="007F663F" w:rsidRDefault="00D7175C" w:rsidP="00D5000C">
      <w:pPr>
        <w:adjustRightInd w:val="0"/>
        <w:ind w:firstLine="540"/>
        <w:jc w:val="both"/>
        <w:rPr>
          <w:b/>
          <w:i/>
          <w:sz w:val="22"/>
          <w:szCs w:val="22"/>
          <w:lang w:eastAsia="en-US"/>
        </w:rPr>
      </w:pPr>
      <w:r w:rsidRPr="007F663F">
        <w:rPr>
          <w:b/>
          <w:i/>
          <w:sz w:val="22"/>
          <w:szCs w:val="22"/>
          <w:lang w:eastAsia="en-US"/>
        </w:rPr>
        <w:t>Действие данных факторов будет оказывать существенное влияние на деятельность Эмитента на протяжении ближайших нескольких лет.</w:t>
      </w:r>
    </w:p>
    <w:p w14:paraId="3FC25CAC" w14:textId="77777777" w:rsidR="00D7175C" w:rsidRPr="007F663F" w:rsidRDefault="00D7175C" w:rsidP="00D5000C">
      <w:pPr>
        <w:adjustRightInd w:val="0"/>
        <w:ind w:firstLine="540"/>
        <w:jc w:val="both"/>
        <w:rPr>
          <w:rFonts w:eastAsia="MS Mincho"/>
          <w:sz w:val="22"/>
          <w:szCs w:val="22"/>
          <w:lang w:eastAsia="ja-JP"/>
        </w:rPr>
      </w:pPr>
    </w:p>
    <w:p w14:paraId="1E6A092E" w14:textId="77777777" w:rsidR="00FE5F34" w:rsidRPr="007F663F" w:rsidRDefault="00D5000C" w:rsidP="00D5000C">
      <w:pPr>
        <w:adjustRightInd w:val="0"/>
        <w:ind w:firstLine="540"/>
        <w:jc w:val="both"/>
        <w:rPr>
          <w:rFonts w:eastAsia="MS Mincho"/>
          <w:sz w:val="22"/>
          <w:szCs w:val="22"/>
          <w:lang w:eastAsia="ja-JP"/>
        </w:rPr>
      </w:pPr>
      <w:r w:rsidRPr="007F663F">
        <w:rPr>
          <w:rFonts w:eastAsia="MS Mincho"/>
          <w:sz w:val="22"/>
          <w:szCs w:val="22"/>
          <w:lang w:eastAsia="ja-JP"/>
        </w:rPr>
        <w:t xml:space="preserve">Описываются действия, предпринимаемые эмитентом, и действия, которые эмитент планирует предпринять в будущем для эффективного использования данных факторов и условий. </w:t>
      </w:r>
    </w:p>
    <w:p w14:paraId="64EEE341" w14:textId="77777777" w:rsidR="002262ED" w:rsidRPr="007F663F" w:rsidRDefault="002262ED">
      <w:pPr>
        <w:adjustRightInd w:val="0"/>
        <w:ind w:firstLine="540"/>
        <w:jc w:val="both"/>
        <w:rPr>
          <w:rFonts w:eastAsia="MS Mincho"/>
          <w:sz w:val="22"/>
          <w:szCs w:val="22"/>
          <w:lang w:eastAsia="ja-JP"/>
        </w:rPr>
      </w:pPr>
    </w:p>
    <w:p w14:paraId="3B9121A2" w14:textId="77777777" w:rsidR="00D7175C" w:rsidRPr="007F663F" w:rsidRDefault="00D7175C" w:rsidP="00D7175C">
      <w:pPr>
        <w:adjustRightInd w:val="0"/>
        <w:ind w:firstLine="540"/>
        <w:jc w:val="both"/>
        <w:rPr>
          <w:b/>
          <w:i/>
          <w:sz w:val="22"/>
          <w:szCs w:val="22"/>
          <w:lang w:eastAsia="en-US"/>
        </w:rPr>
      </w:pPr>
      <w:r w:rsidRPr="007F663F">
        <w:rPr>
          <w:b/>
          <w:i/>
          <w:sz w:val="22"/>
          <w:szCs w:val="22"/>
          <w:lang w:eastAsia="en-US"/>
        </w:rPr>
        <w:t>Эмитент для целей эффективного использования вышеуказанных факторов предпринимает и планирует в будущем предпринимать следующие действия:</w:t>
      </w:r>
    </w:p>
    <w:p w14:paraId="49C428B4" w14:textId="77777777" w:rsidR="00D7175C" w:rsidRPr="007F663F" w:rsidRDefault="00D7175C" w:rsidP="00D7175C">
      <w:pPr>
        <w:adjustRightInd w:val="0"/>
        <w:ind w:firstLine="540"/>
        <w:jc w:val="both"/>
        <w:rPr>
          <w:b/>
          <w:i/>
          <w:sz w:val="22"/>
          <w:szCs w:val="22"/>
          <w:lang w:eastAsia="en-US"/>
        </w:rPr>
      </w:pPr>
      <w:r w:rsidRPr="007F663F">
        <w:rPr>
          <w:b/>
          <w:i/>
          <w:sz w:val="22"/>
          <w:szCs w:val="22"/>
          <w:lang w:eastAsia="en-US"/>
        </w:rPr>
        <w:t>- увеличивать объемы производства;</w:t>
      </w:r>
    </w:p>
    <w:p w14:paraId="055A6DF7" w14:textId="77777777" w:rsidR="00BB5961" w:rsidRPr="007F663F" w:rsidRDefault="00D7175C" w:rsidP="00D7175C">
      <w:pPr>
        <w:adjustRightInd w:val="0"/>
        <w:ind w:firstLine="540"/>
        <w:jc w:val="both"/>
        <w:rPr>
          <w:b/>
          <w:i/>
          <w:sz w:val="22"/>
          <w:szCs w:val="22"/>
          <w:lang w:eastAsia="en-US"/>
        </w:rPr>
      </w:pPr>
      <w:r w:rsidRPr="007F663F">
        <w:rPr>
          <w:b/>
          <w:i/>
          <w:sz w:val="22"/>
          <w:szCs w:val="22"/>
          <w:lang w:eastAsia="en-US"/>
        </w:rPr>
        <w:t>- обеспечивать постоянный рост эффективности всех звеньев производственной цепи эмитента.</w:t>
      </w:r>
    </w:p>
    <w:p w14:paraId="793957C5" w14:textId="77777777" w:rsidR="00D7175C" w:rsidRPr="007F663F" w:rsidRDefault="00D7175C" w:rsidP="00D7175C">
      <w:pPr>
        <w:adjustRightInd w:val="0"/>
        <w:ind w:firstLine="540"/>
        <w:jc w:val="both"/>
        <w:rPr>
          <w:rFonts w:eastAsia="MS Mincho"/>
          <w:sz w:val="22"/>
          <w:szCs w:val="22"/>
          <w:lang w:eastAsia="ja-JP"/>
        </w:rPr>
      </w:pPr>
    </w:p>
    <w:p w14:paraId="27E925DE" w14:textId="77777777" w:rsidR="00FE5F34" w:rsidRPr="007F663F" w:rsidRDefault="00D5000C" w:rsidP="00D5000C">
      <w:pPr>
        <w:adjustRightInd w:val="0"/>
        <w:ind w:firstLine="540"/>
        <w:jc w:val="both"/>
        <w:rPr>
          <w:rFonts w:eastAsia="MS Mincho"/>
          <w:sz w:val="22"/>
          <w:szCs w:val="22"/>
          <w:lang w:eastAsia="ja-JP"/>
        </w:rPr>
      </w:pPr>
      <w:r w:rsidRPr="007F663F">
        <w:rPr>
          <w:rFonts w:eastAsia="MS Mincho"/>
          <w:sz w:val="22"/>
          <w:szCs w:val="22"/>
          <w:lang w:eastAsia="ja-JP"/>
        </w:rPr>
        <w:t xml:space="preserve">Указываются способы, применяемые эмитентом, и способы, которые эмитент планирует использовать в будущем для снижения негативного эффекта факторов и условий, влияющих на деятельность эмитента. </w:t>
      </w:r>
    </w:p>
    <w:p w14:paraId="365E6E85" w14:textId="77777777" w:rsidR="00D7175C" w:rsidRPr="007F663F" w:rsidRDefault="00D7175C" w:rsidP="00D7175C">
      <w:pPr>
        <w:adjustRightInd w:val="0"/>
        <w:ind w:firstLine="540"/>
        <w:jc w:val="both"/>
        <w:rPr>
          <w:b/>
          <w:i/>
          <w:sz w:val="22"/>
          <w:szCs w:val="22"/>
          <w:lang w:eastAsia="en-US"/>
        </w:rPr>
      </w:pPr>
      <w:r w:rsidRPr="007F663F">
        <w:rPr>
          <w:b/>
          <w:i/>
          <w:sz w:val="22"/>
          <w:szCs w:val="22"/>
          <w:lang w:eastAsia="en-US"/>
        </w:rPr>
        <w:t>Эмитент для целей снижения негативного эффекта факторов и условий, влияющих на его деятельность, предпринимает и планирует в будущем предпринимать следующие действия:</w:t>
      </w:r>
    </w:p>
    <w:p w14:paraId="5FC2B8FC" w14:textId="77777777" w:rsidR="00D7175C" w:rsidRPr="007F663F" w:rsidRDefault="00D7175C" w:rsidP="00D7175C">
      <w:pPr>
        <w:adjustRightInd w:val="0"/>
        <w:ind w:firstLine="540"/>
        <w:jc w:val="both"/>
        <w:rPr>
          <w:b/>
          <w:i/>
          <w:sz w:val="22"/>
          <w:szCs w:val="22"/>
          <w:lang w:eastAsia="en-US"/>
        </w:rPr>
      </w:pPr>
      <w:r w:rsidRPr="007F663F">
        <w:rPr>
          <w:b/>
          <w:i/>
          <w:sz w:val="22"/>
          <w:szCs w:val="22"/>
          <w:lang w:eastAsia="en-US"/>
        </w:rPr>
        <w:t>-  модернизаци</w:t>
      </w:r>
      <w:r w:rsidR="00C16505" w:rsidRPr="007F663F">
        <w:rPr>
          <w:b/>
          <w:i/>
          <w:sz w:val="22"/>
          <w:szCs w:val="22"/>
          <w:lang w:eastAsia="en-US"/>
        </w:rPr>
        <w:t>я</w:t>
      </w:r>
      <w:r w:rsidRPr="007F663F">
        <w:rPr>
          <w:b/>
          <w:i/>
          <w:sz w:val="22"/>
          <w:szCs w:val="22"/>
          <w:lang w:eastAsia="en-US"/>
        </w:rPr>
        <w:t xml:space="preserve"> основных средств;  </w:t>
      </w:r>
    </w:p>
    <w:p w14:paraId="4C3F7F20" w14:textId="77777777" w:rsidR="00BB5961" w:rsidRPr="007F663F" w:rsidRDefault="00D7175C" w:rsidP="00C16505">
      <w:pPr>
        <w:adjustRightInd w:val="0"/>
        <w:ind w:firstLine="540"/>
        <w:jc w:val="both"/>
        <w:rPr>
          <w:b/>
          <w:i/>
          <w:sz w:val="22"/>
          <w:szCs w:val="22"/>
          <w:lang w:eastAsia="en-US"/>
        </w:rPr>
      </w:pPr>
      <w:r w:rsidRPr="007F663F">
        <w:rPr>
          <w:b/>
          <w:i/>
          <w:sz w:val="22"/>
          <w:szCs w:val="22"/>
          <w:lang w:eastAsia="en-US"/>
        </w:rPr>
        <w:t xml:space="preserve">-  </w:t>
      </w:r>
      <w:r w:rsidR="00C16505" w:rsidRPr="007F663F">
        <w:rPr>
          <w:b/>
          <w:i/>
          <w:sz w:val="22"/>
          <w:szCs w:val="22"/>
          <w:lang w:eastAsia="en-US"/>
        </w:rPr>
        <w:t>достижение гибкости в вопросах потребления газа (внутри месяца) при применении балансовой ситуации и конъюнктуры ОРЭ по всем филиалам ПАО «ОГК-2», использующим газ;</w:t>
      </w:r>
    </w:p>
    <w:p w14:paraId="3AFCD7D3" w14:textId="77777777" w:rsidR="00C16505" w:rsidRPr="007F663F" w:rsidRDefault="00C16505" w:rsidP="00C16505">
      <w:pPr>
        <w:adjustRightInd w:val="0"/>
        <w:ind w:firstLine="540"/>
        <w:jc w:val="both"/>
        <w:rPr>
          <w:b/>
          <w:i/>
          <w:sz w:val="22"/>
          <w:szCs w:val="22"/>
          <w:lang w:eastAsia="en-US"/>
        </w:rPr>
      </w:pPr>
      <w:r w:rsidRPr="007F663F">
        <w:rPr>
          <w:b/>
          <w:i/>
          <w:sz w:val="22"/>
          <w:szCs w:val="22"/>
          <w:lang w:eastAsia="en-US"/>
        </w:rPr>
        <w:t>- разработка и реализация мероприятий по снижению объема ограничений, количества неплановых и аварийных остановок основного оборудования;</w:t>
      </w:r>
    </w:p>
    <w:p w14:paraId="10F09465" w14:textId="77777777" w:rsidR="00C16505" w:rsidRPr="007F663F" w:rsidRDefault="00C16505" w:rsidP="00C16505">
      <w:pPr>
        <w:adjustRightInd w:val="0"/>
        <w:ind w:firstLine="540"/>
        <w:jc w:val="both"/>
        <w:rPr>
          <w:b/>
          <w:i/>
          <w:sz w:val="22"/>
          <w:szCs w:val="22"/>
          <w:lang w:eastAsia="en-US"/>
        </w:rPr>
      </w:pPr>
      <w:r w:rsidRPr="007F663F">
        <w:rPr>
          <w:b/>
          <w:i/>
          <w:sz w:val="22"/>
          <w:szCs w:val="22"/>
          <w:lang w:eastAsia="en-US"/>
        </w:rPr>
        <w:t>- участие в разработке и реализации мероприятий по повышению платежной дисциплины потребителей энергоресурсов.</w:t>
      </w:r>
    </w:p>
    <w:p w14:paraId="787998E4" w14:textId="77777777" w:rsidR="00D7175C" w:rsidRPr="007F663F" w:rsidRDefault="00D7175C" w:rsidP="00D7175C">
      <w:pPr>
        <w:adjustRightInd w:val="0"/>
        <w:ind w:firstLine="540"/>
        <w:jc w:val="both"/>
        <w:rPr>
          <w:rFonts w:eastAsia="MS Mincho"/>
          <w:sz w:val="22"/>
          <w:szCs w:val="22"/>
          <w:lang w:eastAsia="ja-JP"/>
        </w:rPr>
      </w:pPr>
    </w:p>
    <w:p w14:paraId="6BEB577D" w14:textId="77777777" w:rsidR="00FE5F34" w:rsidRPr="007F663F" w:rsidRDefault="00D5000C" w:rsidP="00D5000C">
      <w:pPr>
        <w:adjustRightInd w:val="0"/>
        <w:ind w:firstLine="540"/>
        <w:jc w:val="both"/>
        <w:rPr>
          <w:rFonts w:eastAsia="MS Mincho"/>
          <w:sz w:val="22"/>
          <w:szCs w:val="22"/>
          <w:lang w:eastAsia="ja-JP"/>
        </w:rPr>
      </w:pPr>
      <w:r w:rsidRPr="007F663F">
        <w:rPr>
          <w:rFonts w:eastAsia="MS Mincho"/>
          <w:sz w:val="22"/>
          <w:szCs w:val="22"/>
          <w:lang w:eastAsia="ja-JP"/>
        </w:rPr>
        <w:t xml:space="preserve">Описываются существенные события/факторы, которые могут в наибольшей степени негативно повлиять на возможность получения эмитентом в будущем таких же или более высоких результатов, по сравнению с результатами, полученными за последний завершенный отчетный период до даты утверждения проспекта ценных бумаг, а также вероятность наступления таких событий (возникновения факторов). </w:t>
      </w:r>
    </w:p>
    <w:p w14:paraId="3E884F92" w14:textId="77777777" w:rsidR="00D7175C" w:rsidRPr="007F663F" w:rsidRDefault="00D7175C" w:rsidP="00D7175C">
      <w:pPr>
        <w:adjustRightInd w:val="0"/>
        <w:ind w:firstLine="540"/>
        <w:jc w:val="both"/>
        <w:rPr>
          <w:b/>
          <w:i/>
          <w:sz w:val="22"/>
          <w:szCs w:val="22"/>
          <w:lang w:eastAsia="en-US"/>
        </w:rPr>
      </w:pPr>
      <w:r w:rsidRPr="007F663F">
        <w:rPr>
          <w:b/>
          <w:i/>
          <w:sz w:val="22"/>
          <w:szCs w:val="22"/>
          <w:lang w:eastAsia="en-US"/>
        </w:rPr>
        <w:t>К существенным событиям/факторам, которые могут в наибольшей степени негативно повлиять на возможность получения эмитентом в будущем высоких результатов, относятся:</w:t>
      </w:r>
    </w:p>
    <w:p w14:paraId="0E6162F1" w14:textId="77777777" w:rsidR="00D7175C" w:rsidRPr="007F663F" w:rsidRDefault="00D7175C" w:rsidP="00D7175C">
      <w:pPr>
        <w:adjustRightInd w:val="0"/>
        <w:ind w:firstLine="540"/>
        <w:jc w:val="both"/>
        <w:rPr>
          <w:b/>
          <w:i/>
          <w:sz w:val="22"/>
          <w:szCs w:val="22"/>
          <w:lang w:eastAsia="en-US"/>
        </w:rPr>
      </w:pPr>
      <w:r w:rsidRPr="007F663F">
        <w:rPr>
          <w:b/>
          <w:i/>
          <w:sz w:val="22"/>
          <w:szCs w:val="22"/>
          <w:lang w:eastAsia="en-US"/>
        </w:rPr>
        <w:t>-  рост конкуренции;</w:t>
      </w:r>
    </w:p>
    <w:p w14:paraId="491D754B" w14:textId="77777777" w:rsidR="00BB5961" w:rsidRPr="007F663F" w:rsidRDefault="00D7175C" w:rsidP="00D7175C">
      <w:pPr>
        <w:adjustRightInd w:val="0"/>
        <w:ind w:firstLine="540"/>
        <w:jc w:val="both"/>
        <w:rPr>
          <w:b/>
          <w:i/>
          <w:sz w:val="22"/>
          <w:szCs w:val="22"/>
          <w:lang w:eastAsia="en-US"/>
        </w:rPr>
      </w:pPr>
      <w:r w:rsidRPr="007F663F">
        <w:rPr>
          <w:b/>
          <w:i/>
          <w:sz w:val="22"/>
          <w:szCs w:val="22"/>
          <w:lang w:eastAsia="en-US"/>
        </w:rPr>
        <w:t>-  рост стоимости сырья и оборудования.</w:t>
      </w:r>
    </w:p>
    <w:p w14:paraId="0A298B80" w14:textId="77777777" w:rsidR="00D7175C" w:rsidRPr="007F663F" w:rsidRDefault="00D7175C" w:rsidP="00D7175C">
      <w:pPr>
        <w:adjustRightInd w:val="0"/>
        <w:ind w:firstLine="540"/>
        <w:jc w:val="both"/>
        <w:rPr>
          <w:rFonts w:eastAsia="MS Mincho"/>
          <w:sz w:val="22"/>
          <w:szCs w:val="22"/>
          <w:lang w:eastAsia="ja-JP"/>
        </w:rPr>
      </w:pPr>
      <w:r w:rsidRPr="007F663F">
        <w:rPr>
          <w:rFonts w:eastAsia="MS Mincho"/>
          <w:sz w:val="22"/>
          <w:szCs w:val="22"/>
          <w:lang w:eastAsia="ja-JP"/>
        </w:rPr>
        <w:t xml:space="preserve">Вероятность наступления таких событий (возникновения факторов): </w:t>
      </w:r>
      <w:r w:rsidRPr="007F663F">
        <w:rPr>
          <w:rFonts w:eastAsia="MS Mincho"/>
          <w:b/>
          <w:i/>
          <w:sz w:val="22"/>
          <w:szCs w:val="22"/>
          <w:lang w:eastAsia="ja-JP"/>
        </w:rPr>
        <w:t>высокая</w:t>
      </w:r>
    </w:p>
    <w:p w14:paraId="76D96B63" w14:textId="77777777" w:rsidR="00D7175C" w:rsidRPr="007F663F" w:rsidRDefault="00D7175C" w:rsidP="00D7175C">
      <w:pPr>
        <w:adjustRightInd w:val="0"/>
        <w:ind w:firstLine="540"/>
        <w:jc w:val="both"/>
        <w:rPr>
          <w:rFonts w:eastAsia="MS Mincho"/>
          <w:sz w:val="22"/>
          <w:szCs w:val="22"/>
          <w:lang w:eastAsia="ja-JP"/>
        </w:rPr>
      </w:pPr>
    </w:p>
    <w:p w14:paraId="0DF9B685" w14:textId="77777777" w:rsidR="00D5000C" w:rsidRPr="007F663F" w:rsidRDefault="00D5000C" w:rsidP="00D5000C">
      <w:pPr>
        <w:adjustRightInd w:val="0"/>
        <w:ind w:firstLine="540"/>
        <w:jc w:val="both"/>
        <w:rPr>
          <w:rFonts w:eastAsia="MS Mincho"/>
          <w:sz w:val="22"/>
          <w:szCs w:val="22"/>
          <w:lang w:eastAsia="ja-JP"/>
        </w:rPr>
      </w:pPr>
      <w:r w:rsidRPr="007F663F">
        <w:rPr>
          <w:rFonts w:eastAsia="MS Mincho"/>
          <w:sz w:val="22"/>
          <w:szCs w:val="22"/>
          <w:lang w:eastAsia="ja-JP"/>
        </w:rPr>
        <w:t>Описываются существенные события/факторы, которые могут улучшить результаты деятельности эмитента, и вероятность их наступления, а также продолжительность их действия.</w:t>
      </w:r>
    </w:p>
    <w:p w14:paraId="3FDBC20A" w14:textId="77777777" w:rsidR="00D7175C" w:rsidRPr="007F663F" w:rsidRDefault="00D7175C" w:rsidP="00D7175C">
      <w:pPr>
        <w:pStyle w:val="af4"/>
        <w:adjustRightInd w:val="0"/>
        <w:ind w:left="0" w:firstLine="567"/>
        <w:jc w:val="both"/>
        <w:rPr>
          <w:b/>
          <w:i/>
          <w:sz w:val="22"/>
          <w:szCs w:val="22"/>
          <w:lang w:eastAsia="en-US"/>
        </w:rPr>
      </w:pPr>
      <w:r w:rsidRPr="007F663F">
        <w:rPr>
          <w:b/>
          <w:i/>
          <w:sz w:val="22"/>
          <w:szCs w:val="22"/>
          <w:lang w:eastAsia="en-US"/>
        </w:rPr>
        <w:t>Существенными событиями / факторами, которые могут улучшить результаты деятельности Эмитента, могут стать:</w:t>
      </w:r>
    </w:p>
    <w:p w14:paraId="6CAFDC89" w14:textId="77777777" w:rsidR="00D7175C" w:rsidRPr="007F663F" w:rsidRDefault="00D7175C" w:rsidP="00D7175C">
      <w:pPr>
        <w:pStyle w:val="af4"/>
        <w:adjustRightInd w:val="0"/>
        <w:ind w:left="0" w:firstLine="567"/>
        <w:jc w:val="both"/>
        <w:rPr>
          <w:b/>
          <w:i/>
          <w:sz w:val="22"/>
          <w:szCs w:val="22"/>
          <w:lang w:eastAsia="en-US"/>
        </w:rPr>
      </w:pPr>
      <w:r w:rsidRPr="007F663F">
        <w:rPr>
          <w:b/>
          <w:i/>
          <w:sz w:val="22"/>
          <w:szCs w:val="22"/>
          <w:lang w:eastAsia="en-US"/>
        </w:rPr>
        <w:t>- резкое улучшение платежной дисциплины потребителей электроэнергии;</w:t>
      </w:r>
    </w:p>
    <w:p w14:paraId="31AC6AFB" w14:textId="77777777" w:rsidR="00D7175C" w:rsidRPr="007F663F" w:rsidRDefault="00D7175C" w:rsidP="00D7175C">
      <w:pPr>
        <w:pStyle w:val="af4"/>
        <w:adjustRightInd w:val="0"/>
        <w:ind w:left="0" w:firstLine="567"/>
        <w:jc w:val="both"/>
        <w:rPr>
          <w:b/>
          <w:i/>
          <w:sz w:val="22"/>
          <w:szCs w:val="22"/>
          <w:lang w:eastAsia="en-US"/>
        </w:rPr>
      </w:pPr>
      <w:r w:rsidRPr="007F663F">
        <w:rPr>
          <w:b/>
          <w:i/>
          <w:sz w:val="22"/>
          <w:szCs w:val="22"/>
          <w:lang w:eastAsia="en-US"/>
        </w:rPr>
        <w:t>- доведение тарифов на производимую электроэнергию до экономически обоснованных уровней, позволяющих не только поддерживать в надлежащем виде техническое состояние основных фондов, но и обеспечивать инвестиционный потенциал отрасли.</w:t>
      </w:r>
    </w:p>
    <w:p w14:paraId="3E90F8B9" w14:textId="77777777" w:rsidR="00D7175C" w:rsidRPr="007F663F" w:rsidRDefault="00D7175C" w:rsidP="00D7175C">
      <w:pPr>
        <w:pStyle w:val="af4"/>
        <w:adjustRightInd w:val="0"/>
        <w:ind w:left="0" w:firstLine="567"/>
        <w:jc w:val="both"/>
        <w:rPr>
          <w:b/>
          <w:i/>
          <w:sz w:val="22"/>
          <w:szCs w:val="22"/>
          <w:lang w:eastAsia="en-US"/>
        </w:rPr>
      </w:pPr>
      <w:r w:rsidRPr="007F663F">
        <w:rPr>
          <w:sz w:val="22"/>
          <w:szCs w:val="22"/>
          <w:lang w:eastAsia="en-US"/>
        </w:rPr>
        <w:t>Вероятность наступления таких событий (возникновения факторов):</w:t>
      </w:r>
      <w:r w:rsidRPr="007F663F">
        <w:rPr>
          <w:b/>
          <w:i/>
          <w:sz w:val="22"/>
          <w:szCs w:val="22"/>
          <w:lang w:eastAsia="en-US"/>
        </w:rPr>
        <w:t xml:space="preserve"> средняя. </w:t>
      </w:r>
    </w:p>
    <w:p w14:paraId="5AA2AD5E" w14:textId="77777777" w:rsidR="0058747E" w:rsidRPr="007F663F" w:rsidRDefault="00D7175C" w:rsidP="00D7175C">
      <w:pPr>
        <w:pStyle w:val="af4"/>
        <w:autoSpaceDE w:val="0"/>
        <w:autoSpaceDN w:val="0"/>
        <w:adjustRightInd w:val="0"/>
        <w:ind w:left="0" w:firstLine="567"/>
        <w:jc w:val="both"/>
        <w:rPr>
          <w:b/>
          <w:i/>
          <w:sz w:val="22"/>
          <w:szCs w:val="22"/>
          <w:lang w:eastAsia="en-US"/>
        </w:rPr>
      </w:pPr>
      <w:r w:rsidRPr="007F663F">
        <w:rPr>
          <w:b/>
          <w:i/>
          <w:sz w:val="22"/>
          <w:szCs w:val="22"/>
          <w:lang w:eastAsia="en-US"/>
        </w:rPr>
        <w:t>В случае наступления указанных событий/факторов они будут оказывать влияние в течение продолжительного времени на всем сроке обращения Биржевых облигаций.</w:t>
      </w:r>
    </w:p>
    <w:p w14:paraId="2DE1D906" w14:textId="77777777" w:rsidR="00D5000C" w:rsidRPr="007F663F" w:rsidRDefault="00D5000C" w:rsidP="00C369AC">
      <w:pPr>
        <w:pStyle w:val="2"/>
        <w:rPr>
          <w:rFonts w:eastAsia="MS Mincho"/>
          <w:sz w:val="22"/>
          <w:szCs w:val="22"/>
          <w:lang w:eastAsia="ja-JP"/>
        </w:rPr>
      </w:pPr>
      <w:bookmarkStart w:id="105" w:name="_Toc451453377"/>
      <w:bookmarkStart w:id="106" w:name="_Toc48839117"/>
      <w:r w:rsidRPr="007F663F">
        <w:rPr>
          <w:rFonts w:eastAsia="MS Mincho"/>
          <w:sz w:val="22"/>
          <w:szCs w:val="22"/>
          <w:lang w:eastAsia="ja-JP"/>
        </w:rPr>
        <w:t>4.7. Конкуренты эмитента</w:t>
      </w:r>
      <w:bookmarkEnd w:id="105"/>
      <w:bookmarkEnd w:id="106"/>
    </w:p>
    <w:p w14:paraId="4C4F87E8" w14:textId="77777777" w:rsidR="00E53E49" w:rsidRPr="007F663F" w:rsidRDefault="00E53E49" w:rsidP="00D5000C">
      <w:pPr>
        <w:adjustRightInd w:val="0"/>
        <w:ind w:firstLine="540"/>
        <w:jc w:val="both"/>
        <w:rPr>
          <w:rFonts w:eastAsia="MS Mincho"/>
          <w:sz w:val="22"/>
          <w:szCs w:val="22"/>
          <w:lang w:eastAsia="ja-JP"/>
        </w:rPr>
      </w:pPr>
    </w:p>
    <w:p w14:paraId="221DA91F" w14:textId="77777777" w:rsidR="00137D02" w:rsidRPr="007F663F" w:rsidRDefault="00137D02" w:rsidP="00137D02">
      <w:pPr>
        <w:adjustRightInd w:val="0"/>
        <w:ind w:firstLine="567"/>
        <w:jc w:val="both"/>
        <w:rPr>
          <w:rFonts w:eastAsia="MS Mincho"/>
          <w:b/>
          <w:i/>
          <w:sz w:val="22"/>
          <w:szCs w:val="22"/>
          <w:lang w:eastAsia="ja-JP"/>
        </w:rPr>
      </w:pPr>
      <w:r w:rsidRPr="007F663F">
        <w:rPr>
          <w:rFonts w:eastAsia="MS Mincho"/>
          <w:b/>
          <w:i/>
          <w:sz w:val="22"/>
          <w:szCs w:val="22"/>
          <w:lang w:eastAsia="ja-JP"/>
        </w:rPr>
        <w:t xml:space="preserve">В соответствии с пунктом 8.10. «Положения о раскрытии информации эмитентами эмиссионных ценных бумаг», утвержденного Банком России 30.12.2014 № 454-П, информация в данном пункте не предоставляется. </w:t>
      </w:r>
    </w:p>
    <w:p w14:paraId="66EDDBEE" w14:textId="77777777" w:rsidR="00120A89" w:rsidRPr="007F663F" w:rsidRDefault="00CE0B9C" w:rsidP="00D5000C">
      <w:pPr>
        <w:adjustRightInd w:val="0"/>
        <w:jc w:val="both"/>
        <w:rPr>
          <w:rFonts w:eastAsia="MS Mincho"/>
          <w:sz w:val="22"/>
          <w:szCs w:val="22"/>
          <w:lang w:eastAsia="ja-JP"/>
        </w:rPr>
      </w:pPr>
      <w:r w:rsidRPr="007F663F">
        <w:rPr>
          <w:rFonts w:eastAsia="MS Mincho"/>
          <w:sz w:val="22"/>
          <w:szCs w:val="22"/>
          <w:lang w:eastAsia="ja-JP"/>
        </w:rPr>
        <w:br w:type="page"/>
      </w:r>
    </w:p>
    <w:p w14:paraId="4E1B3937" w14:textId="77777777" w:rsidR="00D5000C" w:rsidRPr="007F663F" w:rsidRDefault="00D5000C" w:rsidP="00467EB5">
      <w:pPr>
        <w:pStyle w:val="1"/>
        <w:jc w:val="both"/>
        <w:rPr>
          <w:rFonts w:eastAsia="MS Mincho"/>
          <w:sz w:val="28"/>
          <w:szCs w:val="28"/>
          <w:lang w:eastAsia="ja-JP"/>
        </w:rPr>
      </w:pPr>
      <w:bookmarkStart w:id="107" w:name="Par778"/>
      <w:bookmarkStart w:id="108" w:name="_Toc451453378"/>
      <w:bookmarkStart w:id="109" w:name="_Toc48839118"/>
      <w:bookmarkEnd w:id="107"/>
      <w:r w:rsidRPr="007F663F">
        <w:rPr>
          <w:rFonts w:eastAsia="MS Mincho"/>
          <w:sz w:val="28"/>
          <w:szCs w:val="28"/>
          <w:lang w:eastAsia="ja-JP"/>
        </w:rP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bookmarkEnd w:id="108"/>
      <w:bookmarkEnd w:id="109"/>
    </w:p>
    <w:p w14:paraId="056EC136" w14:textId="77777777" w:rsidR="00D5000C" w:rsidRPr="007F663F" w:rsidRDefault="00D5000C" w:rsidP="00D5000C">
      <w:pPr>
        <w:adjustRightInd w:val="0"/>
        <w:jc w:val="both"/>
        <w:rPr>
          <w:rFonts w:eastAsia="MS Mincho"/>
          <w:sz w:val="22"/>
          <w:szCs w:val="22"/>
          <w:lang w:eastAsia="ja-JP"/>
        </w:rPr>
      </w:pPr>
    </w:p>
    <w:p w14:paraId="04F6DA03" w14:textId="77777777" w:rsidR="00D5000C" w:rsidRPr="007F663F" w:rsidRDefault="00D5000C" w:rsidP="00C369AC">
      <w:pPr>
        <w:pStyle w:val="2"/>
        <w:rPr>
          <w:rFonts w:eastAsia="MS Mincho"/>
          <w:sz w:val="22"/>
          <w:szCs w:val="22"/>
          <w:lang w:eastAsia="ja-JP"/>
        </w:rPr>
      </w:pPr>
      <w:bookmarkStart w:id="110" w:name="_Toc451453379"/>
      <w:bookmarkStart w:id="111" w:name="_Toc48839119"/>
      <w:r w:rsidRPr="007F663F">
        <w:rPr>
          <w:rFonts w:eastAsia="MS Mincho"/>
          <w:sz w:val="22"/>
          <w:szCs w:val="22"/>
          <w:lang w:eastAsia="ja-JP"/>
        </w:rPr>
        <w:t>5.1. Сведения о структуре и компетенции органов управления эмитента</w:t>
      </w:r>
      <w:bookmarkEnd w:id="110"/>
      <w:bookmarkEnd w:id="111"/>
    </w:p>
    <w:p w14:paraId="0D164AB5" w14:textId="77777777" w:rsidR="008C64A0" w:rsidRPr="007F663F" w:rsidRDefault="008C64A0" w:rsidP="00D5000C">
      <w:pPr>
        <w:adjustRightInd w:val="0"/>
        <w:ind w:firstLine="540"/>
        <w:jc w:val="both"/>
        <w:rPr>
          <w:rFonts w:eastAsia="MS Mincho"/>
          <w:sz w:val="22"/>
          <w:szCs w:val="22"/>
          <w:lang w:eastAsia="ja-JP"/>
        </w:rPr>
      </w:pPr>
    </w:p>
    <w:p w14:paraId="2B3CBC46" w14:textId="77777777" w:rsidR="00137D02" w:rsidRPr="007F663F" w:rsidRDefault="00137D02" w:rsidP="00137D02">
      <w:pPr>
        <w:adjustRightInd w:val="0"/>
        <w:ind w:firstLine="567"/>
        <w:jc w:val="both"/>
        <w:rPr>
          <w:rFonts w:eastAsia="MS Mincho"/>
          <w:b/>
          <w:i/>
          <w:sz w:val="22"/>
          <w:szCs w:val="22"/>
          <w:lang w:eastAsia="ja-JP"/>
        </w:rPr>
      </w:pPr>
      <w:r w:rsidRPr="007F663F">
        <w:rPr>
          <w:rFonts w:eastAsia="MS Mincho"/>
          <w:b/>
          <w:i/>
          <w:sz w:val="22"/>
          <w:szCs w:val="22"/>
          <w:lang w:eastAsia="ja-JP"/>
        </w:rPr>
        <w:t xml:space="preserve">В соответствии с пунктом 8.10. «Положения о раскрытии информации эмитентами эмиссионных ценных бумаг», утвержденного Банком России 30.12.2014 № 454-П, информация в данном пункте не предоставляется. </w:t>
      </w:r>
    </w:p>
    <w:p w14:paraId="540F9DF3" w14:textId="77777777" w:rsidR="008C64A0" w:rsidRPr="007F663F" w:rsidRDefault="008C64A0" w:rsidP="00D5000C">
      <w:pPr>
        <w:adjustRightInd w:val="0"/>
        <w:ind w:firstLine="540"/>
        <w:jc w:val="both"/>
        <w:rPr>
          <w:rFonts w:eastAsia="MS Mincho"/>
          <w:sz w:val="22"/>
          <w:szCs w:val="22"/>
          <w:lang w:eastAsia="ja-JP"/>
        </w:rPr>
      </w:pPr>
    </w:p>
    <w:p w14:paraId="762B48EB" w14:textId="77777777" w:rsidR="00D5000C" w:rsidRPr="007F663F" w:rsidRDefault="00D5000C" w:rsidP="00C369AC">
      <w:pPr>
        <w:pStyle w:val="2"/>
        <w:rPr>
          <w:rFonts w:eastAsia="MS Mincho"/>
          <w:sz w:val="22"/>
          <w:szCs w:val="22"/>
          <w:lang w:eastAsia="ja-JP"/>
        </w:rPr>
      </w:pPr>
      <w:bookmarkStart w:id="112" w:name="_Toc451453380"/>
      <w:bookmarkStart w:id="113" w:name="_Toc48839120"/>
      <w:r w:rsidRPr="007F663F">
        <w:rPr>
          <w:rFonts w:eastAsia="MS Mincho"/>
          <w:sz w:val="22"/>
          <w:szCs w:val="22"/>
          <w:lang w:eastAsia="ja-JP"/>
        </w:rPr>
        <w:t>5.2. Информация о лицах, входящих в состав органов управления эмитента</w:t>
      </w:r>
      <w:bookmarkEnd w:id="112"/>
      <w:bookmarkEnd w:id="113"/>
    </w:p>
    <w:p w14:paraId="759950CF" w14:textId="77777777" w:rsidR="00D5000C" w:rsidRPr="007F663F" w:rsidRDefault="00D5000C" w:rsidP="00D5000C">
      <w:pPr>
        <w:adjustRightInd w:val="0"/>
        <w:ind w:firstLine="540"/>
        <w:jc w:val="both"/>
        <w:rPr>
          <w:rFonts w:eastAsia="MS Mincho"/>
          <w:sz w:val="22"/>
          <w:szCs w:val="22"/>
          <w:lang w:eastAsia="ja-JP"/>
        </w:rPr>
      </w:pPr>
      <w:r w:rsidRPr="007F663F">
        <w:rPr>
          <w:rFonts w:eastAsia="MS Mincho"/>
          <w:sz w:val="22"/>
          <w:szCs w:val="22"/>
          <w:lang w:eastAsia="ja-JP"/>
        </w:rPr>
        <w:t>По каждому из органов управления эмитента (за исключением общего собрания акционеров (участников) раскрывается персональный состав органа управления. По каждому лицу, входящему в состав органа управления, указываются следующие сведения:</w:t>
      </w:r>
    </w:p>
    <w:p w14:paraId="15BE15B4" w14:textId="77777777" w:rsidR="00F725BC" w:rsidRPr="007F663F" w:rsidRDefault="00F725BC" w:rsidP="006E35BB">
      <w:pPr>
        <w:widowControl w:val="0"/>
        <w:spacing w:before="20" w:after="40"/>
        <w:rPr>
          <w:sz w:val="22"/>
          <w:szCs w:val="22"/>
          <w:u w:val="single"/>
        </w:rPr>
      </w:pPr>
    </w:p>
    <w:p w14:paraId="385361A6" w14:textId="77777777" w:rsidR="006E35BB" w:rsidRPr="007F663F" w:rsidRDefault="006E35BB" w:rsidP="006E35BB">
      <w:pPr>
        <w:widowControl w:val="0"/>
        <w:spacing w:before="20" w:after="40"/>
        <w:rPr>
          <w:sz w:val="22"/>
          <w:szCs w:val="22"/>
          <w:u w:val="single"/>
        </w:rPr>
      </w:pPr>
      <w:r w:rsidRPr="007F663F">
        <w:rPr>
          <w:sz w:val="22"/>
          <w:szCs w:val="22"/>
        </w:rPr>
        <w:t>А)</w:t>
      </w:r>
      <w:r w:rsidRPr="007F663F">
        <w:rPr>
          <w:sz w:val="22"/>
          <w:szCs w:val="22"/>
          <w:u w:val="single"/>
        </w:rPr>
        <w:t xml:space="preserve"> </w:t>
      </w:r>
      <w:r w:rsidR="007E62A7" w:rsidRPr="007F663F">
        <w:rPr>
          <w:sz w:val="22"/>
          <w:szCs w:val="22"/>
          <w:u w:val="single"/>
        </w:rPr>
        <w:t>Состав Совета директоров Эмитента</w:t>
      </w:r>
    </w:p>
    <w:p w14:paraId="71D5ED2D" w14:textId="77777777" w:rsidR="006E35BB" w:rsidRPr="007F663F" w:rsidRDefault="006E35BB" w:rsidP="006E35BB">
      <w:pPr>
        <w:autoSpaceDE/>
        <w:autoSpaceDN/>
        <w:ind w:left="200"/>
        <w:rPr>
          <w:sz w:val="22"/>
          <w:szCs w:val="22"/>
          <w:lang w:eastAsia="en-US"/>
        </w:rPr>
      </w:pPr>
    </w:p>
    <w:p w14:paraId="36F8C951" w14:textId="77777777" w:rsidR="006E35BB" w:rsidRPr="007F663F" w:rsidRDefault="006E35BB" w:rsidP="00402308">
      <w:pPr>
        <w:autoSpaceDE/>
        <w:autoSpaceDN/>
        <w:ind w:firstLine="567"/>
        <w:jc w:val="both"/>
        <w:rPr>
          <w:sz w:val="22"/>
          <w:szCs w:val="22"/>
          <w:lang w:eastAsia="en-US"/>
        </w:rPr>
      </w:pPr>
      <w:r w:rsidRPr="007F663F">
        <w:rPr>
          <w:sz w:val="22"/>
          <w:szCs w:val="22"/>
          <w:lang w:eastAsia="en-US"/>
        </w:rPr>
        <w:t>ФИО:</w:t>
      </w:r>
      <w:r w:rsidRPr="007F663F">
        <w:rPr>
          <w:b/>
          <w:i/>
          <w:sz w:val="22"/>
          <w:szCs w:val="22"/>
          <w:lang w:eastAsia="en-US"/>
        </w:rPr>
        <w:t xml:space="preserve"> </w:t>
      </w:r>
      <w:r w:rsidR="00C82313" w:rsidRPr="007F663F">
        <w:rPr>
          <w:b/>
          <w:i/>
          <w:sz w:val="22"/>
          <w:szCs w:val="22"/>
          <w:lang w:eastAsia="en-US"/>
        </w:rPr>
        <w:t>Федоров Денис Владимирович</w:t>
      </w:r>
      <w:r w:rsidR="008C160E" w:rsidRPr="007F663F">
        <w:rPr>
          <w:b/>
          <w:i/>
          <w:sz w:val="22"/>
          <w:szCs w:val="22"/>
          <w:lang w:eastAsia="en-US"/>
        </w:rPr>
        <w:t xml:space="preserve"> </w:t>
      </w:r>
      <w:r w:rsidRPr="007F663F">
        <w:rPr>
          <w:b/>
          <w:i/>
          <w:sz w:val="22"/>
          <w:szCs w:val="22"/>
          <w:lang w:eastAsia="en-US"/>
        </w:rPr>
        <w:t>(председатель)</w:t>
      </w:r>
    </w:p>
    <w:p w14:paraId="014FE68C" w14:textId="77777777" w:rsidR="006E35BB" w:rsidRPr="007F663F" w:rsidRDefault="006E35BB" w:rsidP="00402308">
      <w:pPr>
        <w:autoSpaceDE/>
        <w:autoSpaceDN/>
        <w:ind w:firstLine="567"/>
        <w:jc w:val="both"/>
        <w:rPr>
          <w:sz w:val="22"/>
          <w:szCs w:val="22"/>
          <w:lang w:eastAsia="en-US"/>
        </w:rPr>
      </w:pPr>
      <w:r w:rsidRPr="007F663F">
        <w:rPr>
          <w:sz w:val="22"/>
          <w:szCs w:val="22"/>
          <w:lang w:eastAsia="en-US"/>
        </w:rPr>
        <w:t>Год рождения:</w:t>
      </w:r>
      <w:r w:rsidRPr="007F663F">
        <w:rPr>
          <w:b/>
          <w:i/>
          <w:sz w:val="22"/>
          <w:szCs w:val="22"/>
          <w:lang w:eastAsia="en-US"/>
        </w:rPr>
        <w:t xml:space="preserve"> 19</w:t>
      </w:r>
      <w:r w:rsidR="004C3297" w:rsidRPr="007F663F">
        <w:rPr>
          <w:b/>
          <w:i/>
          <w:sz w:val="22"/>
          <w:szCs w:val="22"/>
          <w:lang w:eastAsia="en-US"/>
        </w:rPr>
        <w:t>78</w:t>
      </w:r>
    </w:p>
    <w:p w14:paraId="714C2C39" w14:textId="77777777" w:rsidR="006E35BB" w:rsidRPr="007F663F" w:rsidRDefault="006E35BB" w:rsidP="00402308">
      <w:pPr>
        <w:autoSpaceDE/>
        <w:autoSpaceDN/>
        <w:ind w:firstLine="567"/>
        <w:jc w:val="both"/>
        <w:rPr>
          <w:sz w:val="22"/>
          <w:szCs w:val="22"/>
          <w:lang w:eastAsia="en-US"/>
        </w:rPr>
      </w:pPr>
      <w:r w:rsidRPr="007F663F">
        <w:rPr>
          <w:sz w:val="22"/>
          <w:szCs w:val="22"/>
          <w:lang w:eastAsia="en-US"/>
        </w:rPr>
        <w:t>Образование:</w:t>
      </w:r>
      <w:r w:rsidR="0036541F" w:rsidRPr="007F663F">
        <w:rPr>
          <w:b/>
          <w:i/>
          <w:sz w:val="22"/>
          <w:szCs w:val="22"/>
          <w:lang w:eastAsia="en-US"/>
        </w:rPr>
        <w:t xml:space="preserve"> </w:t>
      </w:r>
      <w:r w:rsidR="008C160E" w:rsidRPr="007F663F">
        <w:rPr>
          <w:b/>
          <w:i/>
          <w:sz w:val="22"/>
          <w:szCs w:val="22"/>
          <w:lang w:eastAsia="en-US"/>
        </w:rPr>
        <w:t>Высшее</w:t>
      </w:r>
    </w:p>
    <w:p w14:paraId="28428785" w14:textId="77777777" w:rsidR="006E35BB" w:rsidRPr="007F663F" w:rsidRDefault="006E35BB" w:rsidP="00402308">
      <w:pPr>
        <w:autoSpaceDE/>
        <w:autoSpaceDN/>
        <w:ind w:firstLine="567"/>
        <w:jc w:val="both"/>
        <w:rPr>
          <w:sz w:val="22"/>
          <w:szCs w:val="22"/>
          <w:lang w:eastAsia="en-US"/>
        </w:rPr>
      </w:pPr>
      <w:r w:rsidRPr="007F663F">
        <w:rPr>
          <w:sz w:val="22"/>
          <w:szCs w:val="22"/>
          <w:lang w:eastAsia="en-US"/>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10018" w:type="dxa"/>
        <w:tblInd w:w="-23" w:type="dxa"/>
        <w:tblLayout w:type="fixed"/>
        <w:tblCellMar>
          <w:left w:w="72" w:type="dxa"/>
          <w:right w:w="72" w:type="dxa"/>
        </w:tblCellMar>
        <w:tblLook w:val="0000" w:firstRow="0" w:lastRow="0" w:firstColumn="0" w:lastColumn="0" w:noHBand="0" w:noVBand="0"/>
      </w:tblPr>
      <w:tblGrid>
        <w:gridCol w:w="1355"/>
        <w:gridCol w:w="1260"/>
        <w:gridCol w:w="4284"/>
        <w:gridCol w:w="3119"/>
      </w:tblGrid>
      <w:tr w:rsidR="006E35BB" w:rsidRPr="004241D3" w14:paraId="688FF27D" w14:textId="77777777" w:rsidTr="00402308">
        <w:tc>
          <w:tcPr>
            <w:tcW w:w="2615" w:type="dxa"/>
            <w:gridSpan w:val="2"/>
            <w:tcBorders>
              <w:top w:val="double" w:sz="6" w:space="0" w:color="auto"/>
              <w:left w:val="double" w:sz="6" w:space="0" w:color="auto"/>
              <w:bottom w:val="single" w:sz="6" w:space="0" w:color="auto"/>
              <w:right w:val="single" w:sz="6" w:space="0" w:color="auto"/>
            </w:tcBorders>
          </w:tcPr>
          <w:p w14:paraId="452567A1" w14:textId="77777777" w:rsidR="006E35BB" w:rsidRPr="004241D3" w:rsidRDefault="006E35BB" w:rsidP="006E35BB">
            <w:pPr>
              <w:autoSpaceDE/>
              <w:autoSpaceDN/>
              <w:jc w:val="both"/>
              <w:rPr>
                <w:sz w:val="18"/>
                <w:szCs w:val="22"/>
                <w:lang w:eastAsia="en-US"/>
              </w:rPr>
            </w:pPr>
            <w:r w:rsidRPr="004241D3">
              <w:rPr>
                <w:sz w:val="18"/>
                <w:szCs w:val="22"/>
                <w:lang w:eastAsia="en-US"/>
              </w:rPr>
              <w:t>Период</w:t>
            </w:r>
          </w:p>
        </w:tc>
        <w:tc>
          <w:tcPr>
            <w:tcW w:w="4284" w:type="dxa"/>
            <w:tcBorders>
              <w:top w:val="double" w:sz="6" w:space="0" w:color="auto"/>
              <w:left w:val="single" w:sz="6" w:space="0" w:color="auto"/>
              <w:bottom w:val="single" w:sz="6" w:space="0" w:color="auto"/>
              <w:right w:val="single" w:sz="6" w:space="0" w:color="auto"/>
            </w:tcBorders>
          </w:tcPr>
          <w:p w14:paraId="4705572A" w14:textId="77777777" w:rsidR="006E35BB" w:rsidRPr="004241D3" w:rsidRDefault="006E35BB" w:rsidP="006E35BB">
            <w:pPr>
              <w:autoSpaceDE/>
              <w:autoSpaceDN/>
              <w:jc w:val="both"/>
              <w:rPr>
                <w:sz w:val="18"/>
                <w:szCs w:val="22"/>
                <w:lang w:eastAsia="en-US"/>
              </w:rPr>
            </w:pPr>
            <w:r w:rsidRPr="004241D3">
              <w:rPr>
                <w:sz w:val="18"/>
                <w:szCs w:val="22"/>
                <w:lang w:eastAsia="en-US"/>
              </w:rPr>
              <w:t>Наименование организации</w:t>
            </w:r>
          </w:p>
        </w:tc>
        <w:tc>
          <w:tcPr>
            <w:tcW w:w="3119" w:type="dxa"/>
            <w:tcBorders>
              <w:top w:val="double" w:sz="6" w:space="0" w:color="auto"/>
              <w:left w:val="single" w:sz="6" w:space="0" w:color="auto"/>
              <w:bottom w:val="single" w:sz="6" w:space="0" w:color="auto"/>
              <w:right w:val="double" w:sz="6" w:space="0" w:color="auto"/>
            </w:tcBorders>
          </w:tcPr>
          <w:p w14:paraId="32EDD1A2" w14:textId="77777777" w:rsidR="006E35BB" w:rsidRPr="004241D3" w:rsidRDefault="006E35BB" w:rsidP="006E35BB">
            <w:pPr>
              <w:autoSpaceDE/>
              <w:autoSpaceDN/>
              <w:jc w:val="both"/>
              <w:rPr>
                <w:sz w:val="18"/>
                <w:szCs w:val="22"/>
                <w:lang w:eastAsia="en-US"/>
              </w:rPr>
            </w:pPr>
            <w:r w:rsidRPr="004241D3">
              <w:rPr>
                <w:sz w:val="18"/>
                <w:szCs w:val="22"/>
                <w:lang w:eastAsia="en-US"/>
              </w:rPr>
              <w:t>Должность</w:t>
            </w:r>
          </w:p>
        </w:tc>
      </w:tr>
      <w:tr w:rsidR="006E35BB" w:rsidRPr="004241D3" w14:paraId="67A0929C" w14:textId="77777777" w:rsidTr="00402308">
        <w:tc>
          <w:tcPr>
            <w:tcW w:w="1355" w:type="dxa"/>
            <w:tcBorders>
              <w:top w:val="single" w:sz="6" w:space="0" w:color="auto"/>
              <w:left w:val="double" w:sz="6" w:space="0" w:color="auto"/>
              <w:bottom w:val="single" w:sz="6" w:space="0" w:color="auto"/>
              <w:right w:val="single" w:sz="6" w:space="0" w:color="auto"/>
            </w:tcBorders>
          </w:tcPr>
          <w:p w14:paraId="75569FEA" w14:textId="77777777" w:rsidR="006E35BB" w:rsidRPr="004241D3" w:rsidRDefault="006E35BB" w:rsidP="006E35BB">
            <w:pPr>
              <w:autoSpaceDE/>
              <w:autoSpaceDN/>
              <w:jc w:val="both"/>
              <w:rPr>
                <w:sz w:val="18"/>
                <w:szCs w:val="22"/>
                <w:lang w:eastAsia="en-US"/>
              </w:rPr>
            </w:pPr>
            <w:r w:rsidRPr="004241D3">
              <w:rPr>
                <w:sz w:val="18"/>
                <w:szCs w:val="22"/>
                <w:lang w:eastAsia="en-US"/>
              </w:rPr>
              <w:t>с</w:t>
            </w:r>
          </w:p>
        </w:tc>
        <w:tc>
          <w:tcPr>
            <w:tcW w:w="1260" w:type="dxa"/>
            <w:tcBorders>
              <w:top w:val="single" w:sz="6" w:space="0" w:color="auto"/>
              <w:left w:val="single" w:sz="6" w:space="0" w:color="auto"/>
              <w:bottom w:val="single" w:sz="6" w:space="0" w:color="auto"/>
              <w:right w:val="single" w:sz="6" w:space="0" w:color="auto"/>
            </w:tcBorders>
          </w:tcPr>
          <w:p w14:paraId="1741D38A" w14:textId="77777777" w:rsidR="006E35BB" w:rsidRPr="004241D3" w:rsidRDefault="006E35BB" w:rsidP="006E35BB">
            <w:pPr>
              <w:autoSpaceDE/>
              <w:autoSpaceDN/>
              <w:jc w:val="both"/>
              <w:rPr>
                <w:sz w:val="18"/>
                <w:szCs w:val="22"/>
                <w:lang w:eastAsia="en-US"/>
              </w:rPr>
            </w:pPr>
            <w:r w:rsidRPr="004241D3">
              <w:rPr>
                <w:sz w:val="18"/>
                <w:szCs w:val="22"/>
                <w:lang w:eastAsia="en-US"/>
              </w:rPr>
              <w:t>по</w:t>
            </w:r>
          </w:p>
        </w:tc>
        <w:tc>
          <w:tcPr>
            <w:tcW w:w="4284" w:type="dxa"/>
            <w:tcBorders>
              <w:top w:val="single" w:sz="6" w:space="0" w:color="auto"/>
              <w:left w:val="single" w:sz="6" w:space="0" w:color="auto"/>
              <w:bottom w:val="single" w:sz="6" w:space="0" w:color="auto"/>
              <w:right w:val="single" w:sz="6" w:space="0" w:color="auto"/>
            </w:tcBorders>
          </w:tcPr>
          <w:p w14:paraId="535D0E9A" w14:textId="77777777" w:rsidR="006E35BB" w:rsidRPr="004241D3" w:rsidRDefault="006E35BB" w:rsidP="006E35BB">
            <w:pPr>
              <w:autoSpaceDE/>
              <w:autoSpaceDN/>
              <w:jc w:val="both"/>
              <w:rPr>
                <w:sz w:val="18"/>
                <w:szCs w:val="22"/>
                <w:lang w:eastAsia="en-US"/>
              </w:rPr>
            </w:pPr>
          </w:p>
        </w:tc>
        <w:tc>
          <w:tcPr>
            <w:tcW w:w="3119" w:type="dxa"/>
            <w:tcBorders>
              <w:top w:val="single" w:sz="6" w:space="0" w:color="auto"/>
              <w:left w:val="single" w:sz="6" w:space="0" w:color="auto"/>
              <w:bottom w:val="single" w:sz="6" w:space="0" w:color="auto"/>
              <w:right w:val="double" w:sz="6" w:space="0" w:color="auto"/>
            </w:tcBorders>
          </w:tcPr>
          <w:p w14:paraId="34061000" w14:textId="77777777" w:rsidR="006E35BB" w:rsidRPr="004241D3" w:rsidRDefault="006E35BB" w:rsidP="006E35BB">
            <w:pPr>
              <w:autoSpaceDE/>
              <w:autoSpaceDN/>
              <w:jc w:val="both"/>
              <w:rPr>
                <w:sz w:val="18"/>
                <w:szCs w:val="22"/>
                <w:lang w:eastAsia="en-US"/>
              </w:rPr>
            </w:pPr>
          </w:p>
        </w:tc>
      </w:tr>
      <w:tr w:rsidR="00CC71DB" w:rsidRPr="004241D3" w14:paraId="25201021" w14:textId="77777777" w:rsidTr="00402308">
        <w:tc>
          <w:tcPr>
            <w:tcW w:w="1355" w:type="dxa"/>
            <w:tcBorders>
              <w:top w:val="single" w:sz="6" w:space="0" w:color="auto"/>
              <w:left w:val="double" w:sz="6" w:space="0" w:color="auto"/>
              <w:bottom w:val="single" w:sz="6" w:space="0" w:color="auto"/>
              <w:right w:val="single" w:sz="6" w:space="0" w:color="auto"/>
            </w:tcBorders>
          </w:tcPr>
          <w:p w14:paraId="162556DF" w14:textId="77777777" w:rsidR="00CC71DB" w:rsidRPr="004241D3" w:rsidRDefault="00402308" w:rsidP="007E62A7">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31826794" w14:textId="77777777" w:rsidR="00CC71DB" w:rsidRPr="004241D3" w:rsidRDefault="00402308" w:rsidP="007E62A7">
            <w:pPr>
              <w:jc w:val="both"/>
              <w:rPr>
                <w:sz w:val="18"/>
                <w:szCs w:val="22"/>
              </w:rPr>
            </w:pPr>
            <w:r w:rsidRPr="004241D3">
              <w:rPr>
                <w:sz w:val="18"/>
                <w:szCs w:val="22"/>
              </w:rPr>
              <w:t>2015</w:t>
            </w:r>
          </w:p>
        </w:tc>
        <w:tc>
          <w:tcPr>
            <w:tcW w:w="4284" w:type="dxa"/>
            <w:tcBorders>
              <w:top w:val="single" w:sz="6" w:space="0" w:color="auto"/>
              <w:left w:val="single" w:sz="6" w:space="0" w:color="auto"/>
              <w:bottom w:val="single" w:sz="6" w:space="0" w:color="auto"/>
              <w:right w:val="single" w:sz="6" w:space="0" w:color="auto"/>
            </w:tcBorders>
          </w:tcPr>
          <w:p w14:paraId="72CC65F0" w14:textId="77777777" w:rsidR="00CC71DB" w:rsidRPr="004241D3" w:rsidRDefault="00402308" w:rsidP="003E23CF">
            <w:pPr>
              <w:rPr>
                <w:sz w:val="18"/>
                <w:szCs w:val="22"/>
              </w:rPr>
            </w:pPr>
            <w:r w:rsidRPr="004241D3">
              <w:rPr>
                <w:sz w:val="18"/>
                <w:szCs w:val="22"/>
              </w:rPr>
              <w:t>ПАО «ФСК</w:t>
            </w:r>
            <w:r w:rsidR="00035972" w:rsidRPr="004241D3">
              <w:rPr>
                <w:sz w:val="18"/>
                <w:szCs w:val="22"/>
              </w:rPr>
              <w:t xml:space="preserve"> ЕЭС» </w:t>
            </w:r>
          </w:p>
        </w:tc>
        <w:tc>
          <w:tcPr>
            <w:tcW w:w="3119" w:type="dxa"/>
            <w:tcBorders>
              <w:top w:val="single" w:sz="6" w:space="0" w:color="auto"/>
              <w:left w:val="single" w:sz="6" w:space="0" w:color="auto"/>
              <w:bottom w:val="single" w:sz="6" w:space="0" w:color="auto"/>
              <w:right w:val="double" w:sz="6" w:space="0" w:color="auto"/>
            </w:tcBorders>
          </w:tcPr>
          <w:p w14:paraId="266FABD7" w14:textId="77777777" w:rsidR="00CC71DB" w:rsidRPr="004241D3" w:rsidRDefault="00035972" w:rsidP="008F2933">
            <w:pPr>
              <w:rPr>
                <w:sz w:val="18"/>
                <w:szCs w:val="22"/>
              </w:rPr>
            </w:pPr>
            <w:r w:rsidRPr="004241D3">
              <w:rPr>
                <w:sz w:val="18"/>
                <w:szCs w:val="22"/>
              </w:rPr>
              <w:t>Член Совета директоров</w:t>
            </w:r>
          </w:p>
        </w:tc>
      </w:tr>
      <w:tr w:rsidR="004259C7" w:rsidRPr="004241D3" w14:paraId="37A08406" w14:textId="77777777" w:rsidTr="00402308">
        <w:tc>
          <w:tcPr>
            <w:tcW w:w="1355" w:type="dxa"/>
            <w:tcBorders>
              <w:top w:val="single" w:sz="6" w:space="0" w:color="auto"/>
              <w:left w:val="double" w:sz="6" w:space="0" w:color="auto"/>
              <w:bottom w:val="single" w:sz="6" w:space="0" w:color="auto"/>
              <w:right w:val="single" w:sz="6" w:space="0" w:color="auto"/>
            </w:tcBorders>
          </w:tcPr>
          <w:p w14:paraId="5A177E3B" w14:textId="77777777" w:rsidR="004259C7" w:rsidRPr="004241D3" w:rsidRDefault="00773AAF" w:rsidP="004259C7">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525278C5" w14:textId="77777777" w:rsidR="004259C7" w:rsidRPr="004241D3" w:rsidRDefault="00773AAF" w:rsidP="004259C7">
            <w:pPr>
              <w:jc w:val="both"/>
              <w:rPr>
                <w:sz w:val="18"/>
                <w:szCs w:val="22"/>
              </w:rPr>
            </w:pPr>
            <w:r w:rsidRPr="004241D3">
              <w:rPr>
                <w:sz w:val="18"/>
                <w:szCs w:val="22"/>
              </w:rPr>
              <w:t>2017</w:t>
            </w:r>
          </w:p>
        </w:tc>
        <w:tc>
          <w:tcPr>
            <w:tcW w:w="4284" w:type="dxa"/>
            <w:tcBorders>
              <w:top w:val="single" w:sz="6" w:space="0" w:color="auto"/>
              <w:left w:val="single" w:sz="6" w:space="0" w:color="auto"/>
              <w:bottom w:val="single" w:sz="6" w:space="0" w:color="auto"/>
              <w:right w:val="single" w:sz="6" w:space="0" w:color="auto"/>
            </w:tcBorders>
          </w:tcPr>
          <w:p w14:paraId="40F00784" w14:textId="77777777" w:rsidR="004259C7" w:rsidRPr="004241D3" w:rsidRDefault="00622FFA" w:rsidP="004259C7">
            <w:pPr>
              <w:rPr>
                <w:sz w:val="18"/>
                <w:szCs w:val="22"/>
              </w:rPr>
            </w:pPr>
            <w:r w:rsidRPr="004241D3">
              <w:rPr>
                <w:sz w:val="18"/>
                <w:szCs w:val="22"/>
              </w:rPr>
              <w:t>ООО «Теплосбыт»</w:t>
            </w:r>
          </w:p>
        </w:tc>
        <w:tc>
          <w:tcPr>
            <w:tcW w:w="3119" w:type="dxa"/>
            <w:tcBorders>
              <w:top w:val="single" w:sz="6" w:space="0" w:color="auto"/>
              <w:left w:val="single" w:sz="6" w:space="0" w:color="auto"/>
              <w:bottom w:val="single" w:sz="6" w:space="0" w:color="auto"/>
              <w:right w:val="double" w:sz="6" w:space="0" w:color="auto"/>
            </w:tcBorders>
          </w:tcPr>
          <w:p w14:paraId="535D26A6" w14:textId="77777777" w:rsidR="004259C7" w:rsidRPr="004241D3" w:rsidRDefault="00622FFA" w:rsidP="004259C7">
            <w:pPr>
              <w:rPr>
                <w:sz w:val="18"/>
                <w:szCs w:val="22"/>
              </w:rPr>
            </w:pPr>
            <w:r w:rsidRPr="004241D3">
              <w:rPr>
                <w:sz w:val="18"/>
                <w:szCs w:val="22"/>
              </w:rPr>
              <w:t>Член Совета директоров</w:t>
            </w:r>
          </w:p>
        </w:tc>
      </w:tr>
      <w:tr w:rsidR="004259C7" w:rsidRPr="004241D3" w14:paraId="2122CB68" w14:textId="77777777" w:rsidTr="00402308">
        <w:tc>
          <w:tcPr>
            <w:tcW w:w="1355" w:type="dxa"/>
            <w:tcBorders>
              <w:top w:val="single" w:sz="6" w:space="0" w:color="auto"/>
              <w:left w:val="double" w:sz="6" w:space="0" w:color="auto"/>
              <w:bottom w:val="single" w:sz="6" w:space="0" w:color="auto"/>
              <w:right w:val="single" w:sz="6" w:space="0" w:color="auto"/>
            </w:tcBorders>
          </w:tcPr>
          <w:p w14:paraId="23F5AC3A" w14:textId="77777777" w:rsidR="004259C7" w:rsidRPr="004241D3" w:rsidRDefault="00622FFA" w:rsidP="004259C7">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22DD02F1" w14:textId="77777777" w:rsidR="004259C7" w:rsidRPr="004241D3" w:rsidRDefault="00622FFA" w:rsidP="004259C7">
            <w:pPr>
              <w:jc w:val="both"/>
              <w:rPr>
                <w:sz w:val="18"/>
                <w:szCs w:val="22"/>
              </w:rPr>
            </w:pPr>
            <w:r w:rsidRPr="004241D3">
              <w:rPr>
                <w:sz w:val="18"/>
                <w:szCs w:val="22"/>
              </w:rPr>
              <w:t>2017</w:t>
            </w:r>
          </w:p>
        </w:tc>
        <w:tc>
          <w:tcPr>
            <w:tcW w:w="4284" w:type="dxa"/>
            <w:tcBorders>
              <w:top w:val="single" w:sz="6" w:space="0" w:color="auto"/>
              <w:left w:val="single" w:sz="6" w:space="0" w:color="auto"/>
              <w:bottom w:val="single" w:sz="6" w:space="0" w:color="auto"/>
              <w:right w:val="single" w:sz="6" w:space="0" w:color="auto"/>
            </w:tcBorders>
          </w:tcPr>
          <w:p w14:paraId="13C6912C" w14:textId="77777777" w:rsidR="004259C7" w:rsidRPr="004241D3" w:rsidRDefault="00622FFA" w:rsidP="004259C7">
            <w:pPr>
              <w:rPr>
                <w:sz w:val="18"/>
                <w:szCs w:val="22"/>
              </w:rPr>
            </w:pPr>
            <w:r w:rsidRPr="004241D3">
              <w:rPr>
                <w:sz w:val="18"/>
                <w:szCs w:val="22"/>
              </w:rPr>
              <w:t>НП «ЦИЭТ»</w:t>
            </w:r>
          </w:p>
        </w:tc>
        <w:tc>
          <w:tcPr>
            <w:tcW w:w="3119" w:type="dxa"/>
            <w:tcBorders>
              <w:top w:val="single" w:sz="6" w:space="0" w:color="auto"/>
              <w:left w:val="single" w:sz="6" w:space="0" w:color="auto"/>
              <w:bottom w:val="single" w:sz="6" w:space="0" w:color="auto"/>
              <w:right w:val="double" w:sz="6" w:space="0" w:color="auto"/>
            </w:tcBorders>
          </w:tcPr>
          <w:p w14:paraId="43BC129C" w14:textId="77777777" w:rsidR="004259C7" w:rsidRPr="004241D3" w:rsidRDefault="00622FFA" w:rsidP="004259C7">
            <w:pPr>
              <w:rPr>
                <w:sz w:val="18"/>
                <w:szCs w:val="22"/>
              </w:rPr>
            </w:pPr>
            <w:r w:rsidRPr="004241D3">
              <w:rPr>
                <w:sz w:val="18"/>
                <w:szCs w:val="22"/>
              </w:rPr>
              <w:t>Член Наблюдательного совета</w:t>
            </w:r>
          </w:p>
        </w:tc>
      </w:tr>
      <w:tr w:rsidR="004259C7" w:rsidRPr="004241D3" w14:paraId="6BA621BF" w14:textId="77777777" w:rsidTr="00402308">
        <w:tc>
          <w:tcPr>
            <w:tcW w:w="1355" w:type="dxa"/>
            <w:tcBorders>
              <w:top w:val="single" w:sz="6" w:space="0" w:color="auto"/>
              <w:left w:val="double" w:sz="6" w:space="0" w:color="auto"/>
              <w:bottom w:val="single" w:sz="6" w:space="0" w:color="auto"/>
              <w:right w:val="single" w:sz="6" w:space="0" w:color="auto"/>
            </w:tcBorders>
          </w:tcPr>
          <w:p w14:paraId="4EE21B5D" w14:textId="77777777" w:rsidR="004259C7" w:rsidRPr="004241D3" w:rsidRDefault="00622FFA" w:rsidP="004259C7">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53409CAB" w14:textId="77777777" w:rsidR="004259C7" w:rsidRPr="004241D3" w:rsidRDefault="00622FFA" w:rsidP="004259C7">
            <w:pPr>
              <w:jc w:val="both"/>
              <w:rPr>
                <w:sz w:val="18"/>
                <w:szCs w:val="22"/>
              </w:rPr>
            </w:pPr>
            <w:r w:rsidRPr="004241D3">
              <w:rPr>
                <w:sz w:val="18"/>
                <w:szCs w:val="22"/>
              </w:rPr>
              <w:t>2018</w:t>
            </w:r>
          </w:p>
        </w:tc>
        <w:tc>
          <w:tcPr>
            <w:tcW w:w="4284" w:type="dxa"/>
            <w:tcBorders>
              <w:top w:val="single" w:sz="6" w:space="0" w:color="auto"/>
              <w:left w:val="single" w:sz="6" w:space="0" w:color="auto"/>
              <w:bottom w:val="single" w:sz="6" w:space="0" w:color="auto"/>
              <w:right w:val="single" w:sz="6" w:space="0" w:color="auto"/>
            </w:tcBorders>
          </w:tcPr>
          <w:p w14:paraId="70C73CD0" w14:textId="77777777" w:rsidR="004259C7" w:rsidRPr="004241D3" w:rsidRDefault="00622FFA" w:rsidP="004259C7">
            <w:pPr>
              <w:rPr>
                <w:sz w:val="18"/>
                <w:szCs w:val="22"/>
              </w:rPr>
            </w:pPr>
            <w:r w:rsidRPr="004241D3">
              <w:rPr>
                <w:sz w:val="18"/>
                <w:szCs w:val="22"/>
              </w:rPr>
              <w:t>НП «Совет Производителей Энергии»</w:t>
            </w:r>
          </w:p>
        </w:tc>
        <w:tc>
          <w:tcPr>
            <w:tcW w:w="3119" w:type="dxa"/>
            <w:tcBorders>
              <w:top w:val="single" w:sz="6" w:space="0" w:color="auto"/>
              <w:left w:val="single" w:sz="6" w:space="0" w:color="auto"/>
              <w:bottom w:val="single" w:sz="6" w:space="0" w:color="auto"/>
              <w:right w:val="double" w:sz="6" w:space="0" w:color="auto"/>
            </w:tcBorders>
          </w:tcPr>
          <w:p w14:paraId="2674D899" w14:textId="77777777" w:rsidR="004259C7" w:rsidRPr="004241D3" w:rsidRDefault="00622FFA" w:rsidP="004259C7">
            <w:pPr>
              <w:rPr>
                <w:sz w:val="18"/>
                <w:szCs w:val="22"/>
              </w:rPr>
            </w:pPr>
            <w:r w:rsidRPr="004241D3">
              <w:rPr>
                <w:sz w:val="18"/>
                <w:szCs w:val="22"/>
              </w:rPr>
              <w:t>Член Наблюдательного совета, Председатель Наблюдательного совета</w:t>
            </w:r>
          </w:p>
        </w:tc>
      </w:tr>
      <w:tr w:rsidR="004259C7" w:rsidRPr="004241D3" w14:paraId="2CAEDD30" w14:textId="77777777" w:rsidTr="00402308">
        <w:tc>
          <w:tcPr>
            <w:tcW w:w="1355" w:type="dxa"/>
            <w:tcBorders>
              <w:top w:val="single" w:sz="6" w:space="0" w:color="auto"/>
              <w:left w:val="double" w:sz="6" w:space="0" w:color="auto"/>
              <w:bottom w:val="single" w:sz="6" w:space="0" w:color="auto"/>
              <w:right w:val="single" w:sz="6" w:space="0" w:color="auto"/>
            </w:tcBorders>
          </w:tcPr>
          <w:p w14:paraId="5F69971E" w14:textId="77777777" w:rsidR="004259C7" w:rsidRPr="004241D3" w:rsidRDefault="00622FFA" w:rsidP="004259C7">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70D7481E" w14:textId="77777777" w:rsidR="004259C7" w:rsidRPr="004241D3" w:rsidRDefault="00622FFA" w:rsidP="004259C7">
            <w:pPr>
              <w:jc w:val="both"/>
              <w:rPr>
                <w:sz w:val="18"/>
                <w:szCs w:val="22"/>
              </w:rPr>
            </w:pPr>
            <w:r w:rsidRPr="004241D3">
              <w:rPr>
                <w:sz w:val="18"/>
                <w:szCs w:val="22"/>
              </w:rPr>
              <w:t>н.в.</w:t>
            </w:r>
          </w:p>
        </w:tc>
        <w:tc>
          <w:tcPr>
            <w:tcW w:w="4284" w:type="dxa"/>
            <w:tcBorders>
              <w:top w:val="single" w:sz="6" w:space="0" w:color="auto"/>
              <w:left w:val="single" w:sz="6" w:space="0" w:color="auto"/>
              <w:bottom w:val="single" w:sz="6" w:space="0" w:color="auto"/>
              <w:right w:val="single" w:sz="6" w:space="0" w:color="auto"/>
            </w:tcBorders>
          </w:tcPr>
          <w:p w14:paraId="0DF68829" w14:textId="77777777" w:rsidR="004259C7" w:rsidRPr="004241D3" w:rsidRDefault="00622FFA" w:rsidP="003E23CF">
            <w:pPr>
              <w:rPr>
                <w:sz w:val="18"/>
                <w:szCs w:val="22"/>
              </w:rPr>
            </w:pPr>
            <w:r w:rsidRPr="004241D3">
              <w:rPr>
                <w:sz w:val="18"/>
                <w:szCs w:val="22"/>
              </w:rPr>
              <w:t xml:space="preserve">ПАО «Газпром» </w:t>
            </w:r>
          </w:p>
        </w:tc>
        <w:tc>
          <w:tcPr>
            <w:tcW w:w="3119" w:type="dxa"/>
            <w:tcBorders>
              <w:top w:val="single" w:sz="6" w:space="0" w:color="auto"/>
              <w:left w:val="single" w:sz="6" w:space="0" w:color="auto"/>
              <w:bottom w:val="single" w:sz="6" w:space="0" w:color="auto"/>
              <w:right w:val="double" w:sz="6" w:space="0" w:color="auto"/>
            </w:tcBorders>
          </w:tcPr>
          <w:p w14:paraId="45D237AE" w14:textId="77777777" w:rsidR="004259C7" w:rsidRPr="004241D3" w:rsidRDefault="00622FFA" w:rsidP="004259C7">
            <w:pPr>
              <w:rPr>
                <w:sz w:val="18"/>
                <w:szCs w:val="22"/>
              </w:rPr>
            </w:pPr>
            <w:r w:rsidRPr="004241D3">
              <w:rPr>
                <w:sz w:val="18"/>
                <w:szCs w:val="22"/>
              </w:rPr>
              <w:t>Начальник Управления</w:t>
            </w:r>
          </w:p>
        </w:tc>
      </w:tr>
      <w:tr w:rsidR="00622FFA" w:rsidRPr="004241D3" w14:paraId="319F4F7A" w14:textId="77777777" w:rsidTr="00402308">
        <w:tc>
          <w:tcPr>
            <w:tcW w:w="1355" w:type="dxa"/>
            <w:tcBorders>
              <w:top w:val="single" w:sz="6" w:space="0" w:color="auto"/>
              <w:left w:val="double" w:sz="6" w:space="0" w:color="auto"/>
              <w:bottom w:val="single" w:sz="6" w:space="0" w:color="auto"/>
              <w:right w:val="single" w:sz="6" w:space="0" w:color="auto"/>
            </w:tcBorders>
          </w:tcPr>
          <w:p w14:paraId="4B683F25" w14:textId="77777777" w:rsidR="00622FFA" w:rsidRPr="004241D3" w:rsidRDefault="00622FFA" w:rsidP="00622FFA">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794B5DEE" w14:textId="77777777" w:rsidR="00622FFA" w:rsidRPr="004241D3" w:rsidRDefault="00622FFA" w:rsidP="00622FFA">
            <w:pPr>
              <w:jc w:val="both"/>
              <w:rPr>
                <w:sz w:val="18"/>
                <w:szCs w:val="22"/>
              </w:rPr>
            </w:pPr>
            <w:r w:rsidRPr="004241D3">
              <w:rPr>
                <w:sz w:val="18"/>
                <w:szCs w:val="22"/>
              </w:rPr>
              <w:t>н.в.</w:t>
            </w:r>
          </w:p>
        </w:tc>
        <w:tc>
          <w:tcPr>
            <w:tcW w:w="4284" w:type="dxa"/>
            <w:tcBorders>
              <w:top w:val="single" w:sz="6" w:space="0" w:color="auto"/>
              <w:left w:val="single" w:sz="6" w:space="0" w:color="auto"/>
              <w:bottom w:val="single" w:sz="6" w:space="0" w:color="auto"/>
              <w:right w:val="single" w:sz="6" w:space="0" w:color="auto"/>
            </w:tcBorders>
          </w:tcPr>
          <w:p w14:paraId="5B5F7E74" w14:textId="77777777" w:rsidR="00622FFA" w:rsidRPr="004241D3" w:rsidRDefault="00622FFA" w:rsidP="003E23CF">
            <w:pPr>
              <w:rPr>
                <w:sz w:val="18"/>
                <w:szCs w:val="22"/>
              </w:rPr>
            </w:pPr>
            <w:r w:rsidRPr="004241D3">
              <w:rPr>
                <w:sz w:val="18"/>
                <w:szCs w:val="22"/>
              </w:rPr>
              <w:t xml:space="preserve">ПАО «Мосэнерго» </w:t>
            </w:r>
          </w:p>
        </w:tc>
        <w:tc>
          <w:tcPr>
            <w:tcW w:w="3119" w:type="dxa"/>
            <w:tcBorders>
              <w:top w:val="single" w:sz="6" w:space="0" w:color="auto"/>
              <w:left w:val="single" w:sz="6" w:space="0" w:color="auto"/>
              <w:bottom w:val="single" w:sz="6" w:space="0" w:color="auto"/>
              <w:right w:val="double" w:sz="6" w:space="0" w:color="auto"/>
            </w:tcBorders>
          </w:tcPr>
          <w:p w14:paraId="7982FFE1" w14:textId="77777777" w:rsidR="00622FFA" w:rsidRPr="004241D3" w:rsidRDefault="00622FFA" w:rsidP="00622FFA">
            <w:pPr>
              <w:rPr>
                <w:sz w:val="18"/>
                <w:szCs w:val="22"/>
              </w:rPr>
            </w:pPr>
            <w:r w:rsidRPr="004241D3">
              <w:rPr>
                <w:sz w:val="18"/>
                <w:szCs w:val="22"/>
              </w:rPr>
              <w:t>Член Совета директоров</w:t>
            </w:r>
          </w:p>
        </w:tc>
      </w:tr>
      <w:tr w:rsidR="00622FFA" w:rsidRPr="004241D3" w14:paraId="1D9DD42C" w14:textId="77777777" w:rsidTr="00402308">
        <w:tc>
          <w:tcPr>
            <w:tcW w:w="1355" w:type="dxa"/>
            <w:tcBorders>
              <w:top w:val="single" w:sz="6" w:space="0" w:color="auto"/>
              <w:left w:val="double" w:sz="6" w:space="0" w:color="auto"/>
              <w:bottom w:val="single" w:sz="6" w:space="0" w:color="auto"/>
              <w:right w:val="single" w:sz="6" w:space="0" w:color="auto"/>
            </w:tcBorders>
          </w:tcPr>
          <w:p w14:paraId="47B8D529" w14:textId="77777777" w:rsidR="00622FFA" w:rsidRPr="004241D3" w:rsidRDefault="00622FFA" w:rsidP="00622FFA">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18D65792" w14:textId="77777777" w:rsidR="00622FFA" w:rsidRPr="004241D3" w:rsidRDefault="00622FFA" w:rsidP="00622FFA">
            <w:pPr>
              <w:jc w:val="both"/>
              <w:rPr>
                <w:sz w:val="18"/>
                <w:szCs w:val="22"/>
              </w:rPr>
            </w:pPr>
            <w:r w:rsidRPr="004241D3">
              <w:rPr>
                <w:sz w:val="18"/>
                <w:szCs w:val="22"/>
              </w:rPr>
              <w:t>н.в.</w:t>
            </w:r>
          </w:p>
        </w:tc>
        <w:tc>
          <w:tcPr>
            <w:tcW w:w="4284" w:type="dxa"/>
            <w:tcBorders>
              <w:top w:val="single" w:sz="6" w:space="0" w:color="auto"/>
              <w:left w:val="single" w:sz="6" w:space="0" w:color="auto"/>
              <w:bottom w:val="single" w:sz="6" w:space="0" w:color="auto"/>
              <w:right w:val="single" w:sz="6" w:space="0" w:color="auto"/>
            </w:tcBorders>
          </w:tcPr>
          <w:p w14:paraId="71EA2F10" w14:textId="77777777" w:rsidR="00622FFA" w:rsidRPr="004241D3" w:rsidRDefault="00622FFA" w:rsidP="003E23CF">
            <w:pPr>
              <w:rPr>
                <w:sz w:val="18"/>
                <w:szCs w:val="22"/>
              </w:rPr>
            </w:pPr>
            <w:r w:rsidRPr="004241D3">
              <w:rPr>
                <w:sz w:val="18"/>
                <w:szCs w:val="22"/>
              </w:rPr>
              <w:t xml:space="preserve">ПАО «ТГК-1» </w:t>
            </w:r>
          </w:p>
        </w:tc>
        <w:tc>
          <w:tcPr>
            <w:tcW w:w="3119" w:type="dxa"/>
            <w:tcBorders>
              <w:top w:val="single" w:sz="6" w:space="0" w:color="auto"/>
              <w:left w:val="single" w:sz="6" w:space="0" w:color="auto"/>
              <w:bottom w:val="single" w:sz="6" w:space="0" w:color="auto"/>
              <w:right w:val="double" w:sz="6" w:space="0" w:color="auto"/>
            </w:tcBorders>
          </w:tcPr>
          <w:p w14:paraId="401C6D67" w14:textId="77777777" w:rsidR="00622FFA" w:rsidRPr="004241D3" w:rsidRDefault="00622FFA" w:rsidP="00622FFA">
            <w:pPr>
              <w:rPr>
                <w:sz w:val="18"/>
                <w:szCs w:val="22"/>
              </w:rPr>
            </w:pPr>
            <w:r w:rsidRPr="004241D3">
              <w:rPr>
                <w:sz w:val="18"/>
                <w:szCs w:val="22"/>
              </w:rPr>
              <w:t>Председатель Совета директоров, член Совета директоров</w:t>
            </w:r>
          </w:p>
        </w:tc>
      </w:tr>
      <w:tr w:rsidR="00622FFA" w:rsidRPr="004241D3" w14:paraId="1A71C1C6" w14:textId="77777777" w:rsidTr="00402308">
        <w:tc>
          <w:tcPr>
            <w:tcW w:w="1355" w:type="dxa"/>
            <w:tcBorders>
              <w:top w:val="single" w:sz="6" w:space="0" w:color="auto"/>
              <w:left w:val="double" w:sz="6" w:space="0" w:color="auto"/>
              <w:bottom w:val="single" w:sz="6" w:space="0" w:color="auto"/>
              <w:right w:val="single" w:sz="6" w:space="0" w:color="auto"/>
            </w:tcBorders>
          </w:tcPr>
          <w:p w14:paraId="4AE167F6" w14:textId="77777777" w:rsidR="00622FFA" w:rsidRPr="004241D3" w:rsidRDefault="00622FFA" w:rsidP="00622FFA">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445E2940" w14:textId="77777777" w:rsidR="00622FFA" w:rsidRPr="004241D3" w:rsidRDefault="00622FFA" w:rsidP="00622FFA">
            <w:pPr>
              <w:jc w:val="both"/>
              <w:rPr>
                <w:sz w:val="18"/>
                <w:szCs w:val="22"/>
              </w:rPr>
            </w:pPr>
            <w:r w:rsidRPr="004241D3">
              <w:rPr>
                <w:sz w:val="18"/>
                <w:szCs w:val="22"/>
              </w:rPr>
              <w:t>н.в.</w:t>
            </w:r>
          </w:p>
        </w:tc>
        <w:tc>
          <w:tcPr>
            <w:tcW w:w="4284" w:type="dxa"/>
            <w:tcBorders>
              <w:top w:val="single" w:sz="6" w:space="0" w:color="auto"/>
              <w:left w:val="single" w:sz="6" w:space="0" w:color="auto"/>
              <w:bottom w:val="single" w:sz="6" w:space="0" w:color="auto"/>
              <w:right w:val="single" w:sz="6" w:space="0" w:color="auto"/>
            </w:tcBorders>
          </w:tcPr>
          <w:p w14:paraId="6B6150C4" w14:textId="77777777" w:rsidR="00622FFA" w:rsidRPr="004241D3" w:rsidRDefault="00622FFA" w:rsidP="003E23CF">
            <w:pPr>
              <w:rPr>
                <w:sz w:val="18"/>
                <w:szCs w:val="22"/>
              </w:rPr>
            </w:pPr>
            <w:r w:rsidRPr="004241D3">
              <w:rPr>
                <w:sz w:val="18"/>
                <w:szCs w:val="22"/>
              </w:rPr>
              <w:t>ПАО «ОГК-2»</w:t>
            </w:r>
            <w:r w:rsidR="00A71DED" w:rsidRPr="004241D3">
              <w:rPr>
                <w:sz w:val="18"/>
                <w:szCs w:val="22"/>
              </w:rPr>
              <w:t xml:space="preserve"> </w:t>
            </w:r>
          </w:p>
        </w:tc>
        <w:tc>
          <w:tcPr>
            <w:tcW w:w="3119" w:type="dxa"/>
            <w:tcBorders>
              <w:top w:val="single" w:sz="6" w:space="0" w:color="auto"/>
              <w:left w:val="single" w:sz="6" w:space="0" w:color="auto"/>
              <w:bottom w:val="single" w:sz="6" w:space="0" w:color="auto"/>
              <w:right w:val="double" w:sz="6" w:space="0" w:color="auto"/>
            </w:tcBorders>
          </w:tcPr>
          <w:p w14:paraId="0F646B36" w14:textId="77777777" w:rsidR="00622FFA" w:rsidRPr="004241D3" w:rsidRDefault="00A71DED" w:rsidP="00622FFA">
            <w:pPr>
              <w:rPr>
                <w:sz w:val="18"/>
                <w:szCs w:val="22"/>
              </w:rPr>
            </w:pPr>
            <w:r w:rsidRPr="004241D3">
              <w:rPr>
                <w:sz w:val="18"/>
                <w:szCs w:val="22"/>
              </w:rPr>
              <w:t>Председатель Совета директоров</w:t>
            </w:r>
          </w:p>
        </w:tc>
      </w:tr>
      <w:tr w:rsidR="00622FFA" w:rsidRPr="004241D3" w14:paraId="640ABAA7" w14:textId="77777777" w:rsidTr="00402308">
        <w:tc>
          <w:tcPr>
            <w:tcW w:w="1355" w:type="dxa"/>
            <w:tcBorders>
              <w:top w:val="single" w:sz="6" w:space="0" w:color="auto"/>
              <w:left w:val="double" w:sz="6" w:space="0" w:color="auto"/>
              <w:bottom w:val="single" w:sz="6" w:space="0" w:color="auto"/>
              <w:right w:val="single" w:sz="6" w:space="0" w:color="auto"/>
            </w:tcBorders>
          </w:tcPr>
          <w:p w14:paraId="19238387" w14:textId="77777777" w:rsidR="00622FFA" w:rsidRPr="004241D3" w:rsidRDefault="00622FFA" w:rsidP="00622FFA">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0279872C" w14:textId="77777777" w:rsidR="00622FFA" w:rsidRPr="004241D3" w:rsidRDefault="00622FFA" w:rsidP="00622FFA">
            <w:pPr>
              <w:jc w:val="both"/>
              <w:rPr>
                <w:sz w:val="18"/>
                <w:szCs w:val="22"/>
              </w:rPr>
            </w:pPr>
            <w:r w:rsidRPr="004241D3">
              <w:rPr>
                <w:sz w:val="18"/>
                <w:szCs w:val="22"/>
              </w:rPr>
              <w:t>н.в.</w:t>
            </w:r>
          </w:p>
        </w:tc>
        <w:tc>
          <w:tcPr>
            <w:tcW w:w="4284" w:type="dxa"/>
            <w:tcBorders>
              <w:top w:val="single" w:sz="6" w:space="0" w:color="auto"/>
              <w:left w:val="single" w:sz="6" w:space="0" w:color="auto"/>
              <w:bottom w:val="single" w:sz="6" w:space="0" w:color="auto"/>
              <w:right w:val="single" w:sz="6" w:space="0" w:color="auto"/>
            </w:tcBorders>
          </w:tcPr>
          <w:p w14:paraId="0B434E26" w14:textId="77777777" w:rsidR="00622FFA" w:rsidRPr="004241D3" w:rsidRDefault="00A71DED" w:rsidP="00622FFA">
            <w:pPr>
              <w:rPr>
                <w:sz w:val="18"/>
                <w:szCs w:val="22"/>
              </w:rPr>
            </w:pPr>
            <w:r w:rsidRPr="004241D3">
              <w:rPr>
                <w:sz w:val="18"/>
                <w:szCs w:val="22"/>
              </w:rPr>
              <w:t>ООО «Газпром энергохолдинг»</w:t>
            </w:r>
          </w:p>
        </w:tc>
        <w:tc>
          <w:tcPr>
            <w:tcW w:w="3119" w:type="dxa"/>
            <w:tcBorders>
              <w:top w:val="single" w:sz="6" w:space="0" w:color="auto"/>
              <w:left w:val="single" w:sz="6" w:space="0" w:color="auto"/>
              <w:bottom w:val="single" w:sz="6" w:space="0" w:color="auto"/>
              <w:right w:val="double" w:sz="6" w:space="0" w:color="auto"/>
            </w:tcBorders>
          </w:tcPr>
          <w:p w14:paraId="3019ACE6" w14:textId="77777777" w:rsidR="00622FFA" w:rsidRPr="004241D3" w:rsidRDefault="00A71DED" w:rsidP="00622FFA">
            <w:pPr>
              <w:rPr>
                <w:sz w:val="18"/>
                <w:szCs w:val="22"/>
              </w:rPr>
            </w:pPr>
            <w:r w:rsidRPr="004241D3">
              <w:rPr>
                <w:sz w:val="18"/>
                <w:szCs w:val="22"/>
              </w:rPr>
              <w:t>Генеральный директор</w:t>
            </w:r>
          </w:p>
        </w:tc>
      </w:tr>
      <w:tr w:rsidR="00622FFA" w:rsidRPr="004241D3" w14:paraId="6F686B8E" w14:textId="77777777" w:rsidTr="00402308">
        <w:tc>
          <w:tcPr>
            <w:tcW w:w="1355" w:type="dxa"/>
            <w:tcBorders>
              <w:top w:val="single" w:sz="6" w:space="0" w:color="auto"/>
              <w:left w:val="double" w:sz="6" w:space="0" w:color="auto"/>
              <w:bottom w:val="single" w:sz="6" w:space="0" w:color="auto"/>
              <w:right w:val="single" w:sz="6" w:space="0" w:color="auto"/>
            </w:tcBorders>
          </w:tcPr>
          <w:p w14:paraId="0AA771B9" w14:textId="77777777" w:rsidR="00622FFA" w:rsidRPr="004241D3" w:rsidRDefault="00622FFA" w:rsidP="00622FFA">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54C2884B" w14:textId="77777777" w:rsidR="00622FFA" w:rsidRPr="004241D3" w:rsidRDefault="00622FFA" w:rsidP="00622FFA">
            <w:pPr>
              <w:jc w:val="both"/>
              <w:rPr>
                <w:sz w:val="18"/>
                <w:szCs w:val="22"/>
              </w:rPr>
            </w:pPr>
            <w:r w:rsidRPr="004241D3">
              <w:rPr>
                <w:sz w:val="18"/>
                <w:szCs w:val="22"/>
              </w:rPr>
              <w:t>н.в.</w:t>
            </w:r>
          </w:p>
        </w:tc>
        <w:tc>
          <w:tcPr>
            <w:tcW w:w="4284" w:type="dxa"/>
            <w:tcBorders>
              <w:top w:val="single" w:sz="6" w:space="0" w:color="auto"/>
              <w:left w:val="single" w:sz="6" w:space="0" w:color="auto"/>
              <w:bottom w:val="single" w:sz="6" w:space="0" w:color="auto"/>
              <w:right w:val="single" w:sz="6" w:space="0" w:color="auto"/>
            </w:tcBorders>
          </w:tcPr>
          <w:p w14:paraId="45F38707" w14:textId="77777777" w:rsidR="00622FFA" w:rsidRPr="004241D3" w:rsidRDefault="00A71DED" w:rsidP="003E23CF">
            <w:pPr>
              <w:rPr>
                <w:sz w:val="18"/>
                <w:szCs w:val="22"/>
              </w:rPr>
            </w:pPr>
            <w:r w:rsidRPr="004241D3">
              <w:rPr>
                <w:sz w:val="18"/>
                <w:szCs w:val="22"/>
              </w:rPr>
              <w:t xml:space="preserve">ПАО «Центрэнергохолдинг» </w:t>
            </w:r>
          </w:p>
        </w:tc>
        <w:tc>
          <w:tcPr>
            <w:tcW w:w="3119" w:type="dxa"/>
            <w:tcBorders>
              <w:top w:val="single" w:sz="6" w:space="0" w:color="auto"/>
              <w:left w:val="single" w:sz="6" w:space="0" w:color="auto"/>
              <w:bottom w:val="single" w:sz="6" w:space="0" w:color="auto"/>
              <w:right w:val="double" w:sz="6" w:space="0" w:color="auto"/>
            </w:tcBorders>
          </w:tcPr>
          <w:p w14:paraId="2A8FF2F5" w14:textId="77777777" w:rsidR="00622FFA" w:rsidRPr="004241D3" w:rsidRDefault="00A71DED" w:rsidP="00622FFA">
            <w:pPr>
              <w:rPr>
                <w:sz w:val="18"/>
                <w:szCs w:val="22"/>
              </w:rPr>
            </w:pPr>
            <w:r w:rsidRPr="004241D3">
              <w:rPr>
                <w:sz w:val="18"/>
                <w:szCs w:val="22"/>
              </w:rPr>
              <w:t>Генеральный директор, член Совета директоров</w:t>
            </w:r>
          </w:p>
        </w:tc>
      </w:tr>
      <w:tr w:rsidR="00622FFA" w:rsidRPr="004241D3" w14:paraId="673D5E34" w14:textId="77777777" w:rsidTr="00402308">
        <w:tc>
          <w:tcPr>
            <w:tcW w:w="1355" w:type="dxa"/>
            <w:tcBorders>
              <w:top w:val="single" w:sz="6" w:space="0" w:color="auto"/>
              <w:left w:val="double" w:sz="6" w:space="0" w:color="auto"/>
              <w:bottom w:val="single" w:sz="6" w:space="0" w:color="auto"/>
              <w:right w:val="single" w:sz="6" w:space="0" w:color="auto"/>
            </w:tcBorders>
          </w:tcPr>
          <w:p w14:paraId="13F31C87" w14:textId="77777777" w:rsidR="00622FFA" w:rsidRPr="004241D3" w:rsidRDefault="00622FFA" w:rsidP="00622FFA">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709A16EB" w14:textId="77777777" w:rsidR="00622FFA" w:rsidRPr="004241D3" w:rsidRDefault="00622FFA" w:rsidP="00622FFA">
            <w:pPr>
              <w:jc w:val="both"/>
              <w:rPr>
                <w:sz w:val="18"/>
                <w:szCs w:val="22"/>
              </w:rPr>
            </w:pPr>
            <w:r w:rsidRPr="004241D3">
              <w:rPr>
                <w:sz w:val="18"/>
                <w:szCs w:val="22"/>
              </w:rPr>
              <w:t>н.в.</w:t>
            </w:r>
          </w:p>
        </w:tc>
        <w:tc>
          <w:tcPr>
            <w:tcW w:w="4284" w:type="dxa"/>
            <w:tcBorders>
              <w:top w:val="single" w:sz="6" w:space="0" w:color="auto"/>
              <w:left w:val="single" w:sz="6" w:space="0" w:color="auto"/>
              <w:bottom w:val="single" w:sz="6" w:space="0" w:color="auto"/>
              <w:right w:val="single" w:sz="6" w:space="0" w:color="auto"/>
            </w:tcBorders>
          </w:tcPr>
          <w:p w14:paraId="626E3832" w14:textId="77777777" w:rsidR="00622FFA" w:rsidRPr="004241D3" w:rsidRDefault="00A71DED" w:rsidP="003E23CF">
            <w:pPr>
              <w:rPr>
                <w:sz w:val="18"/>
                <w:szCs w:val="22"/>
              </w:rPr>
            </w:pPr>
            <w:r w:rsidRPr="004241D3">
              <w:rPr>
                <w:sz w:val="18"/>
                <w:szCs w:val="22"/>
              </w:rPr>
              <w:t xml:space="preserve">АО «Газпром энергосбыт Тюмень» </w:t>
            </w:r>
          </w:p>
        </w:tc>
        <w:tc>
          <w:tcPr>
            <w:tcW w:w="3119" w:type="dxa"/>
            <w:tcBorders>
              <w:top w:val="single" w:sz="6" w:space="0" w:color="auto"/>
              <w:left w:val="single" w:sz="6" w:space="0" w:color="auto"/>
              <w:bottom w:val="single" w:sz="6" w:space="0" w:color="auto"/>
              <w:right w:val="double" w:sz="6" w:space="0" w:color="auto"/>
            </w:tcBorders>
          </w:tcPr>
          <w:p w14:paraId="396EB5B3" w14:textId="77777777" w:rsidR="00622FFA" w:rsidRPr="004241D3" w:rsidRDefault="00A71DED" w:rsidP="00622FFA">
            <w:pPr>
              <w:rPr>
                <w:sz w:val="18"/>
                <w:szCs w:val="22"/>
              </w:rPr>
            </w:pPr>
            <w:r w:rsidRPr="004241D3">
              <w:rPr>
                <w:sz w:val="18"/>
                <w:szCs w:val="22"/>
              </w:rPr>
              <w:t>Председатель Совета директоров</w:t>
            </w:r>
          </w:p>
        </w:tc>
      </w:tr>
      <w:tr w:rsidR="00622FFA" w:rsidRPr="004241D3" w14:paraId="7D511414" w14:textId="77777777" w:rsidTr="00402308">
        <w:tc>
          <w:tcPr>
            <w:tcW w:w="1355" w:type="dxa"/>
            <w:tcBorders>
              <w:top w:val="single" w:sz="6" w:space="0" w:color="auto"/>
              <w:left w:val="double" w:sz="6" w:space="0" w:color="auto"/>
              <w:bottom w:val="single" w:sz="6" w:space="0" w:color="auto"/>
              <w:right w:val="single" w:sz="6" w:space="0" w:color="auto"/>
            </w:tcBorders>
          </w:tcPr>
          <w:p w14:paraId="3853EA5A" w14:textId="77777777" w:rsidR="00622FFA" w:rsidRPr="004241D3" w:rsidRDefault="00622FFA" w:rsidP="00622FFA">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06524309" w14:textId="77777777" w:rsidR="00622FFA" w:rsidRPr="004241D3" w:rsidRDefault="00622FFA" w:rsidP="00622FFA">
            <w:pPr>
              <w:jc w:val="both"/>
              <w:rPr>
                <w:sz w:val="18"/>
                <w:szCs w:val="22"/>
              </w:rPr>
            </w:pPr>
            <w:r w:rsidRPr="004241D3">
              <w:rPr>
                <w:sz w:val="18"/>
                <w:szCs w:val="22"/>
              </w:rPr>
              <w:t>н.в.</w:t>
            </w:r>
          </w:p>
        </w:tc>
        <w:tc>
          <w:tcPr>
            <w:tcW w:w="4284" w:type="dxa"/>
            <w:tcBorders>
              <w:top w:val="single" w:sz="6" w:space="0" w:color="auto"/>
              <w:left w:val="single" w:sz="6" w:space="0" w:color="auto"/>
              <w:bottom w:val="single" w:sz="6" w:space="0" w:color="auto"/>
              <w:right w:val="single" w:sz="6" w:space="0" w:color="auto"/>
            </w:tcBorders>
          </w:tcPr>
          <w:p w14:paraId="1CE2568F" w14:textId="77777777" w:rsidR="00622FFA" w:rsidRPr="004241D3" w:rsidRDefault="00A71DED" w:rsidP="003E23CF">
            <w:pPr>
              <w:rPr>
                <w:sz w:val="18"/>
                <w:szCs w:val="22"/>
              </w:rPr>
            </w:pPr>
            <w:r w:rsidRPr="004241D3">
              <w:rPr>
                <w:sz w:val="18"/>
                <w:szCs w:val="22"/>
              </w:rPr>
              <w:t xml:space="preserve">ПАО «Интер РАО» </w:t>
            </w:r>
          </w:p>
        </w:tc>
        <w:tc>
          <w:tcPr>
            <w:tcW w:w="3119" w:type="dxa"/>
            <w:tcBorders>
              <w:top w:val="single" w:sz="6" w:space="0" w:color="auto"/>
              <w:left w:val="single" w:sz="6" w:space="0" w:color="auto"/>
              <w:bottom w:val="single" w:sz="6" w:space="0" w:color="auto"/>
              <w:right w:val="double" w:sz="6" w:space="0" w:color="auto"/>
            </w:tcBorders>
          </w:tcPr>
          <w:p w14:paraId="321F7ED2" w14:textId="77777777" w:rsidR="00622FFA" w:rsidRPr="004241D3" w:rsidRDefault="00A71DED" w:rsidP="00622FFA">
            <w:pPr>
              <w:rPr>
                <w:sz w:val="18"/>
                <w:szCs w:val="22"/>
              </w:rPr>
            </w:pPr>
            <w:r w:rsidRPr="004241D3">
              <w:rPr>
                <w:sz w:val="18"/>
                <w:szCs w:val="22"/>
              </w:rPr>
              <w:t>Член Совета директоров</w:t>
            </w:r>
          </w:p>
        </w:tc>
      </w:tr>
      <w:tr w:rsidR="00622FFA" w:rsidRPr="004241D3" w14:paraId="71092A59" w14:textId="77777777" w:rsidTr="00402308">
        <w:tc>
          <w:tcPr>
            <w:tcW w:w="1355" w:type="dxa"/>
            <w:tcBorders>
              <w:top w:val="single" w:sz="6" w:space="0" w:color="auto"/>
              <w:left w:val="double" w:sz="6" w:space="0" w:color="auto"/>
              <w:bottom w:val="single" w:sz="6" w:space="0" w:color="auto"/>
              <w:right w:val="single" w:sz="6" w:space="0" w:color="auto"/>
            </w:tcBorders>
          </w:tcPr>
          <w:p w14:paraId="2A7C42A5" w14:textId="77777777" w:rsidR="00622FFA" w:rsidRPr="004241D3" w:rsidRDefault="00622FFA" w:rsidP="00622FFA">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7C1585AF" w14:textId="77777777" w:rsidR="00622FFA" w:rsidRPr="004241D3" w:rsidRDefault="00622FFA" w:rsidP="00622FFA">
            <w:pPr>
              <w:jc w:val="both"/>
              <w:rPr>
                <w:sz w:val="18"/>
                <w:szCs w:val="22"/>
              </w:rPr>
            </w:pPr>
            <w:r w:rsidRPr="004241D3">
              <w:rPr>
                <w:sz w:val="18"/>
                <w:szCs w:val="22"/>
              </w:rPr>
              <w:t>н.в.</w:t>
            </w:r>
          </w:p>
        </w:tc>
        <w:tc>
          <w:tcPr>
            <w:tcW w:w="4284" w:type="dxa"/>
            <w:tcBorders>
              <w:top w:val="single" w:sz="6" w:space="0" w:color="auto"/>
              <w:left w:val="single" w:sz="6" w:space="0" w:color="auto"/>
              <w:bottom w:val="single" w:sz="6" w:space="0" w:color="auto"/>
              <w:right w:val="single" w:sz="6" w:space="0" w:color="auto"/>
            </w:tcBorders>
          </w:tcPr>
          <w:p w14:paraId="60B6914B" w14:textId="77777777" w:rsidR="00622FFA" w:rsidRPr="004241D3" w:rsidRDefault="00A71DED" w:rsidP="003E23CF">
            <w:pPr>
              <w:rPr>
                <w:sz w:val="18"/>
                <w:szCs w:val="22"/>
              </w:rPr>
            </w:pPr>
            <w:r w:rsidRPr="004241D3">
              <w:rPr>
                <w:sz w:val="18"/>
                <w:szCs w:val="22"/>
              </w:rPr>
              <w:t xml:space="preserve">ПАО «МОЭК» </w:t>
            </w:r>
          </w:p>
        </w:tc>
        <w:tc>
          <w:tcPr>
            <w:tcW w:w="3119" w:type="dxa"/>
            <w:tcBorders>
              <w:top w:val="single" w:sz="6" w:space="0" w:color="auto"/>
              <w:left w:val="single" w:sz="6" w:space="0" w:color="auto"/>
              <w:bottom w:val="single" w:sz="6" w:space="0" w:color="auto"/>
              <w:right w:val="double" w:sz="6" w:space="0" w:color="auto"/>
            </w:tcBorders>
          </w:tcPr>
          <w:p w14:paraId="56F0DADD" w14:textId="77777777" w:rsidR="00622FFA" w:rsidRPr="004241D3" w:rsidRDefault="00A71DED" w:rsidP="00622FFA">
            <w:pPr>
              <w:rPr>
                <w:sz w:val="18"/>
                <w:szCs w:val="22"/>
              </w:rPr>
            </w:pPr>
            <w:r w:rsidRPr="004241D3">
              <w:rPr>
                <w:sz w:val="18"/>
                <w:szCs w:val="22"/>
              </w:rPr>
              <w:t>Председатель Совета директоров, Член Совета директоров</w:t>
            </w:r>
          </w:p>
        </w:tc>
      </w:tr>
      <w:tr w:rsidR="00622FFA" w:rsidRPr="004241D3" w14:paraId="5C068DA0" w14:textId="77777777" w:rsidTr="00402308">
        <w:tc>
          <w:tcPr>
            <w:tcW w:w="1355" w:type="dxa"/>
            <w:tcBorders>
              <w:top w:val="single" w:sz="6" w:space="0" w:color="auto"/>
              <w:left w:val="double" w:sz="6" w:space="0" w:color="auto"/>
              <w:bottom w:val="single" w:sz="6" w:space="0" w:color="auto"/>
              <w:right w:val="single" w:sz="6" w:space="0" w:color="auto"/>
            </w:tcBorders>
          </w:tcPr>
          <w:p w14:paraId="07AA7EEA" w14:textId="77777777" w:rsidR="00622FFA" w:rsidRPr="004241D3" w:rsidRDefault="00A71DED" w:rsidP="00622FFA">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32D37DBF" w14:textId="77777777" w:rsidR="00622FFA" w:rsidRPr="004241D3" w:rsidRDefault="00A71DED" w:rsidP="00622FFA">
            <w:pPr>
              <w:jc w:val="both"/>
              <w:rPr>
                <w:sz w:val="18"/>
                <w:szCs w:val="22"/>
              </w:rPr>
            </w:pPr>
            <w:r w:rsidRPr="004241D3">
              <w:rPr>
                <w:sz w:val="18"/>
                <w:szCs w:val="22"/>
              </w:rPr>
              <w:t>2015</w:t>
            </w:r>
          </w:p>
        </w:tc>
        <w:tc>
          <w:tcPr>
            <w:tcW w:w="4284" w:type="dxa"/>
            <w:tcBorders>
              <w:top w:val="single" w:sz="6" w:space="0" w:color="auto"/>
              <w:left w:val="single" w:sz="6" w:space="0" w:color="auto"/>
              <w:bottom w:val="single" w:sz="6" w:space="0" w:color="auto"/>
              <w:right w:val="single" w:sz="6" w:space="0" w:color="auto"/>
            </w:tcBorders>
          </w:tcPr>
          <w:p w14:paraId="768BDEB3" w14:textId="77777777" w:rsidR="00622FFA" w:rsidRPr="004241D3" w:rsidRDefault="00A71DED" w:rsidP="003E23CF">
            <w:pPr>
              <w:rPr>
                <w:sz w:val="18"/>
                <w:szCs w:val="22"/>
              </w:rPr>
            </w:pPr>
            <w:r w:rsidRPr="004241D3">
              <w:rPr>
                <w:sz w:val="18"/>
                <w:szCs w:val="22"/>
              </w:rPr>
              <w:t xml:space="preserve">АО «Газпром энергоремонт» </w:t>
            </w:r>
          </w:p>
        </w:tc>
        <w:tc>
          <w:tcPr>
            <w:tcW w:w="3119" w:type="dxa"/>
            <w:tcBorders>
              <w:top w:val="single" w:sz="6" w:space="0" w:color="auto"/>
              <w:left w:val="single" w:sz="6" w:space="0" w:color="auto"/>
              <w:bottom w:val="single" w:sz="6" w:space="0" w:color="auto"/>
              <w:right w:val="double" w:sz="6" w:space="0" w:color="auto"/>
            </w:tcBorders>
          </w:tcPr>
          <w:p w14:paraId="6EEB82D1" w14:textId="77777777" w:rsidR="00622FFA" w:rsidRPr="004241D3" w:rsidRDefault="00A71DED" w:rsidP="00622FFA">
            <w:pPr>
              <w:rPr>
                <w:sz w:val="18"/>
                <w:szCs w:val="22"/>
              </w:rPr>
            </w:pPr>
            <w:r w:rsidRPr="004241D3">
              <w:rPr>
                <w:sz w:val="18"/>
                <w:szCs w:val="22"/>
              </w:rPr>
              <w:t>Председатель Совета директоров</w:t>
            </w:r>
          </w:p>
        </w:tc>
      </w:tr>
      <w:tr w:rsidR="00622FFA" w:rsidRPr="004241D3" w14:paraId="2FD2756D" w14:textId="77777777" w:rsidTr="00402308">
        <w:tc>
          <w:tcPr>
            <w:tcW w:w="1355" w:type="dxa"/>
            <w:tcBorders>
              <w:top w:val="single" w:sz="6" w:space="0" w:color="auto"/>
              <w:left w:val="double" w:sz="6" w:space="0" w:color="auto"/>
              <w:bottom w:val="single" w:sz="6" w:space="0" w:color="auto"/>
              <w:right w:val="single" w:sz="6" w:space="0" w:color="auto"/>
            </w:tcBorders>
          </w:tcPr>
          <w:p w14:paraId="02741D27" w14:textId="77777777" w:rsidR="00622FFA" w:rsidRPr="004241D3" w:rsidRDefault="00A71DED" w:rsidP="00622FFA">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3B8F1578" w14:textId="77777777" w:rsidR="00622FFA" w:rsidRPr="004241D3" w:rsidRDefault="00A71DED" w:rsidP="00622FFA">
            <w:pPr>
              <w:jc w:val="both"/>
              <w:rPr>
                <w:sz w:val="18"/>
                <w:szCs w:val="22"/>
              </w:rPr>
            </w:pPr>
            <w:r w:rsidRPr="004241D3">
              <w:rPr>
                <w:sz w:val="18"/>
                <w:szCs w:val="22"/>
              </w:rPr>
              <w:t>2015</w:t>
            </w:r>
          </w:p>
        </w:tc>
        <w:tc>
          <w:tcPr>
            <w:tcW w:w="4284" w:type="dxa"/>
            <w:tcBorders>
              <w:top w:val="single" w:sz="6" w:space="0" w:color="auto"/>
              <w:left w:val="single" w:sz="6" w:space="0" w:color="auto"/>
              <w:bottom w:val="single" w:sz="6" w:space="0" w:color="auto"/>
              <w:right w:val="single" w:sz="6" w:space="0" w:color="auto"/>
            </w:tcBorders>
          </w:tcPr>
          <w:p w14:paraId="7B376E31" w14:textId="77777777" w:rsidR="00622FFA" w:rsidRPr="004241D3" w:rsidRDefault="00A71DED" w:rsidP="00622FFA">
            <w:pPr>
              <w:rPr>
                <w:sz w:val="18"/>
                <w:szCs w:val="22"/>
              </w:rPr>
            </w:pPr>
            <w:r w:rsidRPr="004241D3">
              <w:rPr>
                <w:sz w:val="18"/>
                <w:szCs w:val="22"/>
              </w:rPr>
              <w:t>ЗАО «Газпром Армения»</w:t>
            </w:r>
          </w:p>
        </w:tc>
        <w:tc>
          <w:tcPr>
            <w:tcW w:w="3119" w:type="dxa"/>
            <w:tcBorders>
              <w:top w:val="single" w:sz="6" w:space="0" w:color="auto"/>
              <w:left w:val="single" w:sz="6" w:space="0" w:color="auto"/>
              <w:bottom w:val="single" w:sz="6" w:space="0" w:color="auto"/>
              <w:right w:val="double" w:sz="6" w:space="0" w:color="auto"/>
            </w:tcBorders>
          </w:tcPr>
          <w:p w14:paraId="188B373A" w14:textId="77777777" w:rsidR="00622FFA" w:rsidRPr="004241D3" w:rsidRDefault="00A71DED" w:rsidP="00622FFA">
            <w:pPr>
              <w:rPr>
                <w:sz w:val="18"/>
                <w:szCs w:val="22"/>
              </w:rPr>
            </w:pPr>
            <w:r w:rsidRPr="004241D3">
              <w:rPr>
                <w:sz w:val="18"/>
                <w:szCs w:val="22"/>
              </w:rPr>
              <w:t>Член Совета директоров</w:t>
            </w:r>
          </w:p>
        </w:tc>
      </w:tr>
      <w:tr w:rsidR="00622FFA" w:rsidRPr="004241D3" w14:paraId="331598AF" w14:textId="77777777" w:rsidTr="00402308">
        <w:tc>
          <w:tcPr>
            <w:tcW w:w="1355" w:type="dxa"/>
            <w:tcBorders>
              <w:top w:val="single" w:sz="6" w:space="0" w:color="auto"/>
              <w:left w:val="double" w:sz="6" w:space="0" w:color="auto"/>
              <w:bottom w:val="single" w:sz="6" w:space="0" w:color="auto"/>
              <w:right w:val="single" w:sz="6" w:space="0" w:color="auto"/>
            </w:tcBorders>
          </w:tcPr>
          <w:p w14:paraId="37EFA9C5" w14:textId="77777777" w:rsidR="00622FFA" w:rsidRPr="004241D3" w:rsidRDefault="00A71DED" w:rsidP="00622FFA">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0050B5E0" w14:textId="77777777" w:rsidR="00622FFA" w:rsidRPr="004241D3" w:rsidRDefault="00A71DED" w:rsidP="00622FFA">
            <w:pPr>
              <w:jc w:val="both"/>
              <w:rPr>
                <w:sz w:val="18"/>
                <w:szCs w:val="22"/>
              </w:rPr>
            </w:pPr>
            <w:r w:rsidRPr="004241D3">
              <w:rPr>
                <w:sz w:val="18"/>
                <w:szCs w:val="22"/>
              </w:rPr>
              <w:t>2016</w:t>
            </w:r>
          </w:p>
        </w:tc>
        <w:tc>
          <w:tcPr>
            <w:tcW w:w="4284" w:type="dxa"/>
            <w:tcBorders>
              <w:top w:val="single" w:sz="6" w:space="0" w:color="auto"/>
              <w:left w:val="single" w:sz="6" w:space="0" w:color="auto"/>
              <w:bottom w:val="single" w:sz="6" w:space="0" w:color="auto"/>
              <w:right w:val="single" w:sz="6" w:space="0" w:color="auto"/>
            </w:tcBorders>
          </w:tcPr>
          <w:p w14:paraId="335DF48B" w14:textId="77777777" w:rsidR="00622FFA" w:rsidRPr="004241D3" w:rsidRDefault="00A71DED" w:rsidP="003E23CF">
            <w:pPr>
              <w:rPr>
                <w:sz w:val="18"/>
                <w:szCs w:val="22"/>
              </w:rPr>
            </w:pPr>
            <w:r w:rsidRPr="004241D3">
              <w:rPr>
                <w:sz w:val="18"/>
                <w:szCs w:val="22"/>
              </w:rPr>
              <w:t xml:space="preserve">ООО «Ситуационный центр ГЭХ» </w:t>
            </w:r>
          </w:p>
        </w:tc>
        <w:tc>
          <w:tcPr>
            <w:tcW w:w="3119" w:type="dxa"/>
            <w:tcBorders>
              <w:top w:val="single" w:sz="6" w:space="0" w:color="auto"/>
              <w:left w:val="single" w:sz="6" w:space="0" w:color="auto"/>
              <w:bottom w:val="single" w:sz="6" w:space="0" w:color="auto"/>
              <w:right w:val="double" w:sz="6" w:space="0" w:color="auto"/>
            </w:tcBorders>
          </w:tcPr>
          <w:p w14:paraId="367B4BBE" w14:textId="77777777" w:rsidR="00622FFA" w:rsidRPr="004241D3" w:rsidRDefault="00A71DED" w:rsidP="00622FFA">
            <w:pPr>
              <w:rPr>
                <w:sz w:val="18"/>
                <w:szCs w:val="22"/>
              </w:rPr>
            </w:pPr>
            <w:r w:rsidRPr="004241D3">
              <w:rPr>
                <w:sz w:val="18"/>
                <w:szCs w:val="22"/>
              </w:rPr>
              <w:t>Член Совета директоров</w:t>
            </w:r>
          </w:p>
        </w:tc>
      </w:tr>
      <w:tr w:rsidR="00622FFA" w:rsidRPr="004241D3" w14:paraId="7D02133C" w14:textId="77777777" w:rsidTr="00402308">
        <w:tc>
          <w:tcPr>
            <w:tcW w:w="1355" w:type="dxa"/>
            <w:tcBorders>
              <w:top w:val="single" w:sz="6" w:space="0" w:color="auto"/>
              <w:left w:val="double" w:sz="6" w:space="0" w:color="auto"/>
              <w:bottom w:val="single" w:sz="6" w:space="0" w:color="auto"/>
              <w:right w:val="single" w:sz="6" w:space="0" w:color="auto"/>
            </w:tcBorders>
          </w:tcPr>
          <w:p w14:paraId="5E8F3130" w14:textId="77777777" w:rsidR="00622FFA" w:rsidRPr="004241D3" w:rsidRDefault="00A71DED" w:rsidP="00622FFA">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365EE072" w14:textId="77777777" w:rsidR="00622FFA" w:rsidRPr="004241D3" w:rsidRDefault="00A71DED" w:rsidP="00622FFA">
            <w:pPr>
              <w:jc w:val="both"/>
              <w:rPr>
                <w:sz w:val="18"/>
                <w:szCs w:val="22"/>
              </w:rPr>
            </w:pPr>
            <w:r w:rsidRPr="004241D3">
              <w:rPr>
                <w:sz w:val="18"/>
                <w:szCs w:val="22"/>
              </w:rPr>
              <w:t>н.в.</w:t>
            </w:r>
          </w:p>
        </w:tc>
        <w:tc>
          <w:tcPr>
            <w:tcW w:w="4284" w:type="dxa"/>
            <w:tcBorders>
              <w:top w:val="single" w:sz="6" w:space="0" w:color="auto"/>
              <w:left w:val="single" w:sz="6" w:space="0" w:color="auto"/>
              <w:bottom w:val="single" w:sz="6" w:space="0" w:color="auto"/>
              <w:right w:val="single" w:sz="6" w:space="0" w:color="auto"/>
            </w:tcBorders>
          </w:tcPr>
          <w:p w14:paraId="70D53F5E" w14:textId="77777777" w:rsidR="00622FFA" w:rsidRPr="004241D3" w:rsidRDefault="00A71DED" w:rsidP="003E23CF">
            <w:pPr>
              <w:rPr>
                <w:sz w:val="18"/>
                <w:szCs w:val="22"/>
              </w:rPr>
            </w:pPr>
            <w:r w:rsidRPr="004241D3">
              <w:rPr>
                <w:sz w:val="18"/>
                <w:szCs w:val="22"/>
              </w:rPr>
              <w:t xml:space="preserve">ООО «ГЭХ Инжиниринг» </w:t>
            </w:r>
          </w:p>
        </w:tc>
        <w:tc>
          <w:tcPr>
            <w:tcW w:w="3119" w:type="dxa"/>
            <w:tcBorders>
              <w:top w:val="single" w:sz="6" w:space="0" w:color="auto"/>
              <w:left w:val="single" w:sz="6" w:space="0" w:color="auto"/>
              <w:bottom w:val="single" w:sz="6" w:space="0" w:color="auto"/>
              <w:right w:val="double" w:sz="6" w:space="0" w:color="auto"/>
            </w:tcBorders>
          </w:tcPr>
          <w:p w14:paraId="3FECDDB4" w14:textId="77777777" w:rsidR="00622FFA" w:rsidRPr="004241D3" w:rsidRDefault="00A71DED" w:rsidP="00622FFA">
            <w:pPr>
              <w:rPr>
                <w:sz w:val="18"/>
                <w:szCs w:val="22"/>
              </w:rPr>
            </w:pPr>
            <w:r w:rsidRPr="004241D3">
              <w:rPr>
                <w:sz w:val="18"/>
                <w:szCs w:val="22"/>
              </w:rPr>
              <w:t>Председатель Совета директоров</w:t>
            </w:r>
          </w:p>
        </w:tc>
      </w:tr>
      <w:tr w:rsidR="00622FFA" w:rsidRPr="004241D3" w14:paraId="66CEAF42" w14:textId="77777777" w:rsidTr="00402308">
        <w:tc>
          <w:tcPr>
            <w:tcW w:w="1355" w:type="dxa"/>
            <w:tcBorders>
              <w:top w:val="single" w:sz="6" w:space="0" w:color="auto"/>
              <w:left w:val="double" w:sz="6" w:space="0" w:color="auto"/>
              <w:bottom w:val="single" w:sz="6" w:space="0" w:color="auto"/>
              <w:right w:val="single" w:sz="6" w:space="0" w:color="auto"/>
            </w:tcBorders>
          </w:tcPr>
          <w:p w14:paraId="53A8E4A0" w14:textId="77777777" w:rsidR="00622FFA" w:rsidRPr="004241D3" w:rsidRDefault="00A71DED" w:rsidP="00622FFA">
            <w:pPr>
              <w:jc w:val="both"/>
              <w:rPr>
                <w:sz w:val="18"/>
                <w:szCs w:val="22"/>
              </w:rPr>
            </w:pPr>
            <w:r w:rsidRPr="004241D3">
              <w:rPr>
                <w:sz w:val="18"/>
                <w:szCs w:val="22"/>
              </w:rPr>
              <w:t>2016</w:t>
            </w:r>
          </w:p>
        </w:tc>
        <w:tc>
          <w:tcPr>
            <w:tcW w:w="1260" w:type="dxa"/>
            <w:tcBorders>
              <w:top w:val="single" w:sz="6" w:space="0" w:color="auto"/>
              <w:left w:val="single" w:sz="6" w:space="0" w:color="auto"/>
              <w:bottom w:val="single" w:sz="6" w:space="0" w:color="auto"/>
              <w:right w:val="single" w:sz="6" w:space="0" w:color="auto"/>
            </w:tcBorders>
          </w:tcPr>
          <w:p w14:paraId="1157A379" w14:textId="77777777" w:rsidR="00622FFA" w:rsidRPr="004241D3" w:rsidRDefault="00A71DED" w:rsidP="00622FFA">
            <w:pPr>
              <w:jc w:val="both"/>
              <w:rPr>
                <w:sz w:val="18"/>
                <w:szCs w:val="22"/>
              </w:rPr>
            </w:pPr>
            <w:r w:rsidRPr="004241D3">
              <w:rPr>
                <w:sz w:val="18"/>
                <w:szCs w:val="22"/>
              </w:rPr>
              <w:t>2019</w:t>
            </w:r>
          </w:p>
        </w:tc>
        <w:tc>
          <w:tcPr>
            <w:tcW w:w="4284" w:type="dxa"/>
            <w:tcBorders>
              <w:top w:val="single" w:sz="6" w:space="0" w:color="auto"/>
              <w:left w:val="single" w:sz="6" w:space="0" w:color="auto"/>
              <w:bottom w:val="single" w:sz="6" w:space="0" w:color="auto"/>
              <w:right w:val="single" w:sz="6" w:space="0" w:color="auto"/>
            </w:tcBorders>
          </w:tcPr>
          <w:p w14:paraId="6A270829" w14:textId="77777777" w:rsidR="00622FFA" w:rsidRPr="004241D3" w:rsidRDefault="00A71DED" w:rsidP="00622FFA">
            <w:pPr>
              <w:rPr>
                <w:sz w:val="18"/>
                <w:szCs w:val="22"/>
              </w:rPr>
            </w:pPr>
            <w:r w:rsidRPr="004241D3">
              <w:rPr>
                <w:sz w:val="18"/>
                <w:szCs w:val="22"/>
              </w:rPr>
              <w:t>Союз «Московская торгово-промышленная палата»</w:t>
            </w:r>
          </w:p>
        </w:tc>
        <w:tc>
          <w:tcPr>
            <w:tcW w:w="3119" w:type="dxa"/>
            <w:tcBorders>
              <w:top w:val="single" w:sz="6" w:space="0" w:color="auto"/>
              <w:left w:val="single" w:sz="6" w:space="0" w:color="auto"/>
              <w:bottom w:val="single" w:sz="6" w:space="0" w:color="auto"/>
              <w:right w:val="double" w:sz="6" w:space="0" w:color="auto"/>
            </w:tcBorders>
          </w:tcPr>
          <w:p w14:paraId="7670F75D" w14:textId="77777777" w:rsidR="00622FFA" w:rsidRPr="004241D3" w:rsidRDefault="00A71DED" w:rsidP="00622FFA">
            <w:pPr>
              <w:rPr>
                <w:sz w:val="18"/>
                <w:szCs w:val="22"/>
              </w:rPr>
            </w:pPr>
            <w:r w:rsidRPr="004241D3">
              <w:rPr>
                <w:sz w:val="18"/>
                <w:szCs w:val="22"/>
              </w:rPr>
              <w:t>Член Совета</w:t>
            </w:r>
          </w:p>
        </w:tc>
      </w:tr>
      <w:tr w:rsidR="00622FFA" w:rsidRPr="004241D3" w14:paraId="63FCF2E4" w14:textId="77777777" w:rsidTr="00402308">
        <w:tc>
          <w:tcPr>
            <w:tcW w:w="1355" w:type="dxa"/>
            <w:tcBorders>
              <w:top w:val="single" w:sz="6" w:space="0" w:color="auto"/>
              <w:left w:val="double" w:sz="6" w:space="0" w:color="auto"/>
              <w:bottom w:val="single" w:sz="6" w:space="0" w:color="auto"/>
              <w:right w:val="single" w:sz="6" w:space="0" w:color="auto"/>
            </w:tcBorders>
          </w:tcPr>
          <w:p w14:paraId="22265636" w14:textId="77777777" w:rsidR="00622FFA" w:rsidRPr="004241D3" w:rsidRDefault="00A71DED" w:rsidP="00622FFA">
            <w:pPr>
              <w:jc w:val="both"/>
              <w:rPr>
                <w:sz w:val="18"/>
                <w:szCs w:val="22"/>
              </w:rPr>
            </w:pPr>
            <w:r w:rsidRPr="004241D3">
              <w:rPr>
                <w:sz w:val="18"/>
                <w:szCs w:val="22"/>
              </w:rPr>
              <w:t>2017</w:t>
            </w:r>
          </w:p>
        </w:tc>
        <w:tc>
          <w:tcPr>
            <w:tcW w:w="1260" w:type="dxa"/>
            <w:tcBorders>
              <w:top w:val="single" w:sz="6" w:space="0" w:color="auto"/>
              <w:left w:val="single" w:sz="6" w:space="0" w:color="auto"/>
              <w:bottom w:val="single" w:sz="6" w:space="0" w:color="auto"/>
              <w:right w:val="single" w:sz="6" w:space="0" w:color="auto"/>
            </w:tcBorders>
          </w:tcPr>
          <w:p w14:paraId="33C62A4A" w14:textId="77777777" w:rsidR="00622FFA" w:rsidRPr="004241D3" w:rsidRDefault="00A71DED" w:rsidP="00622FFA">
            <w:pPr>
              <w:jc w:val="both"/>
              <w:rPr>
                <w:sz w:val="18"/>
                <w:szCs w:val="22"/>
              </w:rPr>
            </w:pPr>
            <w:r w:rsidRPr="004241D3">
              <w:rPr>
                <w:sz w:val="18"/>
                <w:szCs w:val="22"/>
              </w:rPr>
              <w:t>2017</w:t>
            </w:r>
          </w:p>
        </w:tc>
        <w:tc>
          <w:tcPr>
            <w:tcW w:w="4284" w:type="dxa"/>
            <w:tcBorders>
              <w:top w:val="single" w:sz="6" w:space="0" w:color="auto"/>
              <w:left w:val="single" w:sz="6" w:space="0" w:color="auto"/>
              <w:bottom w:val="single" w:sz="6" w:space="0" w:color="auto"/>
              <w:right w:val="single" w:sz="6" w:space="0" w:color="auto"/>
            </w:tcBorders>
          </w:tcPr>
          <w:p w14:paraId="54511619" w14:textId="77777777" w:rsidR="00622FFA" w:rsidRPr="004241D3" w:rsidRDefault="00A71DED" w:rsidP="00622FFA">
            <w:pPr>
              <w:rPr>
                <w:sz w:val="18"/>
                <w:szCs w:val="22"/>
              </w:rPr>
            </w:pPr>
            <w:r w:rsidRPr="004241D3">
              <w:rPr>
                <w:sz w:val="18"/>
                <w:szCs w:val="22"/>
              </w:rPr>
              <w:t>ООО «АТЭС»</w:t>
            </w:r>
          </w:p>
        </w:tc>
        <w:tc>
          <w:tcPr>
            <w:tcW w:w="3119" w:type="dxa"/>
            <w:tcBorders>
              <w:top w:val="single" w:sz="6" w:space="0" w:color="auto"/>
              <w:left w:val="single" w:sz="6" w:space="0" w:color="auto"/>
              <w:bottom w:val="single" w:sz="6" w:space="0" w:color="auto"/>
              <w:right w:val="double" w:sz="6" w:space="0" w:color="auto"/>
            </w:tcBorders>
          </w:tcPr>
          <w:p w14:paraId="45C9A648" w14:textId="77777777" w:rsidR="00622FFA" w:rsidRPr="004241D3" w:rsidRDefault="00A71DED" w:rsidP="00622FFA">
            <w:pPr>
              <w:rPr>
                <w:sz w:val="18"/>
                <w:szCs w:val="22"/>
              </w:rPr>
            </w:pPr>
            <w:r w:rsidRPr="004241D3">
              <w:rPr>
                <w:sz w:val="18"/>
                <w:szCs w:val="22"/>
              </w:rPr>
              <w:t>Генеральный директор</w:t>
            </w:r>
          </w:p>
        </w:tc>
      </w:tr>
      <w:tr w:rsidR="00622FFA" w:rsidRPr="004241D3" w14:paraId="3DA2CED9" w14:textId="77777777" w:rsidTr="00402308">
        <w:tc>
          <w:tcPr>
            <w:tcW w:w="1355" w:type="dxa"/>
            <w:tcBorders>
              <w:top w:val="single" w:sz="6" w:space="0" w:color="auto"/>
              <w:left w:val="double" w:sz="6" w:space="0" w:color="auto"/>
              <w:bottom w:val="single" w:sz="6" w:space="0" w:color="auto"/>
              <w:right w:val="single" w:sz="6" w:space="0" w:color="auto"/>
            </w:tcBorders>
          </w:tcPr>
          <w:p w14:paraId="79FF13C1" w14:textId="77777777" w:rsidR="00622FFA" w:rsidRPr="004241D3" w:rsidRDefault="00A71DED" w:rsidP="00622FFA">
            <w:pPr>
              <w:jc w:val="both"/>
              <w:rPr>
                <w:sz w:val="18"/>
                <w:szCs w:val="22"/>
              </w:rPr>
            </w:pPr>
            <w:r w:rsidRPr="004241D3">
              <w:rPr>
                <w:sz w:val="18"/>
                <w:szCs w:val="22"/>
              </w:rPr>
              <w:t>2017</w:t>
            </w:r>
          </w:p>
        </w:tc>
        <w:tc>
          <w:tcPr>
            <w:tcW w:w="1260" w:type="dxa"/>
            <w:tcBorders>
              <w:top w:val="single" w:sz="6" w:space="0" w:color="auto"/>
              <w:left w:val="single" w:sz="6" w:space="0" w:color="auto"/>
              <w:bottom w:val="single" w:sz="6" w:space="0" w:color="auto"/>
              <w:right w:val="single" w:sz="6" w:space="0" w:color="auto"/>
            </w:tcBorders>
          </w:tcPr>
          <w:p w14:paraId="49A5C7C7" w14:textId="77777777" w:rsidR="00622FFA" w:rsidRPr="004241D3" w:rsidRDefault="00A71DED" w:rsidP="00622FFA">
            <w:pPr>
              <w:jc w:val="both"/>
              <w:rPr>
                <w:sz w:val="18"/>
                <w:szCs w:val="22"/>
              </w:rPr>
            </w:pPr>
            <w:r w:rsidRPr="004241D3">
              <w:rPr>
                <w:sz w:val="18"/>
                <w:szCs w:val="22"/>
              </w:rPr>
              <w:t>н.в.</w:t>
            </w:r>
          </w:p>
        </w:tc>
        <w:tc>
          <w:tcPr>
            <w:tcW w:w="4284" w:type="dxa"/>
            <w:tcBorders>
              <w:top w:val="single" w:sz="6" w:space="0" w:color="auto"/>
              <w:left w:val="single" w:sz="6" w:space="0" w:color="auto"/>
              <w:bottom w:val="single" w:sz="6" w:space="0" w:color="auto"/>
              <w:right w:val="single" w:sz="6" w:space="0" w:color="auto"/>
            </w:tcBorders>
          </w:tcPr>
          <w:p w14:paraId="77EDF016" w14:textId="77777777" w:rsidR="00622FFA" w:rsidRPr="004241D3" w:rsidRDefault="00A71DED" w:rsidP="003E23CF">
            <w:pPr>
              <w:rPr>
                <w:sz w:val="18"/>
                <w:szCs w:val="22"/>
              </w:rPr>
            </w:pPr>
            <w:r w:rsidRPr="004241D3">
              <w:rPr>
                <w:sz w:val="18"/>
                <w:szCs w:val="22"/>
              </w:rPr>
              <w:t xml:space="preserve">ООО «Свободненская ТЭС» </w:t>
            </w:r>
          </w:p>
        </w:tc>
        <w:tc>
          <w:tcPr>
            <w:tcW w:w="3119" w:type="dxa"/>
            <w:tcBorders>
              <w:top w:val="single" w:sz="6" w:space="0" w:color="auto"/>
              <w:left w:val="single" w:sz="6" w:space="0" w:color="auto"/>
              <w:bottom w:val="single" w:sz="6" w:space="0" w:color="auto"/>
              <w:right w:val="double" w:sz="6" w:space="0" w:color="auto"/>
            </w:tcBorders>
          </w:tcPr>
          <w:p w14:paraId="7E20712D" w14:textId="77777777" w:rsidR="00622FFA" w:rsidRPr="004241D3" w:rsidRDefault="00D16C5A" w:rsidP="00622FFA">
            <w:pPr>
              <w:rPr>
                <w:sz w:val="18"/>
                <w:szCs w:val="22"/>
              </w:rPr>
            </w:pPr>
            <w:r w:rsidRPr="004241D3">
              <w:rPr>
                <w:sz w:val="18"/>
                <w:szCs w:val="22"/>
              </w:rPr>
              <w:t>Член Совета директоров</w:t>
            </w:r>
          </w:p>
        </w:tc>
      </w:tr>
      <w:tr w:rsidR="00D16C5A" w:rsidRPr="004241D3" w14:paraId="199B29AA" w14:textId="77777777" w:rsidTr="00402308">
        <w:tc>
          <w:tcPr>
            <w:tcW w:w="1355" w:type="dxa"/>
            <w:tcBorders>
              <w:top w:val="single" w:sz="6" w:space="0" w:color="auto"/>
              <w:left w:val="double" w:sz="6" w:space="0" w:color="auto"/>
              <w:bottom w:val="single" w:sz="6" w:space="0" w:color="auto"/>
              <w:right w:val="single" w:sz="6" w:space="0" w:color="auto"/>
            </w:tcBorders>
          </w:tcPr>
          <w:p w14:paraId="29E62C48" w14:textId="77777777" w:rsidR="00D16C5A" w:rsidRPr="004241D3" w:rsidRDefault="00D16C5A" w:rsidP="00622FFA">
            <w:pPr>
              <w:jc w:val="both"/>
              <w:rPr>
                <w:sz w:val="18"/>
                <w:szCs w:val="22"/>
              </w:rPr>
            </w:pPr>
            <w:r w:rsidRPr="004241D3">
              <w:rPr>
                <w:sz w:val="18"/>
                <w:szCs w:val="22"/>
              </w:rPr>
              <w:t>2019</w:t>
            </w:r>
          </w:p>
        </w:tc>
        <w:tc>
          <w:tcPr>
            <w:tcW w:w="1260" w:type="dxa"/>
            <w:tcBorders>
              <w:top w:val="single" w:sz="6" w:space="0" w:color="auto"/>
              <w:left w:val="single" w:sz="6" w:space="0" w:color="auto"/>
              <w:bottom w:val="single" w:sz="6" w:space="0" w:color="auto"/>
              <w:right w:val="single" w:sz="6" w:space="0" w:color="auto"/>
            </w:tcBorders>
          </w:tcPr>
          <w:p w14:paraId="7E3D8AA3" w14:textId="77777777" w:rsidR="00D16C5A" w:rsidRPr="004241D3" w:rsidRDefault="00D16C5A" w:rsidP="00622FFA">
            <w:pPr>
              <w:jc w:val="both"/>
              <w:rPr>
                <w:sz w:val="18"/>
                <w:szCs w:val="22"/>
              </w:rPr>
            </w:pPr>
            <w:r w:rsidRPr="004241D3">
              <w:rPr>
                <w:sz w:val="18"/>
                <w:szCs w:val="22"/>
              </w:rPr>
              <w:t>н.в.</w:t>
            </w:r>
          </w:p>
        </w:tc>
        <w:tc>
          <w:tcPr>
            <w:tcW w:w="4284" w:type="dxa"/>
            <w:tcBorders>
              <w:top w:val="single" w:sz="6" w:space="0" w:color="auto"/>
              <w:left w:val="single" w:sz="6" w:space="0" w:color="auto"/>
              <w:bottom w:val="single" w:sz="6" w:space="0" w:color="auto"/>
              <w:right w:val="single" w:sz="6" w:space="0" w:color="auto"/>
            </w:tcBorders>
          </w:tcPr>
          <w:p w14:paraId="19FC902B" w14:textId="77777777" w:rsidR="00D16C5A" w:rsidRPr="004241D3" w:rsidRDefault="00D16C5A" w:rsidP="00622FFA">
            <w:pPr>
              <w:rPr>
                <w:sz w:val="18"/>
                <w:szCs w:val="22"/>
              </w:rPr>
            </w:pPr>
            <w:r w:rsidRPr="004241D3">
              <w:rPr>
                <w:sz w:val="18"/>
                <w:szCs w:val="22"/>
              </w:rPr>
              <w:t>ФГБОУ ВО НИУ «МЭИ»</w:t>
            </w:r>
          </w:p>
        </w:tc>
        <w:tc>
          <w:tcPr>
            <w:tcW w:w="3119" w:type="dxa"/>
            <w:tcBorders>
              <w:top w:val="single" w:sz="6" w:space="0" w:color="auto"/>
              <w:left w:val="single" w:sz="6" w:space="0" w:color="auto"/>
              <w:bottom w:val="single" w:sz="6" w:space="0" w:color="auto"/>
              <w:right w:val="double" w:sz="6" w:space="0" w:color="auto"/>
            </w:tcBorders>
          </w:tcPr>
          <w:p w14:paraId="09338C54" w14:textId="77777777" w:rsidR="00D16C5A" w:rsidRPr="004241D3" w:rsidRDefault="00D16C5A" w:rsidP="00622FFA">
            <w:pPr>
              <w:rPr>
                <w:sz w:val="18"/>
                <w:szCs w:val="22"/>
              </w:rPr>
            </w:pPr>
            <w:r w:rsidRPr="004241D3">
              <w:rPr>
                <w:sz w:val="18"/>
                <w:szCs w:val="22"/>
              </w:rPr>
              <w:t>Член Попечительского совета</w:t>
            </w:r>
          </w:p>
        </w:tc>
      </w:tr>
      <w:tr w:rsidR="00D16C5A" w:rsidRPr="004241D3" w14:paraId="0AA84B5B" w14:textId="77777777" w:rsidTr="00402308">
        <w:tc>
          <w:tcPr>
            <w:tcW w:w="1355" w:type="dxa"/>
            <w:tcBorders>
              <w:top w:val="single" w:sz="6" w:space="0" w:color="auto"/>
              <w:left w:val="double" w:sz="6" w:space="0" w:color="auto"/>
              <w:bottom w:val="single" w:sz="6" w:space="0" w:color="auto"/>
              <w:right w:val="single" w:sz="6" w:space="0" w:color="auto"/>
            </w:tcBorders>
          </w:tcPr>
          <w:p w14:paraId="709A2C9B" w14:textId="77777777" w:rsidR="00D16C5A" w:rsidRPr="004241D3" w:rsidRDefault="00D16C5A" w:rsidP="00622FFA">
            <w:pPr>
              <w:jc w:val="both"/>
              <w:rPr>
                <w:sz w:val="18"/>
                <w:szCs w:val="22"/>
              </w:rPr>
            </w:pPr>
            <w:r w:rsidRPr="004241D3">
              <w:rPr>
                <w:sz w:val="18"/>
                <w:szCs w:val="22"/>
              </w:rPr>
              <w:t>2020</w:t>
            </w:r>
          </w:p>
        </w:tc>
        <w:tc>
          <w:tcPr>
            <w:tcW w:w="1260" w:type="dxa"/>
            <w:tcBorders>
              <w:top w:val="single" w:sz="6" w:space="0" w:color="auto"/>
              <w:left w:val="single" w:sz="6" w:space="0" w:color="auto"/>
              <w:bottom w:val="single" w:sz="6" w:space="0" w:color="auto"/>
              <w:right w:val="single" w:sz="6" w:space="0" w:color="auto"/>
            </w:tcBorders>
          </w:tcPr>
          <w:p w14:paraId="65AE2BF2" w14:textId="77777777" w:rsidR="00D16C5A" w:rsidRPr="004241D3" w:rsidRDefault="00D16C5A" w:rsidP="00622FFA">
            <w:pPr>
              <w:jc w:val="both"/>
              <w:rPr>
                <w:sz w:val="18"/>
                <w:szCs w:val="22"/>
              </w:rPr>
            </w:pPr>
            <w:r w:rsidRPr="004241D3">
              <w:rPr>
                <w:sz w:val="18"/>
                <w:szCs w:val="22"/>
              </w:rPr>
              <w:t>н.в.</w:t>
            </w:r>
          </w:p>
        </w:tc>
        <w:tc>
          <w:tcPr>
            <w:tcW w:w="4284" w:type="dxa"/>
            <w:tcBorders>
              <w:top w:val="single" w:sz="6" w:space="0" w:color="auto"/>
              <w:left w:val="single" w:sz="6" w:space="0" w:color="auto"/>
              <w:bottom w:val="single" w:sz="6" w:space="0" w:color="auto"/>
              <w:right w:val="single" w:sz="6" w:space="0" w:color="auto"/>
            </w:tcBorders>
          </w:tcPr>
          <w:p w14:paraId="65D8C3A5" w14:textId="77777777" w:rsidR="00D16C5A" w:rsidRPr="004241D3" w:rsidRDefault="00D16C5A" w:rsidP="00622FFA">
            <w:pPr>
              <w:rPr>
                <w:sz w:val="18"/>
                <w:szCs w:val="22"/>
              </w:rPr>
            </w:pPr>
            <w:r w:rsidRPr="004241D3">
              <w:rPr>
                <w:sz w:val="18"/>
                <w:szCs w:val="22"/>
              </w:rPr>
              <w:t>АО «РЭП Холдинг»</w:t>
            </w:r>
          </w:p>
        </w:tc>
        <w:tc>
          <w:tcPr>
            <w:tcW w:w="3119" w:type="dxa"/>
            <w:tcBorders>
              <w:top w:val="single" w:sz="6" w:space="0" w:color="auto"/>
              <w:left w:val="single" w:sz="6" w:space="0" w:color="auto"/>
              <w:bottom w:val="single" w:sz="6" w:space="0" w:color="auto"/>
              <w:right w:val="double" w:sz="6" w:space="0" w:color="auto"/>
            </w:tcBorders>
          </w:tcPr>
          <w:p w14:paraId="47D67DE3" w14:textId="77777777" w:rsidR="00D16C5A" w:rsidRPr="004241D3" w:rsidRDefault="00D16C5A" w:rsidP="00622FFA">
            <w:pPr>
              <w:rPr>
                <w:sz w:val="18"/>
                <w:szCs w:val="22"/>
              </w:rPr>
            </w:pPr>
            <w:r w:rsidRPr="004241D3">
              <w:rPr>
                <w:sz w:val="18"/>
                <w:szCs w:val="22"/>
              </w:rPr>
              <w:t>Член Совета директоров</w:t>
            </w:r>
          </w:p>
        </w:tc>
      </w:tr>
      <w:tr w:rsidR="00D16C5A" w:rsidRPr="004241D3" w14:paraId="4862A6ED" w14:textId="77777777" w:rsidTr="00402308">
        <w:tc>
          <w:tcPr>
            <w:tcW w:w="1355" w:type="dxa"/>
            <w:tcBorders>
              <w:top w:val="single" w:sz="6" w:space="0" w:color="auto"/>
              <w:left w:val="double" w:sz="6" w:space="0" w:color="auto"/>
              <w:bottom w:val="single" w:sz="6" w:space="0" w:color="auto"/>
              <w:right w:val="single" w:sz="6" w:space="0" w:color="auto"/>
            </w:tcBorders>
          </w:tcPr>
          <w:p w14:paraId="755F8605" w14:textId="77777777" w:rsidR="00D16C5A" w:rsidRPr="004241D3" w:rsidRDefault="00D16C5A" w:rsidP="00D16C5A">
            <w:pPr>
              <w:jc w:val="both"/>
              <w:rPr>
                <w:sz w:val="18"/>
                <w:szCs w:val="22"/>
              </w:rPr>
            </w:pPr>
            <w:r w:rsidRPr="004241D3">
              <w:rPr>
                <w:sz w:val="18"/>
                <w:szCs w:val="22"/>
              </w:rPr>
              <w:t>2020</w:t>
            </w:r>
          </w:p>
        </w:tc>
        <w:tc>
          <w:tcPr>
            <w:tcW w:w="1260" w:type="dxa"/>
            <w:tcBorders>
              <w:top w:val="single" w:sz="6" w:space="0" w:color="auto"/>
              <w:left w:val="single" w:sz="6" w:space="0" w:color="auto"/>
              <w:bottom w:val="single" w:sz="6" w:space="0" w:color="auto"/>
              <w:right w:val="single" w:sz="6" w:space="0" w:color="auto"/>
            </w:tcBorders>
          </w:tcPr>
          <w:p w14:paraId="6CA57536" w14:textId="77777777" w:rsidR="00D16C5A" w:rsidRPr="004241D3" w:rsidRDefault="00D16C5A" w:rsidP="00D16C5A">
            <w:pPr>
              <w:jc w:val="both"/>
              <w:rPr>
                <w:sz w:val="18"/>
                <w:szCs w:val="22"/>
              </w:rPr>
            </w:pPr>
            <w:r w:rsidRPr="004241D3">
              <w:rPr>
                <w:sz w:val="18"/>
                <w:szCs w:val="22"/>
              </w:rPr>
              <w:t>н.в.</w:t>
            </w:r>
          </w:p>
        </w:tc>
        <w:tc>
          <w:tcPr>
            <w:tcW w:w="4284" w:type="dxa"/>
            <w:tcBorders>
              <w:top w:val="single" w:sz="6" w:space="0" w:color="auto"/>
              <w:left w:val="single" w:sz="6" w:space="0" w:color="auto"/>
              <w:bottom w:val="single" w:sz="6" w:space="0" w:color="auto"/>
              <w:right w:val="single" w:sz="6" w:space="0" w:color="auto"/>
            </w:tcBorders>
          </w:tcPr>
          <w:p w14:paraId="228E7B26" w14:textId="77777777" w:rsidR="00D16C5A" w:rsidRPr="004241D3" w:rsidRDefault="00D16C5A" w:rsidP="00D16C5A">
            <w:pPr>
              <w:rPr>
                <w:sz w:val="18"/>
                <w:szCs w:val="22"/>
              </w:rPr>
            </w:pPr>
            <w:r w:rsidRPr="004241D3">
              <w:rPr>
                <w:sz w:val="18"/>
                <w:szCs w:val="22"/>
              </w:rPr>
              <w:t>ПАО «ТМ»</w:t>
            </w:r>
          </w:p>
        </w:tc>
        <w:tc>
          <w:tcPr>
            <w:tcW w:w="3119" w:type="dxa"/>
            <w:tcBorders>
              <w:top w:val="single" w:sz="6" w:space="0" w:color="auto"/>
              <w:left w:val="single" w:sz="6" w:space="0" w:color="auto"/>
              <w:bottom w:val="single" w:sz="6" w:space="0" w:color="auto"/>
              <w:right w:val="double" w:sz="6" w:space="0" w:color="auto"/>
            </w:tcBorders>
          </w:tcPr>
          <w:p w14:paraId="4F173540" w14:textId="77777777" w:rsidR="00D16C5A" w:rsidRPr="004241D3" w:rsidRDefault="00D16C5A" w:rsidP="00D16C5A">
            <w:pPr>
              <w:rPr>
                <w:sz w:val="18"/>
                <w:szCs w:val="22"/>
              </w:rPr>
            </w:pPr>
            <w:r w:rsidRPr="004241D3">
              <w:rPr>
                <w:sz w:val="18"/>
                <w:szCs w:val="22"/>
              </w:rPr>
              <w:t>Член Совета директоров</w:t>
            </w:r>
          </w:p>
        </w:tc>
      </w:tr>
      <w:tr w:rsidR="00D16C5A" w:rsidRPr="004241D3" w14:paraId="1AA0C73E" w14:textId="77777777" w:rsidTr="00402308">
        <w:tc>
          <w:tcPr>
            <w:tcW w:w="1355" w:type="dxa"/>
            <w:tcBorders>
              <w:top w:val="single" w:sz="6" w:space="0" w:color="auto"/>
              <w:left w:val="double" w:sz="6" w:space="0" w:color="auto"/>
              <w:bottom w:val="single" w:sz="6" w:space="0" w:color="auto"/>
              <w:right w:val="single" w:sz="6" w:space="0" w:color="auto"/>
            </w:tcBorders>
          </w:tcPr>
          <w:p w14:paraId="0BAAA14D" w14:textId="77777777" w:rsidR="00D16C5A" w:rsidRPr="004241D3" w:rsidRDefault="00D16C5A" w:rsidP="00D16C5A">
            <w:pPr>
              <w:jc w:val="both"/>
              <w:rPr>
                <w:sz w:val="18"/>
                <w:szCs w:val="22"/>
              </w:rPr>
            </w:pPr>
            <w:r w:rsidRPr="004241D3">
              <w:rPr>
                <w:sz w:val="18"/>
                <w:szCs w:val="22"/>
              </w:rPr>
              <w:t>2020</w:t>
            </w:r>
          </w:p>
        </w:tc>
        <w:tc>
          <w:tcPr>
            <w:tcW w:w="1260" w:type="dxa"/>
            <w:tcBorders>
              <w:top w:val="single" w:sz="6" w:space="0" w:color="auto"/>
              <w:left w:val="single" w:sz="6" w:space="0" w:color="auto"/>
              <w:bottom w:val="single" w:sz="6" w:space="0" w:color="auto"/>
              <w:right w:val="single" w:sz="6" w:space="0" w:color="auto"/>
            </w:tcBorders>
          </w:tcPr>
          <w:p w14:paraId="2BFABA3A" w14:textId="77777777" w:rsidR="00D16C5A" w:rsidRPr="004241D3" w:rsidRDefault="00D16C5A" w:rsidP="00D16C5A">
            <w:pPr>
              <w:jc w:val="both"/>
              <w:rPr>
                <w:sz w:val="18"/>
                <w:szCs w:val="22"/>
              </w:rPr>
            </w:pPr>
            <w:r w:rsidRPr="004241D3">
              <w:rPr>
                <w:sz w:val="18"/>
                <w:szCs w:val="22"/>
              </w:rPr>
              <w:t>н.в.</w:t>
            </w:r>
          </w:p>
        </w:tc>
        <w:tc>
          <w:tcPr>
            <w:tcW w:w="4284" w:type="dxa"/>
            <w:tcBorders>
              <w:top w:val="single" w:sz="6" w:space="0" w:color="auto"/>
              <w:left w:val="single" w:sz="6" w:space="0" w:color="auto"/>
              <w:bottom w:val="single" w:sz="6" w:space="0" w:color="auto"/>
              <w:right w:val="single" w:sz="6" w:space="0" w:color="auto"/>
            </w:tcBorders>
          </w:tcPr>
          <w:p w14:paraId="4CC6FFD6" w14:textId="77777777" w:rsidR="00D16C5A" w:rsidRPr="004241D3" w:rsidRDefault="00D16C5A" w:rsidP="00D16C5A">
            <w:pPr>
              <w:rPr>
                <w:sz w:val="18"/>
                <w:szCs w:val="22"/>
              </w:rPr>
            </w:pPr>
            <w:r w:rsidRPr="004241D3">
              <w:rPr>
                <w:sz w:val="18"/>
                <w:szCs w:val="22"/>
              </w:rPr>
              <w:t>АО «Газэнергосервис»</w:t>
            </w:r>
          </w:p>
        </w:tc>
        <w:tc>
          <w:tcPr>
            <w:tcW w:w="3119" w:type="dxa"/>
            <w:tcBorders>
              <w:top w:val="single" w:sz="6" w:space="0" w:color="auto"/>
              <w:left w:val="single" w:sz="6" w:space="0" w:color="auto"/>
              <w:bottom w:val="single" w:sz="6" w:space="0" w:color="auto"/>
              <w:right w:val="double" w:sz="6" w:space="0" w:color="auto"/>
            </w:tcBorders>
          </w:tcPr>
          <w:p w14:paraId="09519A80" w14:textId="77777777" w:rsidR="00D16C5A" w:rsidRPr="004241D3" w:rsidRDefault="00D16C5A" w:rsidP="00D16C5A">
            <w:pPr>
              <w:rPr>
                <w:sz w:val="18"/>
                <w:szCs w:val="22"/>
              </w:rPr>
            </w:pPr>
            <w:r w:rsidRPr="004241D3">
              <w:rPr>
                <w:sz w:val="18"/>
                <w:szCs w:val="22"/>
              </w:rPr>
              <w:t>Член Совета директоров</w:t>
            </w:r>
          </w:p>
        </w:tc>
      </w:tr>
    </w:tbl>
    <w:p w14:paraId="2508457B" w14:textId="77777777" w:rsidR="006E35BB" w:rsidRPr="007F663F" w:rsidRDefault="006E35BB" w:rsidP="006E35BB">
      <w:pPr>
        <w:widowControl w:val="0"/>
        <w:adjustRightInd w:val="0"/>
        <w:jc w:val="both"/>
        <w:rPr>
          <w:sz w:val="22"/>
          <w:szCs w:val="22"/>
        </w:rPr>
      </w:pPr>
    </w:p>
    <w:p w14:paraId="495E3CC0" w14:textId="77777777" w:rsidR="00F845CD" w:rsidRPr="007F663F" w:rsidRDefault="00F845CD" w:rsidP="00F845CD">
      <w:pPr>
        <w:adjustRightInd w:val="0"/>
        <w:ind w:firstLine="540"/>
        <w:jc w:val="both"/>
        <w:rPr>
          <w:rFonts w:eastAsia="MS Mincho"/>
          <w:b/>
          <w:i/>
          <w:sz w:val="22"/>
          <w:szCs w:val="22"/>
          <w:lang w:eastAsia="ja-JP"/>
        </w:rPr>
      </w:pPr>
      <w:r w:rsidRPr="007F663F">
        <w:rPr>
          <w:rFonts w:eastAsia="MS Mincho"/>
          <w:sz w:val="22"/>
          <w:szCs w:val="22"/>
          <w:lang w:eastAsia="ja-JP"/>
        </w:rPr>
        <w:t xml:space="preserve">доля участия такого лица в уставном капитале эмитента: </w:t>
      </w:r>
      <w:r w:rsidR="00D16C5A" w:rsidRPr="007F663F">
        <w:rPr>
          <w:rFonts w:eastAsia="MS Mincho"/>
          <w:b/>
          <w:i/>
          <w:sz w:val="22"/>
          <w:szCs w:val="22"/>
          <w:lang w:eastAsia="ja-JP"/>
        </w:rPr>
        <w:t>0,097%</w:t>
      </w:r>
      <w:r w:rsidR="008C160E" w:rsidRPr="007F663F">
        <w:rPr>
          <w:rFonts w:eastAsia="MS Mincho"/>
          <w:b/>
          <w:i/>
          <w:sz w:val="22"/>
          <w:szCs w:val="22"/>
          <w:lang w:eastAsia="ja-JP"/>
        </w:rPr>
        <w:t>.</w:t>
      </w:r>
    </w:p>
    <w:p w14:paraId="3F4D6D03" w14:textId="77777777" w:rsidR="00F845CD" w:rsidRPr="007F663F" w:rsidRDefault="00F845CD" w:rsidP="00F845CD">
      <w:pPr>
        <w:adjustRightInd w:val="0"/>
        <w:ind w:firstLine="540"/>
        <w:jc w:val="both"/>
        <w:rPr>
          <w:rFonts w:eastAsia="MS Mincho"/>
          <w:sz w:val="22"/>
          <w:szCs w:val="22"/>
          <w:lang w:eastAsia="ja-JP"/>
        </w:rPr>
      </w:pPr>
      <w:r w:rsidRPr="007F663F">
        <w:rPr>
          <w:rFonts w:eastAsia="MS Mincho"/>
          <w:sz w:val="22"/>
          <w:szCs w:val="22"/>
          <w:lang w:eastAsia="ja-JP"/>
        </w:rPr>
        <w:t xml:space="preserve">доля принадлежащих такому лицу обыкновенных акций эмитента: </w:t>
      </w:r>
      <w:r w:rsidR="00D16C5A" w:rsidRPr="007F663F">
        <w:rPr>
          <w:rFonts w:eastAsia="MS Mincho"/>
          <w:b/>
          <w:i/>
          <w:sz w:val="22"/>
          <w:szCs w:val="22"/>
          <w:lang w:eastAsia="ja-JP"/>
        </w:rPr>
        <w:t>0,097%.</w:t>
      </w:r>
    </w:p>
    <w:p w14:paraId="185BEF13" w14:textId="77777777" w:rsidR="00F845CD" w:rsidRPr="007F663F" w:rsidRDefault="00F845CD" w:rsidP="00F845CD">
      <w:pPr>
        <w:adjustRightInd w:val="0"/>
        <w:ind w:firstLine="540"/>
        <w:jc w:val="both"/>
        <w:rPr>
          <w:rFonts w:eastAsia="MS Mincho"/>
          <w:b/>
          <w:i/>
          <w:sz w:val="22"/>
          <w:szCs w:val="22"/>
          <w:lang w:eastAsia="ja-JP"/>
        </w:rPr>
      </w:pPr>
      <w:r w:rsidRPr="007F663F">
        <w:rPr>
          <w:rFonts w:eastAsia="MS Mincho"/>
          <w:sz w:val="22"/>
          <w:szCs w:val="22"/>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002C4990" w:rsidRPr="007F663F">
        <w:rPr>
          <w:rFonts w:eastAsia="MS Mincho"/>
          <w:b/>
          <w:i/>
          <w:sz w:val="22"/>
          <w:szCs w:val="22"/>
          <w:lang w:eastAsia="ja-JP"/>
        </w:rPr>
        <w:t>0 штук</w:t>
      </w:r>
      <w:r w:rsidR="00DD5452" w:rsidRPr="007F663F">
        <w:rPr>
          <w:rFonts w:eastAsia="MS Mincho"/>
          <w:b/>
          <w:i/>
          <w:sz w:val="22"/>
          <w:szCs w:val="22"/>
          <w:lang w:eastAsia="ja-JP"/>
        </w:rPr>
        <w:t>, Эмитент не выпускал опционов</w:t>
      </w:r>
      <w:r w:rsidR="008C160E" w:rsidRPr="007F663F">
        <w:rPr>
          <w:rFonts w:eastAsia="MS Mincho"/>
          <w:b/>
          <w:i/>
          <w:sz w:val="22"/>
          <w:szCs w:val="22"/>
          <w:lang w:eastAsia="ja-JP"/>
        </w:rPr>
        <w:t>.</w:t>
      </w:r>
    </w:p>
    <w:p w14:paraId="19EF5D5C" w14:textId="77777777" w:rsidR="00F845CD" w:rsidRPr="007F663F" w:rsidRDefault="00F845CD" w:rsidP="00F845CD">
      <w:pPr>
        <w:adjustRightInd w:val="0"/>
        <w:ind w:firstLine="540"/>
        <w:jc w:val="both"/>
        <w:rPr>
          <w:rFonts w:eastAsia="MS Mincho"/>
          <w:b/>
          <w:i/>
          <w:sz w:val="22"/>
          <w:szCs w:val="22"/>
          <w:lang w:eastAsia="ja-JP"/>
        </w:rPr>
      </w:pPr>
      <w:r w:rsidRPr="007F663F">
        <w:rPr>
          <w:rFonts w:eastAsia="MS Mincho"/>
          <w:sz w:val="22"/>
          <w:szCs w:val="22"/>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007833EE" w:rsidRPr="007F663F">
        <w:rPr>
          <w:rFonts w:eastAsia="MS Mincho"/>
          <w:b/>
          <w:i/>
          <w:sz w:val="22"/>
          <w:szCs w:val="22"/>
          <w:lang w:eastAsia="ja-JP"/>
        </w:rPr>
        <w:t>отсутствуют</w:t>
      </w:r>
      <w:r w:rsidR="008C160E" w:rsidRPr="007F663F">
        <w:rPr>
          <w:rFonts w:eastAsia="MS Mincho"/>
          <w:b/>
          <w:i/>
          <w:sz w:val="22"/>
          <w:szCs w:val="22"/>
          <w:lang w:eastAsia="ja-JP"/>
        </w:rPr>
        <w:t>.</w:t>
      </w:r>
    </w:p>
    <w:p w14:paraId="0EDD4168" w14:textId="77777777" w:rsidR="00F845CD" w:rsidRPr="007F663F" w:rsidRDefault="00F845CD" w:rsidP="00F845CD">
      <w:pPr>
        <w:adjustRightInd w:val="0"/>
        <w:ind w:firstLine="540"/>
        <w:jc w:val="both"/>
        <w:rPr>
          <w:rFonts w:eastAsia="MS Mincho"/>
          <w:b/>
          <w:i/>
          <w:sz w:val="22"/>
          <w:szCs w:val="22"/>
          <w:lang w:eastAsia="ja-JP"/>
        </w:rPr>
      </w:pPr>
      <w:r w:rsidRPr="007F663F">
        <w:rPr>
          <w:rFonts w:eastAsia="MS Mincho"/>
          <w:sz w:val="22"/>
          <w:szCs w:val="22"/>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7F663F">
        <w:rPr>
          <w:rFonts w:eastAsia="MS Mincho"/>
          <w:b/>
          <w:i/>
          <w:sz w:val="22"/>
          <w:szCs w:val="22"/>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w:t>
      </w:r>
      <w:r w:rsidR="00D16C5A" w:rsidRPr="007F663F">
        <w:rPr>
          <w:rFonts w:eastAsia="MS Mincho"/>
          <w:b/>
          <w:i/>
          <w:sz w:val="22"/>
          <w:szCs w:val="22"/>
          <w:lang w:eastAsia="ja-JP"/>
        </w:rPr>
        <w:t>,</w:t>
      </w:r>
      <w:r w:rsidRPr="007F663F">
        <w:rPr>
          <w:rFonts w:eastAsia="MS Mincho"/>
          <w:b/>
          <w:i/>
          <w:sz w:val="22"/>
          <w:szCs w:val="22"/>
          <w:lang w:eastAsia="ja-JP"/>
        </w:rPr>
        <w:t xml:space="preserve"> отсутствуют.</w:t>
      </w:r>
    </w:p>
    <w:p w14:paraId="5922E1FC" w14:textId="77777777" w:rsidR="00F845CD" w:rsidRPr="007F663F" w:rsidRDefault="00F845CD" w:rsidP="00F845CD">
      <w:pPr>
        <w:adjustRightInd w:val="0"/>
        <w:ind w:firstLine="540"/>
        <w:jc w:val="both"/>
        <w:rPr>
          <w:rFonts w:eastAsia="MS Mincho"/>
          <w:b/>
          <w:i/>
          <w:sz w:val="22"/>
          <w:szCs w:val="22"/>
          <w:lang w:eastAsia="ja-JP"/>
        </w:rPr>
      </w:pPr>
      <w:r w:rsidRPr="007F663F">
        <w:rPr>
          <w:rFonts w:eastAsia="MS Mincho"/>
          <w:sz w:val="22"/>
          <w:szCs w:val="22"/>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7F663F">
        <w:rPr>
          <w:rFonts w:eastAsia="MS Mincho"/>
          <w:b/>
          <w:i/>
          <w:sz w:val="22"/>
          <w:szCs w:val="22"/>
          <w:lang w:eastAsia="ja-JP"/>
        </w:rPr>
        <w:t>к административной и уголовной ответственности не привлекал</w:t>
      </w:r>
      <w:r w:rsidR="00DB0A99" w:rsidRPr="007F663F">
        <w:rPr>
          <w:rFonts w:eastAsia="MS Mincho"/>
          <w:b/>
          <w:i/>
          <w:sz w:val="22"/>
          <w:szCs w:val="22"/>
          <w:lang w:eastAsia="ja-JP"/>
        </w:rPr>
        <w:t>ось</w:t>
      </w:r>
      <w:r w:rsidR="008C160E" w:rsidRPr="007F663F">
        <w:rPr>
          <w:rFonts w:eastAsia="MS Mincho"/>
          <w:b/>
          <w:i/>
          <w:sz w:val="22"/>
          <w:szCs w:val="22"/>
          <w:lang w:eastAsia="ja-JP"/>
        </w:rPr>
        <w:t>.</w:t>
      </w:r>
    </w:p>
    <w:p w14:paraId="2A446B06" w14:textId="77777777" w:rsidR="00F845CD" w:rsidRPr="007F663F" w:rsidRDefault="00F845CD" w:rsidP="00F845CD">
      <w:pPr>
        <w:adjustRightInd w:val="0"/>
        <w:ind w:firstLine="540"/>
        <w:jc w:val="both"/>
        <w:rPr>
          <w:rFonts w:eastAsia="MS Mincho"/>
          <w:b/>
          <w:i/>
          <w:sz w:val="22"/>
          <w:szCs w:val="22"/>
          <w:lang w:eastAsia="ja-JP"/>
        </w:rPr>
      </w:pPr>
      <w:r w:rsidRPr="007F663F">
        <w:rPr>
          <w:rFonts w:eastAsia="MS Mincho"/>
          <w:sz w:val="22"/>
          <w:szCs w:val="22"/>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7F663F">
        <w:rPr>
          <w:rFonts w:eastAsia="MS Mincho"/>
          <w:b/>
          <w:i/>
          <w:sz w:val="22"/>
          <w:szCs w:val="22"/>
          <w:lang w:eastAsia="ja-JP"/>
        </w:rPr>
        <w:t>указанных должностей не занимал</w:t>
      </w:r>
      <w:r w:rsidR="00DB0A99" w:rsidRPr="007F663F">
        <w:rPr>
          <w:rFonts w:eastAsia="MS Mincho"/>
          <w:b/>
          <w:i/>
          <w:sz w:val="22"/>
          <w:szCs w:val="22"/>
          <w:lang w:eastAsia="ja-JP"/>
        </w:rPr>
        <w:t>о</w:t>
      </w:r>
      <w:r w:rsidR="008C160E" w:rsidRPr="007F663F">
        <w:rPr>
          <w:rFonts w:eastAsia="MS Mincho"/>
          <w:b/>
          <w:i/>
          <w:sz w:val="22"/>
          <w:szCs w:val="22"/>
          <w:lang w:eastAsia="ja-JP"/>
        </w:rPr>
        <w:t>.</w:t>
      </w:r>
    </w:p>
    <w:p w14:paraId="1DCA7CEE" w14:textId="77777777" w:rsidR="00F845CD" w:rsidRPr="007F663F" w:rsidRDefault="00F845CD" w:rsidP="00F845CD">
      <w:pPr>
        <w:adjustRightInd w:val="0"/>
        <w:ind w:firstLine="540"/>
        <w:jc w:val="both"/>
        <w:rPr>
          <w:rFonts w:eastAsia="MS Mincho"/>
          <w:b/>
          <w:i/>
          <w:sz w:val="22"/>
          <w:szCs w:val="22"/>
          <w:lang w:eastAsia="ja-JP"/>
        </w:rPr>
      </w:pPr>
      <w:r w:rsidRPr="007F663F">
        <w:rPr>
          <w:rFonts w:eastAsia="MS Mincho"/>
          <w:sz w:val="22"/>
          <w:szCs w:val="22"/>
          <w:lang w:eastAsia="ja-JP"/>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008C160E" w:rsidRPr="007F663F">
        <w:rPr>
          <w:rFonts w:eastAsia="MS Mincho"/>
          <w:b/>
          <w:i/>
          <w:sz w:val="22"/>
          <w:szCs w:val="22"/>
          <w:lang w:eastAsia="ja-JP"/>
        </w:rPr>
        <w:t>не участвует.</w:t>
      </w:r>
    </w:p>
    <w:p w14:paraId="7C276F54" w14:textId="77777777" w:rsidR="00D41E38" w:rsidRPr="007F663F" w:rsidRDefault="00D41E38" w:rsidP="00D41E38">
      <w:pPr>
        <w:adjustRightInd w:val="0"/>
        <w:ind w:firstLine="540"/>
        <w:jc w:val="both"/>
        <w:rPr>
          <w:rFonts w:eastAsia="MS Mincho"/>
          <w:b/>
          <w:i/>
          <w:lang w:eastAsia="ja-JP"/>
        </w:rPr>
      </w:pPr>
      <w:r w:rsidRPr="007F663F">
        <w:rPr>
          <w:rFonts w:eastAsia="MS Mincho"/>
          <w:sz w:val="22"/>
          <w:szCs w:val="22"/>
          <w:lang w:eastAsia="ja-JP"/>
        </w:rPr>
        <w:t xml:space="preserve">Сведения о членах совета директоров (наблюдательного совета), которых эмитент считает независимыми: </w:t>
      </w:r>
      <w:r w:rsidRPr="007F663F">
        <w:rPr>
          <w:rFonts w:eastAsia="MS Mincho"/>
          <w:b/>
          <w:i/>
          <w:sz w:val="22"/>
          <w:szCs w:val="22"/>
          <w:lang w:eastAsia="ja-JP"/>
        </w:rPr>
        <w:t>не</w:t>
      </w:r>
      <w:r w:rsidRPr="007F663F">
        <w:rPr>
          <w:rFonts w:eastAsia="MS Mincho"/>
          <w:b/>
          <w:i/>
          <w:lang w:eastAsia="ja-JP"/>
        </w:rPr>
        <w:t xml:space="preserve"> </w:t>
      </w:r>
      <w:r w:rsidRPr="007F663F">
        <w:rPr>
          <w:rFonts w:eastAsia="MS Mincho"/>
          <w:b/>
          <w:i/>
          <w:sz w:val="22"/>
          <w:szCs w:val="22"/>
          <w:lang w:eastAsia="ja-JP"/>
        </w:rPr>
        <w:t xml:space="preserve">является независимым членом </w:t>
      </w:r>
      <w:r w:rsidR="007D6004" w:rsidRPr="007F663F">
        <w:rPr>
          <w:rFonts w:eastAsia="MS Mincho"/>
          <w:b/>
          <w:i/>
          <w:sz w:val="22"/>
          <w:szCs w:val="22"/>
          <w:lang w:eastAsia="ja-JP"/>
        </w:rPr>
        <w:t>Совета директоров</w:t>
      </w:r>
      <w:r w:rsidR="008C160E" w:rsidRPr="007F663F">
        <w:rPr>
          <w:rFonts w:eastAsia="MS Mincho"/>
          <w:b/>
          <w:i/>
          <w:sz w:val="22"/>
          <w:szCs w:val="22"/>
          <w:lang w:eastAsia="ja-JP"/>
        </w:rPr>
        <w:t>.</w:t>
      </w:r>
    </w:p>
    <w:p w14:paraId="27DAB297" w14:textId="77777777" w:rsidR="006E35BB" w:rsidRPr="007F663F" w:rsidRDefault="006E35BB" w:rsidP="006E35BB">
      <w:pPr>
        <w:autoSpaceDE/>
        <w:autoSpaceDN/>
        <w:ind w:left="200"/>
        <w:jc w:val="both"/>
        <w:rPr>
          <w:sz w:val="22"/>
          <w:szCs w:val="22"/>
          <w:lang w:eastAsia="en-US"/>
        </w:rPr>
      </w:pPr>
    </w:p>
    <w:p w14:paraId="0C021BA2" w14:textId="77777777" w:rsidR="006E35BB" w:rsidRPr="007F663F" w:rsidRDefault="006E35BB" w:rsidP="003A00C7">
      <w:pPr>
        <w:autoSpaceDE/>
        <w:autoSpaceDN/>
        <w:ind w:firstLine="567"/>
        <w:jc w:val="both"/>
        <w:rPr>
          <w:sz w:val="22"/>
          <w:szCs w:val="22"/>
          <w:lang w:eastAsia="en-US"/>
        </w:rPr>
      </w:pPr>
      <w:r w:rsidRPr="007F663F">
        <w:rPr>
          <w:sz w:val="22"/>
          <w:szCs w:val="22"/>
          <w:lang w:eastAsia="en-US"/>
        </w:rPr>
        <w:t>ФИО:</w:t>
      </w:r>
      <w:r w:rsidRPr="007F663F">
        <w:rPr>
          <w:b/>
          <w:i/>
          <w:sz w:val="22"/>
          <w:szCs w:val="22"/>
          <w:lang w:eastAsia="en-US"/>
        </w:rPr>
        <w:t xml:space="preserve"> </w:t>
      </w:r>
      <w:r w:rsidR="00C82313" w:rsidRPr="007F663F">
        <w:rPr>
          <w:b/>
          <w:i/>
          <w:sz w:val="22"/>
          <w:szCs w:val="22"/>
          <w:lang w:eastAsia="en-US"/>
        </w:rPr>
        <w:t>Абдуллин Роман Эдуардович</w:t>
      </w:r>
    </w:p>
    <w:p w14:paraId="47EAC1FC" w14:textId="77777777" w:rsidR="006E35BB" w:rsidRPr="007F663F" w:rsidRDefault="006E35BB" w:rsidP="003A00C7">
      <w:pPr>
        <w:autoSpaceDE/>
        <w:autoSpaceDN/>
        <w:ind w:firstLine="567"/>
        <w:jc w:val="both"/>
        <w:rPr>
          <w:sz w:val="22"/>
          <w:szCs w:val="22"/>
          <w:lang w:eastAsia="en-US"/>
        </w:rPr>
      </w:pPr>
      <w:r w:rsidRPr="007F663F">
        <w:rPr>
          <w:sz w:val="22"/>
          <w:szCs w:val="22"/>
          <w:lang w:eastAsia="en-US"/>
        </w:rPr>
        <w:t>Год рождения:</w:t>
      </w:r>
      <w:r w:rsidRPr="007F663F">
        <w:rPr>
          <w:b/>
          <w:i/>
          <w:sz w:val="22"/>
          <w:szCs w:val="22"/>
          <w:lang w:eastAsia="en-US"/>
        </w:rPr>
        <w:t xml:space="preserve"> </w:t>
      </w:r>
      <w:r w:rsidR="00487A88" w:rsidRPr="007F663F">
        <w:rPr>
          <w:b/>
          <w:i/>
          <w:sz w:val="22"/>
          <w:szCs w:val="22"/>
          <w:lang w:eastAsia="en-US"/>
        </w:rPr>
        <w:t>19</w:t>
      </w:r>
      <w:r w:rsidR="004C3297" w:rsidRPr="007F663F">
        <w:rPr>
          <w:b/>
          <w:i/>
          <w:sz w:val="22"/>
          <w:szCs w:val="22"/>
          <w:lang w:eastAsia="en-US"/>
        </w:rPr>
        <w:t>75</w:t>
      </w:r>
    </w:p>
    <w:p w14:paraId="1420B9DD" w14:textId="77777777" w:rsidR="0036541F" w:rsidRPr="007F663F" w:rsidRDefault="006E35BB" w:rsidP="003A00C7">
      <w:pPr>
        <w:autoSpaceDE/>
        <w:autoSpaceDN/>
        <w:ind w:firstLine="567"/>
        <w:jc w:val="both"/>
        <w:rPr>
          <w:b/>
          <w:i/>
          <w:sz w:val="22"/>
          <w:szCs w:val="22"/>
          <w:lang w:eastAsia="en-US"/>
        </w:rPr>
      </w:pPr>
      <w:r w:rsidRPr="007F663F">
        <w:rPr>
          <w:sz w:val="22"/>
          <w:szCs w:val="22"/>
          <w:lang w:eastAsia="en-US"/>
        </w:rPr>
        <w:t>Образование:</w:t>
      </w:r>
      <w:r w:rsidR="0036541F" w:rsidRPr="007F663F">
        <w:rPr>
          <w:b/>
          <w:i/>
          <w:sz w:val="22"/>
          <w:szCs w:val="22"/>
          <w:lang w:eastAsia="en-US"/>
        </w:rPr>
        <w:t xml:space="preserve"> </w:t>
      </w:r>
      <w:r w:rsidRPr="007F663F">
        <w:rPr>
          <w:b/>
          <w:i/>
          <w:sz w:val="22"/>
          <w:szCs w:val="22"/>
          <w:lang w:eastAsia="en-US"/>
        </w:rPr>
        <w:t>Высшее</w:t>
      </w:r>
    </w:p>
    <w:p w14:paraId="4812165F" w14:textId="77777777" w:rsidR="006E35BB" w:rsidRPr="007F663F" w:rsidRDefault="006E35BB" w:rsidP="003A00C7">
      <w:pPr>
        <w:autoSpaceDE/>
        <w:autoSpaceDN/>
        <w:ind w:firstLine="567"/>
        <w:jc w:val="both"/>
        <w:rPr>
          <w:sz w:val="22"/>
          <w:szCs w:val="22"/>
          <w:lang w:eastAsia="en-US"/>
        </w:rPr>
      </w:pPr>
      <w:r w:rsidRPr="007F663F">
        <w:rPr>
          <w:sz w:val="22"/>
          <w:szCs w:val="22"/>
          <w:lang w:eastAsia="en-US"/>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9995" w:type="dxa"/>
        <w:tblLayout w:type="fixed"/>
        <w:tblCellMar>
          <w:left w:w="72" w:type="dxa"/>
          <w:right w:w="72" w:type="dxa"/>
        </w:tblCellMar>
        <w:tblLook w:val="0000" w:firstRow="0" w:lastRow="0" w:firstColumn="0" w:lastColumn="0" w:noHBand="0" w:noVBand="0"/>
      </w:tblPr>
      <w:tblGrid>
        <w:gridCol w:w="1065"/>
        <w:gridCol w:w="992"/>
        <w:gridCol w:w="4111"/>
        <w:gridCol w:w="3827"/>
      </w:tblGrid>
      <w:tr w:rsidR="006E35BB" w:rsidRPr="004241D3" w14:paraId="19364A11" w14:textId="77777777" w:rsidTr="00E6416E">
        <w:trPr>
          <w:trHeight w:val="666"/>
        </w:trPr>
        <w:tc>
          <w:tcPr>
            <w:tcW w:w="2057" w:type="dxa"/>
            <w:gridSpan w:val="2"/>
            <w:tcBorders>
              <w:top w:val="double" w:sz="6" w:space="0" w:color="auto"/>
              <w:left w:val="double" w:sz="6" w:space="0" w:color="auto"/>
              <w:bottom w:val="single" w:sz="6" w:space="0" w:color="auto"/>
              <w:right w:val="single" w:sz="6" w:space="0" w:color="auto"/>
            </w:tcBorders>
          </w:tcPr>
          <w:p w14:paraId="51846AF0" w14:textId="77777777" w:rsidR="006E35BB" w:rsidRPr="004241D3" w:rsidRDefault="006E35BB" w:rsidP="006E35BB">
            <w:pPr>
              <w:autoSpaceDE/>
              <w:autoSpaceDN/>
              <w:jc w:val="both"/>
              <w:rPr>
                <w:sz w:val="18"/>
                <w:szCs w:val="22"/>
                <w:lang w:eastAsia="en-US"/>
              </w:rPr>
            </w:pPr>
            <w:r w:rsidRPr="004241D3">
              <w:rPr>
                <w:sz w:val="18"/>
                <w:szCs w:val="22"/>
                <w:lang w:eastAsia="en-US"/>
              </w:rPr>
              <w:t>Период</w:t>
            </w:r>
          </w:p>
        </w:tc>
        <w:tc>
          <w:tcPr>
            <w:tcW w:w="4111" w:type="dxa"/>
            <w:tcBorders>
              <w:top w:val="double" w:sz="6" w:space="0" w:color="auto"/>
              <w:left w:val="single" w:sz="6" w:space="0" w:color="auto"/>
              <w:bottom w:val="single" w:sz="6" w:space="0" w:color="auto"/>
              <w:right w:val="single" w:sz="6" w:space="0" w:color="auto"/>
            </w:tcBorders>
          </w:tcPr>
          <w:p w14:paraId="6007624F" w14:textId="77777777" w:rsidR="006E35BB" w:rsidRPr="004241D3" w:rsidRDefault="006E35BB" w:rsidP="006E35BB">
            <w:pPr>
              <w:autoSpaceDE/>
              <w:autoSpaceDN/>
              <w:jc w:val="both"/>
              <w:rPr>
                <w:sz w:val="18"/>
                <w:szCs w:val="22"/>
                <w:lang w:eastAsia="en-US"/>
              </w:rPr>
            </w:pPr>
            <w:r w:rsidRPr="004241D3">
              <w:rPr>
                <w:sz w:val="18"/>
                <w:szCs w:val="22"/>
                <w:lang w:eastAsia="en-US"/>
              </w:rPr>
              <w:t>Наименование организации</w:t>
            </w:r>
          </w:p>
        </w:tc>
        <w:tc>
          <w:tcPr>
            <w:tcW w:w="3827" w:type="dxa"/>
            <w:tcBorders>
              <w:top w:val="double" w:sz="6" w:space="0" w:color="auto"/>
              <w:left w:val="single" w:sz="6" w:space="0" w:color="auto"/>
              <w:bottom w:val="single" w:sz="6" w:space="0" w:color="auto"/>
              <w:right w:val="double" w:sz="6" w:space="0" w:color="auto"/>
            </w:tcBorders>
          </w:tcPr>
          <w:p w14:paraId="16536AD6" w14:textId="77777777" w:rsidR="006E35BB" w:rsidRPr="004241D3" w:rsidRDefault="006E35BB" w:rsidP="006E35BB">
            <w:pPr>
              <w:autoSpaceDE/>
              <w:autoSpaceDN/>
              <w:jc w:val="both"/>
              <w:rPr>
                <w:sz w:val="18"/>
                <w:szCs w:val="22"/>
                <w:lang w:eastAsia="en-US"/>
              </w:rPr>
            </w:pPr>
            <w:r w:rsidRPr="004241D3">
              <w:rPr>
                <w:sz w:val="18"/>
                <w:szCs w:val="22"/>
                <w:lang w:eastAsia="en-US"/>
              </w:rPr>
              <w:t>Должность</w:t>
            </w:r>
          </w:p>
        </w:tc>
      </w:tr>
      <w:tr w:rsidR="006E35BB" w:rsidRPr="004241D3" w14:paraId="7026F24A" w14:textId="77777777" w:rsidTr="00881A6F">
        <w:tc>
          <w:tcPr>
            <w:tcW w:w="1065" w:type="dxa"/>
            <w:tcBorders>
              <w:top w:val="single" w:sz="6" w:space="0" w:color="auto"/>
              <w:left w:val="double" w:sz="6" w:space="0" w:color="auto"/>
              <w:bottom w:val="single" w:sz="6" w:space="0" w:color="auto"/>
              <w:right w:val="single" w:sz="6" w:space="0" w:color="auto"/>
            </w:tcBorders>
          </w:tcPr>
          <w:p w14:paraId="52C43C1A" w14:textId="77777777" w:rsidR="006E35BB" w:rsidRPr="004241D3" w:rsidRDefault="006E35BB" w:rsidP="006E35BB">
            <w:pPr>
              <w:autoSpaceDE/>
              <w:autoSpaceDN/>
              <w:jc w:val="both"/>
              <w:rPr>
                <w:sz w:val="18"/>
                <w:szCs w:val="22"/>
                <w:lang w:eastAsia="en-US"/>
              </w:rPr>
            </w:pPr>
            <w:r w:rsidRPr="004241D3">
              <w:rPr>
                <w:sz w:val="18"/>
                <w:szCs w:val="22"/>
                <w:lang w:eastAsia="en-US"/>
              </w:rPr>
              <w:t>с</w:t>
            </w:r>
          </w:p>
        </w:tc>
        <w:tc>
          <w:tcPr>
            <w:tcW w:w="992" w:type="dxa"/>
            <w:tcBorders>
              <w:top w:val="single" w:sz="6" w:space="0" w:color="auto"/>
              <w:left w:val="single" w:sz="6" w:space="0" w:color="auto"/>
              <w:bottom w:val="single" w:sz="6" w:space="0" w:color="auto"/>
              <w:right w:val="single" w:sz="6" w:space="0" w:color="auto"/>
            </w:tcBorders>
          </w:tcPr>
          <w:p w14:paraId="4D4287B0" w14:textId="77777777" w:rsidR="006E35BB" w:rsidRPr="004241D3" w:rsidRDefault="006E35BB" w:rsidP="006E35BB">
            <w:pPr>
              <w:autoSpaceDE/>
              <w:autoSpaceDN/>
              <w:jc w:val="both"/>
              <w:rPr>
                <w:sz w:val="18"/>
                <w:szCs w:val="22"/>
                <w:lang w:eastAsia="en-US"/>
              </w:rPr>
            </w:pPr>
            <w:r w:rsidRPr="004241D3">
              <w:rPr>
                <w:sz w:val="18"/>
                <w:szCs w:val="22"/>
                <w:lang w:eastAsia="en-US"/>
              </w:rPr>
              <w:t>по</w:t>
            </w:r>
          </w:p>
        </w:tc>
        <w:tc>
          <w:tcPr>
            <w:tcW w:w="4111" w:type="dxa"/>
            <w:tcBorders>
              <w:top w:val="single" w:sz="6" w:space="0" w:color="auto"/>
              <w:left w:val="single" w:sz="6" w:space="0" w:color="auto"/>
              <w:bottom w:val="single" w:sz="6" w:space="0" w:color="auto"/>
              <w:right w:val="single" w:sz="6" w:space="0" w:color="auto"/>
            </w:tcBorders>
          </w:tcPr>
          <w:p w14:paraId="0C5C4767" w14:textId="77777777" w:rsidR="006E35BB" w:rsidRPr="004241D3" w:rsidRDefault="006E35BB" w:rsidP="006E35BB">
            <w:pPr>
              <w:autoSpaceDE/>
              <w:autoSpaceDN/>
              <w:jc w:val="both"/>
              <w:rPr>
                <w:sz w:val="18"/>
                <w:szCs w:val="22"/>
                <w:lang w:eastAsia="en-US"/>
              </w:rPr>
            </w:pPr>
          </w:p>
        </w:tc>
        <w:tc>
          <w:tcPr>
            <w:tcW w:w="3827" w:type="dxa"/>
            <w:tcBorders>
              <w:top w:val="single" w:sz="6" w:space="0" w:color="auto"/>
              <w:left w:val="single" w:sz="6" w:space="0" w:color="auto"/>
              <w:bottom w:val="single" w:sz="6" w:space="0" w:color="auto"/>
              <w:right w:val="double" w:sz="6" w:space="0" w:color="auto"/>
            </w:tcBorders>
          </w:tcPr>
          <w:p w14:paraId="4B2BF370" w14:textId="77777777" w:rsidR="006E35BB" w:rsidRPr="004241D3" w:rsidRDefault="006E35BB" w:rsidP="006E35BB">
            <w:pPr>
              <w:autoSpaceDE/>
              <w:autoSpaceDN/>
              <w:jc w:val="both"/>
              <w:rPr>
                <w:sz w:val="18"/>
                <w:szCs w:val="22"/>
                <w:lang w:eastAsia="en-US"/>
              </w:rPr>
            </w:pPr>
          </w:p>
        </w:tc>
      </w:tr>
      <w:tr w:rsidR="0036541F" w:rsidRPr="004241D3" w14:paraId="5FAC2F3D" w14:textId="77777777" w:rsidTr="00881A6F">
        <w:tc>
          <w:tcPr>
            <w:tcW w:w="1065" w:type="dxa"/>
            <w:tcBorders>
              <w:top w:val="single" w:sz="6" w:space="0" w:color="auto"/>
              <w:left w:val="double" w:sz="6" w:space="0" w:color="auto"/>
              <w:bottom w:val="single" w:sz="6" w:space="0" w:color="auto"/>
              <w:right w:val="single" w:sz="6" w:space="0" w:color="auto"/>
            </w:tcBorders>
          </w:tcPr>
          <w:p w14:paraId="212A0296" w14:textId="77777777" w:rsidR="0036541F" w:rsidRPr="004241D3" w:rsidRDefault="003A00C7" w:rsidP="006E35BB">
            <w:pPr>
              <w:autoSpaceDE/>
              <w:autoSpaceDN/>
              <w:jc w:val="both"/>
              <w:rPr>
                <w:sz w:val="18"/>
                <w:szCs w:val="22"/>
                <w:lang w:eastAsia="en-US"/>
              </w:rPr>
            </w:pPr>
            <w:r w:rsidRPr="004241D3">
              <w:rPr>
                <w:sz w:val="18"/>
                <w:szCs w:val="22"/>
                <w:lang w:eastAsia="en-US"/>
              </w:rPr>
              <w:t>2015</w:t>
            </w:r>
          </w:p>
        </w:tc>
        <w:tc>
          <w:tcPr>
            <w:tcW w:w="992" w:type="dxa"/>
            <w:tcBorders>
              <w:top w:val="single" w:sz="6" w:space="0" w:color="auto"/>
              <w:left w:val="single" w:sz="6" w:space="0" w:color="auto"/>
              <w:bottom w:val="single" w:sz="6" w:space="0" w:color="auto"/>
              <w:right w:val="single" w:sz="6" w:space="0" w:color="auto"/>
            </w:tcBorders>
          </w:tcPr>
          <w:p w14:paraId="63B1F827" w14:textId="77777777" w:rsidR="0036541F" w:rsidRPr="004241D3" w:rsidRDefault="003A00C7" w:rsidP="006E35BB">
            <w:pPr>
              <w:autoSpaceDE/>
              <w:autoSpaceDN/>
              <w:jc w:val="both"/>
              <w:rPr>
                <w:sz w:val="18"/>
                <w:szCs w:val="22"/>
                <w:lang w:eastAsia="en-US"/>
              </w:rPr>
            </w:pPr>
            <w:r w:rsidRPr="004241D3">
              <w:rPr>
                <w:sz w:val="18"/>
                <w:szCs w:val="22"/>
                <w:lang w:eastAsia="en-US"/>
              </w:rPr>
              <w:t>2015</w:t>
            </w:r>
          </w:p>
        </w:tc>
        <w:tc>
          <w:tcPr>
            <w:tcW w:w="4111" w:type="dxa"/>
            <w:tcBorders>
              <w:top w:val="single" w:sz="6" w:space="0" w:color="auto"/>
              <w:left w:val="single" w:sz="6" w:space="0" w:color="auto"/>
              <w:bottom w:val="single" w:sz="6" w:space="0" w:color="auto"/>
              <w:right w:val="single" w:sz="6" w:space="0" w:color="auto"/>
            </w:tcBorders>
          </w:tcPr>
          <w:p w14:paraId="3D89CAD5" w14:textId="77777777" w:rsidR="0036541F" w:rsidRPr="004241D3" w:rsidRDefault="003A00C7" w:rsidP="00431B74">
            <w:pPr>
              <w:autoSpaceDE/>
              <w:autoSpaceDN/>
              <w:jc w:val="both"/>
              <w:rPr>
                <w:sz w:val="18"/>
                <w:szCs w:val="22"/>
                <w:lang w:eastAsia="en-US"/>
              </w:rPr>
            </w:pPr>
            <w:r w:rsidRPr="004241D3">
              <w:rPr>
                <w:sz w:val="18"/>
                <w:szCs w:val="22"/>
                <w:lang w:eastAsia="en-US"/>
              </w:rPr>
              <w:t>ОАО «Газпром»</w:t>
            </w:r>
          </w:p>
        </w:tc>
        <w:tc>
          <w:tcPr>
            <w:tcW w:w="3827" w:type="dxa"/>
            <w:tcBorders>
              <w:top w:val="single" w:sz="6" w:space="0" w:color="auto"/>
              <w:left w:val="single" w:sz="6" w:space="0" w:color="auto"/>
              <w:bottom w:val="single" w:sz="6" w:space="0" w:color="auto"/>
              <w:right w:val="double" w:sz="6" w:space="0" w:color="auto"/>
            </w:tcBorders>
          </w:tcPr>
          <w:p w14:paraId="6A371EF9" w14:textId="77777777" w:rsidR="0036541F" w:rsidRPr="004241D3" w:rsidRDefault="003A00C7" w:rsidP="006E35BB">
            <w:pPr>
              <w:autoSpaceDE/>
              <w:autoSpaceDN/>
              <w:jc w:val="both"/>
              <w:rPr>
                <w:sz w:val="18"/>
                <w:szCs w:val="22"/>
                <w:lang w:eastAsia="en-US"/>
              </w:rPr>
            </w:pPr>
            <w:r w:rsidRPr="004241D3">
              <w:rPr>
                <w:sz w:val="18"/>
                <w:szCs w:val="22"/>
                <w:lang w:eastAsia="en-US"/>
              </w:rPr>
              <w:t>Начальник Управления Департамента</w:t>
            </w:r>
          </w:p>
        </w:tc>
      </w:tr>
      <w:tr w:rsidR="00431B74" w:rsidRPr="004241D3" w14:paraId="54CD9FA7" w14:textId="77777777" w:rsidTr="00881A6F">
        <w:tc>
          <w:tcPr>
            <w:tcW w:w="1065" w:type="dxa"/>
            <w:tcBorders>
              <w:top w:val="single" w:sz="6" w:space="0" w:color="auto"/>
              <w:left w:val="double" w:sz="6" w:space="0" w:color="auto"/>
              <w:bottom w:val="single" w:sz="6" w:space="0" w:color="auto"/>
              <w:right w:val="single" w:sz="6" w:space="0" w:color="auto"/>
            </w:tcBorders>
          </w:tcPr>
          <w:p w14:paraId="6B9D2FDE" w14:textId="77777777" w:rsidR="00431B74" w:rsidRPr="004241D3" w:rsidRDefault="003A00C7" w:rsidP="00CC71DB">
            <w:pPr>
              <w:jc w:val="both"/>
              <w:rPr>
                <w:sz w:val="18"/>
                <w:szCs w:val="22"/>
              </w:rPr>
            </w:pPr>
            <w:r w:rsidRPr="004241D3">
              <w:rPr>
                <w:sz w:val="18"/>
                <w:szCs w:val="22"/>
              </w:rPr>
              <w:t>2015</w:t>
            </w:r>
          </w:p>
        </w:tc>
        <w:tc>
          <w:tcPr>
            <w:tcW w:w="992" w:type="dxa"/>
            <w:tcBorders>
              <w:top w:val="single" w:sz="6" w:space="0" w:color="auto"/>
              <w:left w:val="single" w:sz="6" w:space="0" w:color="auto"/>
              <w:bottom w:val="single" w:sz="6" w:space="0" w:color="auto"/>
              <w:right w:val="single" w:sz="6" w:space="0" w:color="auto"/>
            </w:tcBorders>
          </w:tcPr>
          <w:p w14:paraId="08424965" w14:textId="77777777" w:rsidR="00431B74" w:rsidRPr="004241D3" w:rsidRDefault="003A00C7" w:rsidP="00CC71DB">
            <w:pPr>
              <w:jc w:val="both"/>
              <w:rPr>
                <w:sz w:val="18"/>
                <w:szCs w:val="22"/>
              </w:rPr>
            </w:pPr>
            <w:r w:rsidRPr="004241D3">
              <w:rPr>
                <w:rFonts w:eastAsia="MS Mincho"/>
                <w:sz w:val="18"/>
                <w:szCs w:val="22"/>
                <w:lang w:eastAsia="ja-JP"/>
              </w:rPr>
              <w:t>н.в.</w:t>
            </w:r>
          </w:p>
        </w:tc>
        <w:tc>
          <w:tcPr>
            <w:tcW w:w="4111" w:type="dxa"/>
            <w:tcBorders>
              <w:top w:val="single" w:sz="6" w:space="0" w:color="auto"/>
              <w:left w:val="single" w:sz="6" w:space="0" w:color="auto"/>
              <w:bottom w:val="single" w:sz="6" w:space="0" w:color="auto"/>
              <w:right w:val="single" w:sz="6" w:space="0" w:color="auto"/>
            </w:tcBorders>
          </w:tcPr>
          <w:p w14:paraId="720650F9" w14:textId="77777777" w:rsidR="00431B74" w:rsidRPr="004241D3" w:rsidRDefault="003A00C7" w:rsidP="009D011A">
            <w:pPr>
              <w:jc w:val="both"/>
              <w:rPr>
                <w:sz w:val="18"/>
                <w:szCs w:val="22"/>
              </w:rPr>
            </w:pPr>
            <w:r w:rsidRPr="004241D3">
              <w:rPr>
                <w:sz w:val="18"/>
                <w:szCs w:val="22"/>
              </w:rPr>
              <w:t xml:space="preserve">ПАО «Газпром» </w:t>
            </w:r>
          </w:p>
        </w:tc>
        <w:tc>
          <w:tcPr>
            <w:tcW w:w="3827" w:type="dxa"/>
            <w:tcBorders>
              <w:top w:val="single" w:sz="6" w:space="0" w:color="auto"/>
              <w:left w:val="single" w:sz="6" w:space="0" w:color="auto"/>
              <w:bottom w:val="single" w:sz="6" w:space="0" w:color="auto"/>
              <w:right w:val="double" w:sz="6" w:space="0" w:color="auto"/>
            </w:tcBorders>
          </w:tcPr>
          <w:p w14:paraId="775D63E1" w14:textId="77777777" w:rsidR="00431B74" w:rsidRPr="004241D3" w:rsidRDefault="000E5935" w:rsidP="00DB2407">
            <w:pPr>
              <w:jc w:val="both"/>
              <w:rPr>
                <w:sz w:val="18"/>
                <w:szCs w:val="22"/>
              </w:rPr>
            </w:pPr>
            <w:r w:rsidRPr="004241D3">
              <w:rPr>
                <w:sz w:val="18"/>
                <w:szCs w:val="22"/>
              </w:rPr>
              <w:t>Заместитель начальника Департамента</w:t>
            </w:r>
          </w:p>
        </w:tc>
      </w:tr>
      <w:tr w:rsidR="004C7555" w:rsidRPr="004241D3" w14:paraId="36BE4081" w14:textId="77777777" w:rsidTr="00881A6F">
        <w:tc>
          <w:tcPr>
            <w:tcW w:w="1065" w:type="dxa"/>
            <w:tcBorders>
              <w:top w:val="single" w:sz="6" w:space="0" w:color="auto"/>
              <w:left w:val="double" w:sz="6" w:space="0" w:color="auto"/>
              <w:bottom w:val="single" w:sz="6" w:space="0" w:color="auto"/>
              <w:right w:val="single" w:sz="6" w:space="0" w:color="auto"/>
            </w:tcBorders>
          </w:tcPr>
          <w:p w14:paraId="6F72BFAD" w14:textId="77777777" w:rsidR="004C7555" w:rsidRPr="004241D3" w:rsidDel="004C7555" w:rsidRDefault="000E5935" w:rsidP="001126D2">
            <w:pPr>
              <w:jc w:val="both"/>
              <w:rPr>
                <w:sz w:val="18"/>
                <w:szCs w:val="22"/>
              </w:rPr>
            </w:pPr>
            <w:r w:rsidRPr="004241D3">
              <w:rPr>
                <w:sz w:val="18"/>
                <w:szCs w:val="22"/>
              </w:rPr>
              <w:t>2016</w:t>
            </w:r>
          </w:p>
        </w:tc>
        <w:tc>
          <w:tcPr>
            <w:tcW w:w="992" w:type="dxa"/>
            <w:tcBorders>
              <w:top w:val="single" w:sz="6" w:space="0" w:color="auto"/>
              <w:left w:val="single" w:sz="6" w:space="0" w:color="auto"/>
              <w:bottom w:val="single" w:sz="6" w:space="0" w:color="auto"/>
              <w:right w:val="single" w:sz="6" w:space="0" w:color="auto"/>
            </w:tcBorders>
          </w:tcPr>
          <w:p w14:paraId="20305346" w14:textId="77777777" w:rsidR="004C7555" w:rsidRPr="004241D3" w:rsidRDefault="000E5935" w:rsidP="007833EE">
            <w:pPr>
              <w:jc w:val="both"/>
              <w:rPr>
                <w:sz w:val="18"/>
                <w:szCs w:val="22"/>
              </w:rPr>
            </w:pPr>
            <w:r w:rsidRPr="004241D3">
              <w:rPr>
                <w:rFonts w:eastAsia="MS Mincho"/>
                <w:sz w:val="18"/>
                <w:szCs w:val="22"/>
                <w:lang w:eastAsia="ja-JP"/>
              </w:rPr>
              <w:t>н.в.</w:t>
            </w:r>
          </w:p>
        </w:tc>
        <w:tc>
          <w:tcPr>
            <w:tcW w:w="4111" w:type="dxa"/>
            <w:tcBorders>
              <w:top w:val="single" w:sz="6" w:space="0" w:color="auto"/>
              <w:left w:val="single" w:sz="6" w:space="0" w:color="auto"/>
              <w:bottom w:val="single" w:sz="6" w:space="0" w:color="auto"/>
              <w:right w:val="single" w:sz="6" w:space="0" w:color="auto"/>
            </w:tcBorders>
          </w:tcPr>
          <w:p w14:paraId="78F76EFB" w14:textId="77777777" w:rsidR="004C7555" w:rsidRPr="004241D3" w:rsidRDefault="000E5935" w:rsidP="001126D2">
            <w:pPr>
              <w:jc w:val="both"/>
              <w:rPr>
                <w:sz w:val="18"/>
                <w:szCs w:val="22"/>
              </w:rPr>
            </w:pPr>
            <w:r w:rsidRPr="004241D3">
              <w:rPr>
                <w:sz w:val="18"/>
                <w:szCs w:val="22"/>
              </w:rPr>
              <w:t>АО «Газпром энергоремонт»</w:t>
            </w:r>
          </w:p>
        </w:tc>
        <w:tc>
          <w:tcPr>
            <w:tcW w:w="3827" w:type="dxa"/>
            <w:tcBorders>
              <w:top w:val="single" w:sz="6" w:space="0" w:color="auto"/>
              <w:left w:val="single" w:sz="6" w:space="0" w:color="auto"/>
              <w:bottom w:val="single" w:sz="6" w:space="0" w:color="auto"/>
              <w:right w:val="double" w:sz="6" w:space="0" w:color="auto"/>
            </w:tcBorders>
          </w:tcPr>
          <w:p w14:paraId="4769891F" w14:textId="77777777" w:rsidR="004C7555" w:rsidRPr="004241D3" w:rsidRDefault="000E5935" w:rsidP="00DD5452">
            <w:pPr>
              <w:jc w:val="both"/>
              <w:rPr>
                <w:sz w:val="18"/>
                <w:szCs w:val="22"/>
              </w:rPr>
            </w:pPr>
            <w:r w:rsidRPr="004241D3">
              <w:rPr>
                <w:sz w:val="18"/>
                <w:szCs w:val="22"/>
              </w:rPr>
              <w:t>Член Совета директоров</w:t>
            </w:r>
          </w:p>
        </w:tc>
      </w:tr>
      <w:tr w:rsidR="004C7555" w:rsidRPr="004241D3" w14:paraId="16038D92" w14:textId="77777777" w:rsidTr="00881A6F">
        <w:tc>
          <w:tcPr>
            <w:tcW w:w="1065" w:type="dxa"/>
            <w:tcBorders>
              <w:top w:val="single" w:sz="6" w:space="0" w:color="auto"/>
              <w:left w:val="double" w:sz="6" w:space="0" w:color="auto"/>
              <w:bottom w:val="single" w:sz="6" w:space="0" w:color="auto"/>
              <w:right w:val="single" w:sz="6" w:space="0" w:color="auto"/>
            </w:tcBorders>
          </w:tcPr>
          <w:p w14:paraId="3BBD7153" w14:textId="77777777" w:rsidR="004C7555" w:rsidRPr="004241D3" w:rsidDel="004C7555" w:rsidRDefault="000E5935" w:rsidP="001126D2">
            <w:pPr>
              <w:jc w:val="both"/>
              <w:rPr>
                <w:sz w:val="18"/>
                <w:szCs w:val="22"/>
              </w:rPr>
            </w:pPr>
            <w:r w:rsidRPr="004241D3">
              <w:rPr>
                <w:sz w:val="18"/>
                <w:szCs w:val="22"/>
              </w:rPr>
              <w:t>2016</w:t>
            </w:r>
          </w:p>
        </w:tc>
        <w:tc>
          <w:tcPr>
            <w:tcW w:w="992" w:type="dxa"/>
            <w:tcBorders>
              <w:top w:val="single" w:sz="6" w:space="0" w:color="auto"/>
              <w:left w:val="single" w:sz="6" w:space="0" w:color="auto"/>
              <w:bottom w:val="single" w:sz="6" w:space="0" w:color="auto"/>
              <w:right w:val="single" w:sz="6" w:space="0" w:color="auto"/>
            </w:tcBorders>
          </w:tcPr>
          <w:p w14:paraId="6DB15C89" w14:textId="77777777" w:rsidR="004C7555" w:rsidRPr="004241D3" w:rsidRDefault="000E5935" w:rsidP="007833EE">
            <w:pPr>
              <w:jc w:val="both"/>
              <w:rPr>
                <w:sz w:val="18"/>
                <w:szCs w:val="22"/>
              </w:rPr>
            </w:pPr>
            <w:r w:rsidRPr="004241D3">
              <w:rPr>
                <w:sz w:val="18"/>
                <w:szCs w:val="22"/>
              </w:rPr>
              <w:t>2019</w:t>
            </w:r>
          </w:p>
        </w:tc>
        <w:tc>
          <w:tcPr>
            <w:tcW w:w="4111" w:type="dxa"/>
            <w:tcBorders>
              <w:top w:val="single" w:sz="6" w:space="0" w:color="auto"/>
              <w:left w:val="single" w:sz="6" w:space="0" w:color="auto"/>
              <w:bottom w:val="single" w:sz="6" w:space="0" w:color="auto"/>
              <w:right w:val="single" w:sz="6" w:space="0" w:color="auto"/>
            </w:tcBorders>
          </w:tcPr>
          <w:p w14:paraId="4837D660" w14:textId="77777777" w:rsidR="004C7555" w:rsidRPr="004241D3" w:rsidRDefault="000E5935" w:rsidP="001126D2">
            <w:pPr>
              <w:jc w:val="both"/>
              <w:rPr>
                <w:sz w:val="18"/>
                <w:szCs w:val="22"/>
              </w:rPr>
            </w:pPr>
            <w:r w:rsidRPr="004241D3">
              <w:rPr>
                <w:sz w:val="18"/>
                <w:szCs w:val="22"/>
              </w:rPr>
              <w:t>ООО «Газпром газомоторное топливо»</w:t>
            </w:r>
          </w:p>
        </w:tc>
        <w:tc>
          <w:tcPr>
            <w:tcW w:w="3827" w:type="dxa"/>
            <w:tcBorders>
              <w:top w:val="single" w:sz="6" w:space="0" w:color="auto"/>
              <w:left w:val="single" w:sz="6" w:space="0" w:color="auto"/>
              <w:bottom w:val="single" w:sz="6" w:space="0" w:color="auto"/>
              <w:right w:val="double" w:sz="6" w:space="0" w:color="auto"/>
            </w:tcBorders>
          </w:tcPr>
          <w:p w14:paraId="2127FC37" w14:textId="77777777" w:rsidR="004C7555" w:rsidRPr="004241D3" w:rsidRDefault="000E5935" w:rsidP="00DD5452">
            <w:pPr>
              <w:jc w:val="both"/>
              <w:rPr>
                <w:sz w:val="18"/>
                <w:szCs w:val="22"/>
              </w:rPr>
            </w:pPr>
            <w:r w:rsidRPr="004241D3">
              <w:rPr>
                <w:sz w:val="18"/>
                <w:szCs w:val="22"/>
              </w:rPr>
              <w:t>Член Совета директоров</w:t>
            </w:r>
          </w:p>
        </w:tc>
      </w:tr>
      <w:tr w:rsidR="000E5935" w:rsidRPr="004241D3" w14:paraId="17213735" w14:textId="77777777" w:rsidTr="00881A6F">
        <w:tc>
          <w:tcPr>
            <w:tcW w:w="1065" w:type="dxa"/>
            <w:tcBorders>
              <w:top w:val="single" w:sz="6" w:space="0" w:color="auto"/>
              <w:left w:val="double" w:sz="6" w:space="0" w:color="auto"/>
              <w:bottom w:val="single" w:sz="6" w:space="0" w:color="auto"/>
              <w:right w:val="single" w:sz="6" w:space="0" w:color="auto"/>
            </w:tcBorders>
          </w:tcPr>
          <w:p w14:paraId="215AC75F" w14:textId="77777777" w:rsidR="000E5935" w:rsidRPr="004241D3" w:rsidRDefault="000E5935" w:rsidP="001126D2">
            <w:pPr>
              <w:jc w:val="both"/>
              <w:rPr>
                <w:sz w:val="18"/>
                <w:szCs w:val="22"/>
              </w:rPr>
            </w:pPr>
            <w:r w:rsidRPr="004241D3">
              <w:rPr>
                <w:sz w:val="18"/>
                <w:szCs w:val="22"/>
              </w:rPr>
              <w:t>2016</w:t>
            </w:r>
          </w:p>
        </w:tc>
        <w:tc>
          <w:tcPr>
            <w:tcW w:w="992" w:type="dxa"/>
            <w:tcBorders>
              <w:top w:val="single" w:sz="6" w:space="0" w:color="auto"/>
              <w:left w:val="single" w:sz="6" w:space="0" w:color="auto"/>
              <w:bottom w:val="single" w:sz="6" w:space="0" w:color="auto"/>
              <w:right w:val="single" w:sz="6" w:space="0" w:color="auto"/>
            </w:tcBorders>
          </w:tcPr>
          <w:p w14:paraId="329F5D3B" w14:textId="77777777" w:rsidR="000E5935" w:rsidRPr="004241D3" w:rsidRDefault="000E5935" w:rsidP="007833EE">
            <w:pPr>
              <w:jc w:val="both"/>
              <w:rPr>
                <w:sz w:val="18"/>
                <w:szCs w:val="22"/>
              </w:rPr>
            </w:pPr>
            <w:r w:rsidRPr="004241D3">
              <w:rPr>
                <w:rFonts w:eastAsia="MS Mincho"/>
                <w:sz w:val="18"/>
                <w:szCs w:val="22"/>
                <w:lang w:eastAsia="ja-JP"/>
              </w:rPr>
              <w:t>н.в.</w:t>
            </w:r>
          </w:p>
        </w:tc>
        <w:tc>
          <w:tcPr>
            <w:tcW w:w="4111" w:type="dxa"/>
            <w:tcBorders>
              <w:top w:val="single" w:sz="6" w:space="0" w:color="auto"/>
              <w:left w:val="single" w:sz="6" w:space="0" w:color="auto"/>
              <w:bottom w:val="single" w:sz="6" w:space="0" w:color="auto"/>
              <w:right w:val="single" w:sz="6" w:space="0" w:color="auto"/>
            </w:tcBorders>
          </w:tcPr>
          <w:p w14:paraId="26C8727B" w14:textId="77777777" w:rsidR="000E5935" w:rsidRPr="004241D3" w:rsidRDefault="000E5935" w:rsidP="001126D2">
            <w:pPr>
              <w:jc w:val="both"/>
              <w:rPr>
                <w:sz w:val="18"/>
                <w:szCs w:val="22"/>
              </w:rPr>
            </w:pPr>
            <w:r w:rsidRPr="004241D3">
              <w:rPr>
                <w:sz w:val="18"/>
                <w:szCs w:val="22"/>
              </w:rPr>
              <w:t>ПАО «ОГК-2»</w:t>
            </w:r>
          </w:p>
        </w:tc>
        <w:tc>
          <w:tcPr>
            <w:tcW w:w="3827" w:type="dxa"/>
            <w:tcBorders>
              <w:top w:val="single" w:sz="6" w:space="0" w:color="auto"/>
              <w:left w:val="single" w:sz="6" w:space="0" w:color="auto"/>
              <w:bottom w:val="single" w:sz="6" w:space="0" w:color="auto"/>
              <w:right w:val="double" w:sz="6" w:space="0" w:color="auto"/>
            </w:tcBorders>
          </w:tcPr>
          <w:p w14:paraId="72DCAE8C" w14:textId="77777777" w:rsidR="000E5935" w:rsidRPr="004241D3" w:rsidRDefault="000E5935" w:rsidP="00DD5452">
            <w:pPr>
              <w:jc w:val="both"/>
              <w:rPr>
                <w:sz w:val="18"/>
                <w:szCs w:val="22"/>
              </w:rPr>
            </w:pPr>
            <w:r w:rsidRPr="004241D3">
              <w:rPr>
                <w:sz w:val="18"/>
                <w:szCs w:val="22"/>
              </w:rPr>
              <w:t>Член Совета директоров</w:t>
            </w:r>
          </w:p>
        </w:tc>
      </w:tr>
      <w:tr w:rsidR="000E5935" w:rsidRPr="004241D3" w14:paraId="47606684" w14:textId="77777777" w:rsidTr="00881A6F">
        <w:tc>
          <w:tcPr>
            <w:tcW w:w="1065" w:type="dxa"/>
            <w:tcBorders>
              <w:top w:val="single" w:sz="6" w:space="0" w:color="auto"/>
              <w:left w:val="double" w:sz="6" w:space="0" w:color="auto"/>
              <w:bottom w:val="single" w:sz="6" w:space="0" w:color="auto"/>
              <w:right w:val="single" w:sz="6" w:space="0" w:color="auto"/>
            </w:tcBorders>
          </w:tcPr>
          <w:p w14:paraId="704FB9F4" w14:textId="77777777" w:rsidR="000E5935" w:rsidRPr="004241D3" w:rsidRDefault="000E5935" w:rsidP="001126D2">
            <w:pPr>
              <w:jc w:val="both"/>
              <w:rPr>
                <w:sz w:val="18"/>
                <w:szCs w:val="22"/>
              </w:rPr>
            </w:pPr>
            <w:r w:rsidRPr="004241D3">
              <w:rPr>
                <w:sz w:val="18"/>
                <w:szCs w:val="22"/>
              </w:rPr>
              <w:t>2017</w:t>
            </w:r>
          </w:p>
        </w:tc>
        <w:tc>
          <w:tcPr>
            <w:tcW w:w="992" w:type="dxa"/>
            <w:tcBorders>
              <w:top w:val="single" w:sz="6" w:space="0" w:color="auto"/>
              <w:left w:val="single" w:sz="6" w:space="0" w:color="auto"/>
              <w:bottom w:val="single" w:sz="6" w:space="0" w:color="auto"/>
              <w:right w:val="single" w:sz="6" w:space="0" w:color="auto"/>
            </w:tcBorders>
          </w:tcPr>
          <w:p w14:paraId="3D9DAD58" w14:textId="77777777" w:rsidR="000E5935" w:rsidRPr="004241D3" w:rsidRDefault="000E5935" w:rsidP="007833EE">
            <w:pPr>
              <w:jc w:val="both"/>
              <w:rPr>
                <w:rFonts w:eastAsia="MS Mincho"/>
                <w:sz w:val="18"/>
                <w:szCs w:val="22"/>
                <w:lang w:eastAsia="ja-JP"/>
              </w:rPr>
            </w:pPr>
            <w:r w:rsidRPr="004241D3">
              <w:rPr>
                <w:rFonts w:eastAsia="MS Mincho"/>
                <w:sz w:val="18"/>
                <w:szCs w:val="22"/>
                <w:lang w:eastAsia="ja-JP"/>
              </w:rPr>
              <w:t>н.в.</w:t>
            </w:r>
          </w:p>
        </w:tc>
        <w:tc>
          <w:tcPr>
            <w:tcW w:w="4111" w:type="dxa"/>
            <w:tcBorders>
              <w:top w:val="single" w:sz="6" w:space="0" w:color="auto"/>
              <w:left w:val="single" w:sz="6" w:space="0" w:color="auto"/>
              <w:bottom w:val="single" w:sz="6" w:space="0" w:color="auto"/>
              <w:right w:val="single" w:sz="6" w:space="0" w:color="auto"/>
            </w:tcBorders>
          </w:tcPr>
          <w:p w14:paraId="650FCB6E" w14:textId="77777777" w:rsidR="000E5935" w:rsidRPr="004241D3" w:rsidRDefault="000E5935" w:rsidP="001126D2">
            <w:pPr>
              <w:jc w:val="both"/>
              <w:rPr>
                <w:sz w:val="18"/>
                <w:szCs w:val="22"/>
              </w:rPr>
            </w:pPr>
            <w:r w:rsidRPr="004241D3">
              <w:rPr>
                <w:sz w:val="18"/>
                <w:szCs w:val="22"/>
              </w:rPr>
              <w:t>ПАО «МОЭК»</w:t>
            </w:r>
          </w:p>
        </w:tc>
        <w:tc>
          <w:tcPr>
            <w:tcW w:w="3827" w:type="dxa"/>
            <w:tcBorders>
              <w:top w:val="single" w:sz="6" w:space="0" w:color="auto"/>
              <w:left w:val="single" w:sz="6" w:space="0" w:color="auto"/>
              <w:bottom w:val="single" w:sz="6" w:space="0" w:color="auto"/>
              <w:right w:val="double" w:sz="6" w:space="0" w:color="auto"/>
            </w:tcBorders>
          </w:tcPr>
          <w:p w14:paraId="29FC1939" w14:textId="77777777" w:rsidR="000E5935" w:rsidRPr="004241D3" w:rsidRDefault="000E5935" w:rsidP="00DD5452">
            <w:pPr>
              <w:jc w:val="both"/>
              <w:rPr>
                <w:sz w:val="18"/>
                <w:szCs w:val="22"/>
              </w:rPr>
            </w:pPr>
            <w:r w:rsidRPr="004241D3">
              <w:rPr>
                <w:sz w:val="18"/>
                <w:szCs w:val="22"/>
              </w:rPr>
              <w:t>Член Совета директоров</w:t>
            </w:r>
          </w:p>
        </w:tc>
      </w:tr>
      <w:tr w:rsidR="000E5935" w:rsidRPr="004241D3" w14:paraId="1EA0E961" w14:textId="77777777" w:rsidTr="00881A6F">
        <w:tc>
          <w:tcPr>
            <w:tcW w:w="1065" w:type="dxa"/>
            <w:tcBorders>
              <w:top w:val="single" w:sz="6" w:space="0" w:color="auto"/>
              <w:left w:val="double" w:sz="6" w:space="0" w:color="auto"/>
              <w:bottom w:val="single" w:sz="6" w:space="0" w:color="auto"/>
              <w:right w:val="single" w:sz="6" w:space="0" w:color="auto"/>
            </w:tcBorders>
          </w:tcPr>
          <w:p w14:paraId="5849A261" w14:textId="77777777" w:rsidR="000E5935" w:rsidRPr="004241D3" w:rsidRDefault="000E5935" w:rsidP="001126D2">
            <w:pPr>
              <w:jc w:val="both"/>
              <w:rPr>
                <w:sz w:val="18"/>
                <w:szCs w:val="22"/>
              </w:rPr>
            </w:pPr>
            <w:r w:rsidRPr="004241D3">
              <w:rPr>
                <w:sz w:val="18"/>
                <w:szCs w:val="22"/>
              </w:rPr>
              <w:t>2019</w:t>
            </w:r>
          </w:p>
        </w:tc>
        <w:tc>
          <w:tcPr>
            <w:tcW w:w="992" w:type="dxa"/>
            <w:tcBorders>
              <w:top w:val="single" w:sz="6" w:space="0" w:color="auto"/>
              <w:left w:val="single" w:sz="6" w:space="0" w:color="auto"/>
              <w:bottom w:val="single" w:sz="6" w:space="0" w:color="auto"/>
              <w:right w:val="single" w:sz="6" w:space="0" w:color="auto"/>
            </w:tcBorders>
          </w:tcPr>
          <w:p w14:paraId="1BE74792" w14:textId="77777777" w:rsidR="000E5935" w:rsidRPr="004241D3" w:rsidRDefault="000E5935" w:rsidP="007833EE">
            <w:pPr>
              <w:jc w:val="both"/>
              <w:rPr>
                <w:rFonts w:eastAsia="MS Mincho"/>
                <w:sz w:val="18"/>
                <w:szCs w:val="22"/>
                <w:lang w:eastAsia="ja-JP"/>
              </w:rPr>
            </w:pPr>
            <w:r w:rsidRPr="004241D3">
              <w:rPr>
                <w:rFonts w:eastAsia="MS Mincho"/>
                <w:sz w:val="18"/>
                <w:szCs w:val="22"/>
                <w:lang w:eastAsia="ja-JP"/>
              </w:rPr>
              <w:t>н.в.</w:t>
            </w:r>
          </w:p>
        </w:tc>
        <w:tc>
          <w:tcPr>
            <w:tcW w:w="4111" w:type="dxa"/>
            <w:tcBorders>
              <w:top w:val="single" w:sz="6" w:space="0" w:color="auto"/>
              <w:left w:val="single" w:sz="6" w:space="0" w:color="auto"/>
              <w:bottom w:val="single" w:sz="6" w:space="0" w:color="auto"/>
              <w:right w:val="single" w:sz="6" w:space="0" w:color="auto"/>
            </w:tcBorders>
          </w:tcPr>
          <w:p w14:paraId="12B167D6" w14:textId="77777777" w:rsidR="000E5935" w:rsidRPr="004241D3" w:rsidRDefault="000E5935" w:rsidP="001126D2">
            <w:pPr>
              <w:jc w:val="both"/>
              <w:rPr>
                <w:sz w:val="18"/>
                <w:szCs w:val="22"/>
              </w:rPr>
            </w:pPr>
            <w:r w:rsidRPr="004241D3">
              <w:rPr>
                <w:sz w:val="18"/>
                <w:szCs w:val="22"/>
              </w:rPr>
              <w:t>ОАО «Газпром трансгаз Беларусь»</w:t>
            </w:r>
          </w:p>
        </w:tc>
        <w:tc>
          <w:tcPr>
            <w:tcW w:w="3827" w:type="dxa"/>
            <w:tcBorders>
              <w:top w:val="single" w:sz="6" w:space="0" w:color="auto"/>
              <w:left w:val="single" w:sz="6" w:space="0" w:color="auto"/>
              <w:bottom w:val="single" w:sz="6" w:space="0" w:color="auto"/>
              <w:right w:val="double" w:sz="6" w:space="0" w:color="auto"/>
            </w:tcBorders>
          </w:tcPr>
          <w:p w14:paraId="3AE92E45" w14:textId="77777777" w:rsidR="000E5935" w:rsidRPr="004241D3" w:rsidRDefault="000E5935" w:rsidP="00DD5452">
            <w:pPr>
              <w:jc w:val="both"/>
              <w:rPr>
                <w:sz w:val="18"/>
                <w:szCs w:val="22"/>
              </w:rPr>
            </w:pPr>
            <w:r w:rsidRPr="004241D3">
              <w:rPr>
                <w:sz w:val="18"/>
                <w:szCs w:val="22"/>
              </w:rPr>
              <w:t>Член Наблюдательного совета</w:t>
            </w:r>
          </w:p>
        </w:tc>
      </w:tr>
      <w:tr w:rsidR="000E5935" w:rsidRPr="004241D3" w14:paraId="10C2B9B4" w14:textId="77777777" w:rsidTr="00881A6F">
        <w:tc>
          <w:tcPr>
            <w:tcW w:w="1065" w:type="dxa"/>
            <w:tcBorders>
              <w:top w:val="single" w:sz="6" w:space="0" w:color="auto"/>
              <w:left w:val="double" w:sz="6" w:space="0" w:color="auto"/>
              <w:bottom w:val="single" w:sz="6" w:space="0" w:color="auto"/>
              <w:right w:val="single" w:sz="6" w:space="0" w:color="auto"/>
            </w:tcBorders>
          </w:tcPr>
          <w:p w14:paraId="1E25FFB0" w14:textId="77777777" w:rsidR="000E5935" w:rsidRPr="004241D3" w:rsidRDefault="000E5935" w:rsidP="001126D2">
            <w:pPr>
              <w:jc w:val="both"/>
              <w:rPr>
                <w:sz w:val="18"/>
                <w:szCs w:val="22"/>
              </w:rPr>
            </w:pPr>
            <w:r w:rsidRPr="004241D3">
              <w:rPr>
                <w:sz w:val="18"/>
                <w:szCs w:val="22"/>
              </w:rPr>
              <w:t>2019</w:t>
            </w:r>
          </w:p>
        </w:tc>
        <w:tc>
          <w:tcPr>
            <w:tcW w:w="992" w:type="dxa"/>
            <w:tcBorders>
              <w:top w:val="single" w:sz="6" w:space="0" w:color="auto"/>
              <w:left w:val="single" w:sz="6" w:space="0" w:color="auto"/>
              <w:bottom w:val="single" w:sz="6" w:space="0" w:color="auto"/>
              <w:right w:val="single" w:sz="6" w:space="0" w:color="auto"/>
            </w:tcBorders>
          </w:tcPr>
          <w:p w14:paraId="32CEC76C" w14:textId="77777777" w:rsidR="000E5935" w:rsidRPr="004241D3" w:rsidRDefault="000E5935" w:rsidP="007833EE">
            <w:pPr>
              <w:jc w:val="both"/>
              <w:rPr>
                <w:rFonts w:eastAsia="MS Mincho"/>
                <w:sz w:val="18"/>
                <w:szCs w:val="22"/>
                <w:lang w:eastAsia="ja-JP"/>
              </w:rPr>
            </w:pPr>
            <w:r w:rsidRPr="004241D3">
              <w:rPr>
                <w:rFonts w:eastAsia="MS Mincho"/>
                <w:sz w:val="18"/>
                <w:szCs w:val="22"/>
                <w:lang w:eastAsia="ja-JP"/>
              </w:rPr>
              <w:t>н.в.</w:t>
            </w:r>
          </w:p>
        </w:tc>
        <w:tc>
          <w:tcPr>
            <w:tcW w:w="4111" w:type="dxa"/>
            <w:tcBorders>
              <w:top w:val="single" w:sz="6" w:space="0" w:color="auto"/>
              <w:left w:val="single" w:sz="6" w:space="0" w:color="auto"/>
              <w:bottom w:val="single" w:sz="6" w:space="0" w:color="auto"/>
              <w:right w:val="single" w:sz="6" w:space="0" w:color="auto"/>
            </w:tcBorders>
          </w:tcPr>
          <w:p w14:paraId="41C554D3" w14:textId="77777777" w:rsidR="000E5935" w:rsidRPr="004241D3" w:rsidRDefault="000E5935" w:rsidP="001126D2">
            <w:pPr>
              <w:jc w:val="both"/>
              <w:rPr>
                <w:sz w:val="18"/>
                <w:szCs w:val="22"/>
              </w:rPr>
            </w:pPr>
            <w:r w:rsidRPr="004241D3">
              <w:rPr>
                <w:sz w:val="18"/>
                <w:szCs w:val="22"/>
              </w:rPr>
              <w:t>ЗАО «Газпром Армения»</w:t>
            </w:r>
          </w:p>
        </w:tc>
        <w:tc>
          <w:tcPr>
            <w:tcW w:w="3827" w:type="dxa"/>
            <w:tcBorders>
              <w:top w:val="single" w:sz="6" w:space="0" w:color="auto"/>
              <w:left w:val="single" w:sz="6" w:space="0" w:color="auto"/>
              <w:bottom w:val="single" w:sz="6" w:space="0" w:color="auto"/>
              <w:right w:val="double" w:sz="6" w:space="0" w:color="auto"/>
            </w:tcBorders>
          </w:tcPr>
          <w:p w14:paraId="4A53ED48" w14:textId="77777777" w:rsidR="000E5935" w:rsidRPr="004241D3" w:rsidRDefault="000E5935" w:rsidP="00DD5452">
            <w:pPr>
              <w:jc w:val="both"/>
              <w:rPr>
                <w:sz w:val="18"/>
                <w:szCs w:val="22"/>
              </w:rPr>
            </w:pPr>
            <w:r w:rsidRPr="004241D3">
              <w:rPr>
                <w:sz w:val="18"/>
                <w:szCs w:val="22"/>
              </w:rPr>
              <w:t>Член Совета директоров</w:t>
            </w:r>
          </w:p>
        </w:tc>
      </w:tr>
      <w:tr w:rsidR="004B034E" w:rsidRPr="004241D3" w14:paraId="272EB146" w14:textId="60C6BC2F" w:rsidTr="00881A6F">
        <w:tc>
          <w:tcPr>
            <w:tcW w:w="1065" w:type="dxa"/>
            <w:tcBorders>
              <w:top w:val="single" w:sz="6" w:space="0" w:color="auto"/>
              <w:left w:val="double" w:sz="6" w:space="0" w:color="auto"/>
              <w:bottom w:val="single" w:sz="6" w:space="0" w:color="auto"/>
              <w:right w:val="single" w:sz="6" w:space="0" w:color="auto"/>
            </w:tcBorders>
          </w:tcPr>
          <w:p w14:paraId="195ADA00" w14:textId="238DE9B5" w:rsidR="004B034E" w:rsidRPr="004241D3" w:rsidRDefault="004B034E" w:rsidP="004B034E">
            <w:pPr>
              <w:jc w:val="both"/>
              <w:rPr>
                <w:sz w:val="18"/>
                <w:szCs w:val="22"/>
              </w:rPr>
            </w:pPr>
            <w:r w:rsidRPr="004241D3">
              <w:rPr>
                <w:sz w:val="18"/>
                <w:szCs w:val="22"/>
              </w:rPr>
              <w:t>07.2020</w:t>
            </w:r>
          </w:p>
        </w:tc>
        <w:tc>
          <w:tcPr>
            <w:tcW w:w="992" w:type="dxa"/>
            <w:tcBorders>
              <w:top w:val="single" w:sz="6" w:space="0" w:color="auto"/>
              <w:left w:val="single" w:sz="6" w:space="0" w:color="auto"/>
              <w:bottom w:val="single" w:sz="6" w:space="0" w:color="auto"/>
              <w:right w:val="single" w:sz="6" w:space="0" w:color="auto"/>
            </w:tcBorders>
          </w:tcPr>
          <w:p w14:paraId="4D6A00E6" w14:textId="68C33BEE" w:rsidR="004B034E" w:rsidRPr="004241D3" w:rsidRDefault="004B034E" w:rsidP="004B034E">
            <w:pPr>
              <w:jc w:val="both"/>
              <w:rPr>
                <w:rFonts w:eastAsia="MS Mincho"/>
                <w:sz w:val="18"/>
                <w:szCs w:val="22"/>
                <w:lang w:eastAsia="ja-JP"/>
              </w:rPr>
            </w:pPr>
            <w:r w:rsidRPr="004241D3">
              <w:rPr>
                <w:rFonts w:eastAsia="MS Mincho"/>
                <w:sz w:val="18"/>
                <w:szCs w:val="22"/>
                <w:lang w:eastAsia="ja-JP"/>
              </w:rPr>
              <w:t>н.в.</w:t>
            </w:r>
          </w:p>
        </w:tc>
        <w:tc>
          <w:tcPr>
            <w:tcW w:w="4111" w:type="dxa"/>
            <w:tcBorders>
              <w:top w:val="single" w:sz="6" w:space="0" w:color="auto"/>
              <w:left w:val="single" w:sz="6" w:space="0" w:color="auto"/>
              <w:bottom w:val="single" w:sz="6" w:space="0" w:color="auto"/>
              <w:right w:val="single" w:sz="6" w:space="0" w:color="auto"/>
            </w:tcBorders>
          </w:tcPr>
          <w:p w14:paraId="76B15BA8" w14:textId="1C2234DE" w:rsidR="004B034E" w:rsidRPr="004241D3" w:rsidRDefault="004B034E" w:rsidP="004B034E">
            <w:pPr>
              <w:jc w:val="both"/>
              <w:rPr>
                <w:sz w:val="18"/>
                <w:szCs w:val="22"/>
              </w:rPr>
            </w:pPr>
            <w:r w:rsidRPr="004241D3">
              <w:rPr>
                <w:sz w:val="18"/>
                <w:szCs w:val="22"/>
              </w:rPr>
              <w:t>ПАО «ОГК-2»</w:t>
            </w:r>
          </w:p>
        </w:tc>
        <w:tc>
          <w:tcPr>
            <w:tcW w:w="3827" w:type="dxa"/>
            <w:tcBorders>
              <w:top w:val="single" w:sz="6" w:space="0" w:color="auto"/>
              <w:left w:val="single" w:sz="6" w:space="0" w:color="auto"/>
              <w:bottom w:val="single" w:sz="6" w:space="0" w:color="auto"/>
              <w:right w:val="double" w:sz="6" w:space="0" w:color="auto"/>
            </w:tcBorders>
          </w:tcPr>
          <w:p w14:paraId="0D162FA6" w14:textId="709A0BE1" w:rsidR="004B034E" w:rsidRPr="004241D3" w:rsidRDefault="004B034E" w:rsidP="004B034E">
            <w:pPr>
              <w:jc w:val="both"/>
              <w:rPr>
                <w:sz w:val="18"/>
                <w:szCs w:val="22"/>
              </w:rPr>
            </w:pPr>
            <w:r w:rsidRPr="004241D3">
              <w:rPr>
                <w:sz w:val="18"/>
                <w:szCs w:val="22"/>
              </w:rPr>
              <w:t>Член Комитета Совета директоров по аудиту</w:t>
            </w:r>
          </w:p>
        </w:tc>
      </w:tr>
    </w:tbl>
    <w:p w14:paraId="45538639" w14:textId="77777777" w:rsidR="006E35BB" w:rsidRPr="007F663F" w:rsidRDefault="006E35BB" w:rsidP="006E35BB">
      <w:pPr>
        <w:widowControl w:val="0"/>
        <w:adjustRightInd w:val="0"/>
        <w:jc w:val="both"/>
        <w:rPr>
          <w:sz w:val="22"/>
          <w:szCs w:val="22"/>
        </w:rPr>
      </w:pPr>
    </w:p>
    <w:p w14:paraId="30511099" w14:textId="6D1E94B1" w:rsidR="002C4990" w:rsidRPr="007F663F" w:rsidRDefault="002C4990" w:rsidP="002C4990">
      <w:pPr>
        <w:adjustRightInd w:val="0"/>
        <w:ind w:firstLine="540"/>
        <w:jc w:val="both"/>
        <w:rPr>
          <w:rFonts w:eastAsia="MS Mincho"/>
          <w:b/>
          <w:i/>
          <w:sz w:val="22"/>
          <w:szCs w:val="22"/>
          <w:lang w:eastAsia="ja-JP"/>
        </w:rPr>
      </w:pPr>
      <w:r w:rsidRPr="007F663F">
        <w:rPr>
          <w:rFonts w:eastAsia="MS Mincho"/>
          <w:sz w:val="22"/>
          <w:szCs w:val="22"/>
          <w:lang w:eastAsia="ja-JP"/>
        </w:rPr>
        <w:t xml:space="preserve">доля участия такого лица в уставном капитале эмитента: </w:t>
      </w:r>
      <w:r w:rsidR="000E5935" w:rsidRPr="007F663F">
        <w:rPr>
          <w:rFonts w:eastAsia="MS Mincho"/>
          <w:b/>
          <w:i/>
          <w:sz w:val="22"/>
          <w:szCs w:val="22"/>
          <w:lang w:eastAsia="ja-JP"/>
        </w:rPr>
        <w:t>0,</w:t>
      </w:r>
      <w:r w:rsidR="00E95556" w:rsidRPr="007F663F">
        <w:rPr>
          <w:rFonts w:eastAsia="MS Mincho"/>
          <w:b/>
          <w:i/>
          <w:sz w:val="22"/>
          <w:szCs w:val="22"/>
          <w:lang w:eastAsia="ja-JP"/>
        </w:rPr>
        <w:t>015</w:t>
      </w:r>
      <w:r w:rsidR="00DD5452" w:rsidRPr="007F663F">
        <w:rPr>
          <w:rFonts w:eastAsia="MS Mincho"/>
          <w:b/>
          <w:i/>
          <w:sz w:val="22"/>
          <w:szCs w:val="22"/>
          <w:lang w:eastAsia="ja-JP"/>
        </w:rPr>
        <w:t>%</w:t>
      </w:r>
      <w:r w:rsidRPr="007F663F">
        <w:rPr>
          <w:rFonts w:eastAsia="MS Mincho"/>
          <w:b/>
          <w:i/>
          <w:sz w:val="22"/>
          <w:szCs w:val="22"/>
          <w:lang w:eastAsia="ja-JP"/>
        </w:rPr>
        <w:t>.</w:t>
      </w:r>
    </w:p>
    <w:p w14:paraId="30F699E5" w14:textId="493B3479" w:rsidR="002C4990" w:rsidRPr="007F663F" w:rsidRDefault="002C4990" w:rsidP="002C4990">
      <w:pPr>
        <w:adjustRightInd w:val="0"/>
        <w:ind w:firstLine="540"/>
        <w:jc w:val="both"/>
        <w:rPr>
          <w:rFonts w:eastAsia="MS Mincho"/>
          <w:sz w:val="22"/>
          <w:szCs w:val="22"/>
          <w:lang w:eastAsia="ja-JP"/>
        </w:rPr>
      </w:pPr>
      <w:r w:rsidRPr="007F663F">
        <w:rPr>
          <w:rFonts w:eastAsia="MS Mincho"/>
          <w:sz w:val="22"/>
          <w:szCs w:val="22"/>
          <w:lang w:eastAsia="ja-JP"/>
        </w:rPr>
        <w:t xml:space="preserve">доля принадлежащих такому лицу обыкновенных акций эмитента: </w:t>
      </w:r>
      <w:r w:rsidR="000E5935" w:rsidRPr="007F663F">
        <w:rPr>
          <w:rFonts w:eastAsia="MS Mincho"/>
          <w:b/>
          <w:i/>
          <w:sz w:val="22"/>
          <w:szCs w:val="22"/>
          <w:lang w:eastAsia="ja-JP"/>
        </w:rPr>
        <w:t>0,</w:t>
      </w:r>
      <w:r w:rsidR="00E95556" w:rsidRPr="007F663F">
        <w:rPr>
          <w:rFonts w:eastAsia="MS Mincho"/>
          <w:b/>
          <w:i/>
          <w:sz w:val="22"/>
          <w:szCs w:val="22"/>
          <w:lang w:eastAsia="ja-JP"/>
        </w:rPr>
        <w:t>015</w:t>
      </w:r>
      <w:r w:rsidR="000E5935" w:rsidRPr="007F663F">
        <w:rPr>
          <w:rFonts w:eastAsia="MS Mincho"/>
          <w:b/>
          <w:i/>
          <w:sz w:val="22"/>
          <w:szCs w:val="22"/>
          <w:lang w:eastAsia="ja-JP"/>
        </w:rPr>
        <w:t>%.</w:t>
      </w:r>
    </w:p>
    <w:p w14:paraId="7F7AB7A3" w14:textId="77777777" w:rsidR="002C4990" w:rsidRPr="007F663F" w:rsidRDefault="002C4990" w:rsidP="002C4990">
      <w:pPr>
        <w:adjustRightInd w:val="0"/>
        <w:ind w:firstLine="540"/>
        <w:jc w:val="both"/>
        <w:rPr>
          <w:rFonts w:eastAsia="MS Mincho"/>
          <w:b/>
          <w:i/>
          <w:sz w:val="22"/>
          <w:szCs w:val="22"/>
          <w:lang w:eastAsia="ja-JP"/>
        </w:rPr>
      </w:pPr>
      <w:r w:rsidRPr="007F663F">
        <w:rPr>
          <w:rFonts w:eastAsia="MS Mincho"/>
          <w:sz w:val="22"/>
          <w:szCs w:val="22"/>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00DD5452" w:rsidRPr="007F663F">
        <w:rPr>
          <w:rFonts w:eastAsia="MS Mincho"/>
          <w:b/>
          <w:i/>
          <w:sz w:val="22"/>
          <w:szCs w:val="22"/>
          <w:lang w:eastAsia="ja-JP"/>
        </w:rPr>
        <w:t>0 штук, Эмитент не выпускал опционов.</w:t>
      </w:r>
    </w:p>
    <w:p w14:paraId="21E3D311" w14:textId="77777777" w:rsidR="00F845CD" w:rsidRPr="007F663F" w:rsidRDefault="00F845CD" w:rsidP="00F845CD">
      <w:pPr>
        <w:adjustRightInd w:val="0"/>
        <w:ind w:firstLine="540"/>
        <w:jc w:val="both"/>
        <w:rPr>
          <w:rFonts w:eastAsia="MS Mincho"/>
          <w:b/>
          <w:i/>
          <w:sz w:val="22"/>
          <w:szCs w:val="22"/>
          <w:lang w:eastAsia="ja-JP"/>
        </w:rPr>
      </w:pPr>
      <w:r w:rsidRPr="007F663F">
        <w:rPr>
          <w:rFonts w:eastAsia="MS Mincho"/>
          <w:sz w:val="22"/>
          <w:szCs w:val="22"/>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007833EE" w:rsidRPr="007F663F">
        <w:rPr>
          <w:rFonts w:eastAsia="MS Mincho"/>
          <w:b/>
          <w:i/>
          <w:sz w:val="22"/>
          <w:szCs w:val="22"/>
          <w:lang w:eastAsia="ja-JP"/>
        </w:rPr>
        <w:t>отсутствуют</w:t>
      </w:r>
      <w:r w:rsidR="007E3BAE" w:rsidRPr="007F663F">
        <w:rPr>
          <w:rFonts w:eastAsia="MS Mincho"/>
          <w:b/>
          <w:i/>
          <w:sz w:val="22"/>
          <w:szCs w:val="22"/>
          <w:lang w:eastAsia="ja-JP"/>
        </w:rPr>
        <w:t>.</w:t>
      </w:r>
    </w:p>
    <w:p w14:paraId="3C24E78D" w14:textId="77777777" w:rsidR="00F845CD" w:rsidRPr="007F663F" w:rsidRDefault="00F845CD" w:rsidP="00F845CD">
      <w:pPr>
        <w:adjustRightInd w:val="0"/>
        <w:ind w:firstLine="540"/>
        <w:jc w:val="both"/>
        <w:rPr>
          <w:rFonts w:eastAsia="MS Mincho"/>
          <w:b/>
          <w:i/>
          <w:sz w:val="22"/>
          <w:szCs w:val="22"/>
          <w:lang w:eastAsia="ja-JP"/>
        </w:rPr>
      </w:pPr>
      <w:r w:rsidRPr="007F663F">
        <w:rPr>
          <w:rFonts w:eastAsia="MS Mincho"/>
          <w:sz w:val="22"/>
          <w:szCs w:val="22"/>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7F663F">
        <w:rPr>
          <w:rFonts w:eastAsia="MS Mincho"/>
          <w:b/>
          <w:i/>
          <w:sz w:val="22"/>
          <w:szCs w:val="22"/>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w:t>
      </w:r>
      <w:r w:rsidR="000E5935" w:rsidRPr="007F663F">
        <w:rPr>
          <w:rFonts w:eastAsia="MS Mincho"/>
          <w:b/>
          <w:i/>
          <w:sz w:val="22"/>
          <w:szCs w:val="22"/>
          <w:lang w:eastAsia="ja-JP"/>
        </w:rPr>
        <w:t>,</w:t>
      </w:r>
      <w:r w:rsidRPr="007F663F">
        <w:rPr>
          <w:rFonts w:eastAsia="MS Mincho"/>
          <w:b/>
          <w:i/>
          <w:sz w:val="22"/>
          <w:szCs w:val="22"/>
          <w:lang w:eastAsia="ja-JP"/>
        </w:rPr>
        <w:t xml:space="preserve"> отсутствуют.</w:t>
      </w:r>
    </w:p>
    <w:p w14:paraId="6ED3E4C9" w14:textId="77777777" w:rsidR="00F845CD" w:rsidRPr="007F663F" w:rsidRDefault="00F845CD" w:rsidP="00F845CD">
      <w:pPr>
        <w:adjustRightInd w:val="0"/>
        <w:ind w:firstLine="540"/>
        <w:jc w:val="both"/>
        <w:rPr>
          <w:rFonts w:eastAsia="MS Mincho"/>
          <w:b/>
          <w:i/>
          <w:sz w:val="22"/>
          <w:szCs w:val="22"/>
          <w:lang w:eastAsia="ja-JP"/>
        </w:rPr>
      </w:pPr>
      <w:r w:rsidRPr="007F663F">
        <w:rPr>
          <w:rFonts w:eastAsia="MS Mincho"/>
          <w:sz w:val="22"/>
          <w:szCs w:val="22"/>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7F663F">
        <w:rPr>
          <w:rFonts w:eastAsia="MS Mincho"/>
          <w:b/>
          <w:i/>
          <w:sz w:val="22"/>
          <w:szCs w:val="22"/>
          <w:lang w:eastAsia="ja-JP"/>
        </w:rPr>
        <w:t>к административной и уголовной ответственности не привлекал</w:t>
      </w:r>
      <w:r w:rsidR="006023F5" w:rsidRPr="007F663F">
        <w:rPr>
          <w:rFonts w:eastAsia="MS Mincho"/>
          <w:b/>
          <w:i/>
          <w:sz w:val="22"/>
          <w:szCs w:val="22"/>
          <w:lang w:eastAsia="ja-JP"/>
        </w:rPr>
        <w:t>ось</w:t>
      </w:r>
      <w:r w:rsidR="007E3BAE" w:rsidRPr="007F663F">
        <w:rPr>
          <w:rFonts w:eastAsia="MS Mincho"/>
          <w:b/>
          <w:i/>
          <w:sz w:val="22"/>
          <w:szCs w:val="22"/>
          <w:lang w:eastAsia="ja-JP"/>
        </w:rPr>
        <w:t>.</w:t>
      </w:r>
    </w:p>
    <w:p w14:paraId="51FCE7AF" w14:textId="77777777" w:rsidR="00F845CD" w:rsidRPr="007F663F" w:rsidRDefault="00F845CD" w:rsidP="00F845CD">
      <w:pPr>
        <w:adjustRightInd w:val="0"/>
        <w:ind w:firstLine="540"/>
        <w:jc w:val="both"/>
        <w:rPr>
          <w:rFonts w:eastAsia="MS Mincho"/>
          <w:b/>
          <w:i/>
          <w:sz w:val="22"/>
          <w:szCs w:val="22"/>
          <w:lang w:eastAsia="ja-JP"/>
        </w:rPr>
      </w:pPr>
      <w:r w:rsidRPr="007F663F">
        <w:rPr>
          <w:rFonts w:eastAsia="MS Mincho"/>
          <w:sz w:val="22"/>
          <w:szCs w:val="22"/>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7F663F">
        <w:rPr>
          <w:rFonts w:eastAsia="MS Mincho"/>
          <w:b/>
          <w:i/>
          <w:sz w:val="22"/>
          <w:szCs w:val="22"/>
          <w:lang w:eastAsia="ja-JP"/>
        </w:rPr>
        <w:t>указанных должностей не занимал</w:t>
      </w:r>
      <w:r w:rsidR="006023F5" w:rsidRPr="007F663F">
        <w:rPr>
          <w:rFonts w:eastAsia="MS Mincho"/>
          <w:b/>
          <w:i/>
          <w:sz w:val="22"/>
          <w:szCs w:val="22"/>
          <w:lang w:eastAsia="ja-JP"/>
        </w:rPr>
        <w:t>о</w:t>
      </w:r>
      <w:r w:rsidR="007E3BAE" w:rsidRPr="007F663F">
        <w:rPr>
          <w:rFonts w:eastAsia="MS Mincho"/>
          <w:b/>
          <w:i/>
          <w:sz w:val="22"/>
          <w:szCs w:val="22"/>
          <w:lang w:eastAsia="ja-JP"/>
        </w:rPr>
        <w:t>.</w:t>
      </w:r>
    </w:p>
    <w:p w14:paraId="6E50F75E" w14:textId="6FDCD924" w:rsidR="00F845CD" w:rsidRPr="007F663F" w:rsidRDefault="00F845CD" w:rsidP="00F845CD">
      <w:pPr>
        <w:adjustRightInd w:val="0"/>
        <w:ind w:firstLine="540"/>
        <w:jc w:val="both"/>
        <w:rPr>
          <w:rFonts w:eastAsia="MS Mincho"/>
          <w:b/>
          <w:i/>
          <w:sz w:val="22"/>
          <w:szCs w:val="22"/>
          <w:lang w:eastAsia="ja-JP"/>
        </w:rPr>
      </w:pPr>
      <w:r w:rsidRPr="007F663F">
        <w:rPr>
          <w:rFonts w:eastAsia="MS Mincho"/>
          <w:sz w:val="22"/>
          <w:szCs w:val="22"/>
          <w:lang w:eastAsia="ja-JP"/>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000E5935" w:rsidRPr="007F663F">
        <w:rPr>
          <w:rFonts w:eastAsia="MS Mincho"/>
          <w:b/>
          <w:i/>
          <w:sz w:val="22"/>
          <w:szCs w:val="22"/>
          <w:lang w:eastAsia="ja-JP"/>
        </w:rPr>
        <w:t>член</w:t>
      </w:r>
      <w:r w:rsidR="00DD5452" w:rsidRPr="007F663F">
        <w:rPr>
          <w:rFonts w:eastAsia="MS Mincho"/>
          <w:b/>
          <w:i/>
          <w:sz w:val="22"/>
          <w:szCs w:val="22"/>
          <w:lang w:eastAsia="ja-JP"/>
        </w:rPr>
        <w:t xml:space="preserve"> </w:t>
      </w:r>
      <w:r w:rsidR="004B034E" w:rsidRPr="007F663F">
        <w:rPr>
          <w:rFonts w:eastAsia="MS Mincho"/>
          <w:b/>
          <w:i/>
          <w:sz w:val="22"/>
          <w:szCs w:val="22"/>
          <w:lang w:eastAsia="ja-JP"/>
        </w:rPr>
        <w:t>К</w:t>
      </w:r>
      <w:r w:rsidR="00DD5452" w:rsidRPr="007F663F">
        <w:rPr>
          <w:rFonts w:eastAsia="MS Mincho"/>
          <w:b/>
          <w:i/>
          <w:sz w:val="22"/>
          <w:szCs w:val="22"/>
          <w:lang w:eastAsia="ja-JP"/>
        </w:rPr>
        <w:t>омитет</w:t>
      </w:r>
      <w:r w:rsidR="004D6DAD" w:rsidRPr="007F663F">
        <w:rPr>
          <w:rFonts w:eastAsia="MS Mincho"/>
          <w:b/>
          <w:i/>
          <w:sz w:val="22"/>
          <w:szCs w:val="22"/>
          <w:lang w:eastAsia="ja-JP"/>
        </w:rPr>
        <w:t>а</w:t>
      </w:r>
      <w:r w:rsidR="00DD5452" w:rsidRPr="007F663F">
        <w:rPr>
          <w:rFonts w:eastAsia="MS Mincho"/>
          <w:b/>
          <w:i/>
          <w:sz w:val="22"/>
          <w:szCs w:val="22"/>
          <w:lang w:eastAsia="ja-JP"/>
        </w:rPr>
        <w:t xml:space="preserve"> Совета директоров</w:t>
      </w:r>
      <w:r w:rsidR="000E5935" w:rsidRPr="007F663F">
        <w:rPr>
          <w:rFonts w:eastAsia="MS Mincho"/>
          <w:b/>
          <w:i/>
          <w:sz w:val="22"/>
          <w:szCs w:val="22"/>
          <w:lang w:eastAsia="ja-JP"/>
        </w:rPr>
        <w:t xml:space="preserve"> по аудиту</w:t>
      </w:r>
      <w:r w:rsidR="00DD5452" w:rsidRPr="007F663F">
        <w:rPr>
          <w:rFonts w:eastAsia="MS Mincho"/>
          <w:b/>
          <w:i/>
          <w:sz w:val="22"/>
          <w:szCs w:val="22"/>
          <w:lang w:eastAsia="ja-JP"/>
        </w:rPr>
        <w:t>.</w:t>
      </w:r>
    </w:p>
    <w:p w14:paraId="332EC656" w14:textId="77777777" w:rsidR="00D41E38" w:rsidRPr="007F663F" w:rsidRDefault="00D41E38" w:rsidP="00D41E38">
      <w:pPr>
        <w:adjustRightInd w:val="0"/>
        <w:ind w:firstLine="540"/>
        <w:jc w:val="both"/>
        <w:rPr>
          <w:rFonts w:eastAsia="MS Mincho"/>
          <w:b/>
          <w:i/>
          <w:sz w:val="22"/>
          <w:szCs w:val="22"/>
          <w:lang w:eastAsia="ja-JP"/>
        </w:rPr>
      </w:pPr>
      <w:r w:rsidRPr="007F663F">
        <w:rPr>
          <w:rFonts w:eastAsia="MS Mincho"/>
          <w:sz w:val="22"/>
          <w:szCs w:val="22"/>
          <w:lang w:eastAsia="ja-JP"/>
        </w:rPr>
        <w:t xml:space="preserve">Сведения о членах совета директоров (наблюдательного совета), которых эмитент считает независимыми: </w:t>
      </w:r>
      <w:r w:rsidRPr="007F663F">
        <w:rPr>
          <w:rFonts w:eastAsia="MS Mincho"/>
          <w:b/>
          <w:i/>
          <w:sz w:val="22"/>
          <w:szCs w:val="22"/>
          <w:lang w:eastAsia="ja-JP"/>
        </w:rPr>
        <w:t xml:space="preserve">не является независимым членом </w:t>
      </w:r>
      <w:r w:rsidR="00DD5452" w:rsidRPr="007F663F">
        <w:rPr>
          <w:rFonts w:eastAsia="MS Mincho"/>
          <w:b/>
          <w:i/>
          <w:sz w:val="22"/>
          <w:szCs w:val="22"/>
          <w:lang w:eastAsia="ja-JP"/>
        </w:rPr>
        <w:t>С</w:t>
      </w:r>
      <w:r w:rsidRPr="007F663F">
        <w:rPr>
          <w:rFonts w:eastAsia="MS Mincho"/>
          <w:b/>
          <w:i/>
          <w:sz w:val="22"/>
          <w:szCs w:val="22"/>
          <w:lang w:eastAsia="ja-JP"/>
        </w:rPr>
        <w:t>овета</w:t>
      </w:r>
      <w:r w:rsidR="00DD5452" w:rsidRPr="007F663F">
        <w:rPr>
          <w:rFonts w:eastAsia="MS Mincho"/>
          <w:b/>
          <w:i/>
          <w:sz w:val="22"/>
          <w:szCs w:val="22"/>
          <w:lang w:eastAsia="ja-JP"/>
        </w:rPr>
        <w:t xml:space="preserve"> директоров</w:t>
      </w:r>
      <w:r w:rsidR="007E3BAE" w:rsidRPr="007F663F">
        <w:rPr>
          <w:rFonts w:eastAsia="MS Mincho"/>
          <w:b/>
          <w:i/>
          <w:sz w:val="22"/>
          <w:szCs w:val="22"/>
          <w:lang w:eastAsia="ja-JP"/>
        </w:rPr>
        <w:t>.</w:t>
      </w:r>
    </w:p>
    <w:p w14:paraId="37DD909C" w14:textId="77777777" w:rsidR="004C3297" w:rsidRPr="007F663F" w:rsidRDefault="004C3297" w:rsidP="006E35BB">
      <w:pPr>
        <w:autoSpaceDE/>
        <w:autoSpaceDN/>
        <w:ind w:left="200"/>
        <w:jc w:val="both"/>
        <w:rPr>
          <w:sz w:val="22"/>
          <w:szCs w:val="22"/>
          <w:lang w:eastAsia="en-US"/>
        </w:rPr>
      </w:pPr>
    </w:p>
    <w:p w14:paraId="4A01948D" w14:textId="77777777" w:rsidR="006E35BB" w:rsidRPr="007F663F" w:rsidRDefault="006E35BB" w:rsidP="007F37FC">
      <w:pPr>
        <w:autoSpaceDE/>
        <w:autoSpaceDN/>
        <w:ind w:firstLine="567"/>
        <w:jc w:val="both"/>
        <w:rPr>
          <w:sz w:val="22"/>
          <w:szCs w:val="22"/>
          <w:lang w:eastAsia="en-US"/>
        </w:rPr>
      </w:pPr>
      <w:r w:rsidRPr="007F663F">
        <w:rPr>
          <w:sz w:val="22"/>
          <w:szCs w:val="22"/>
          <w:lang w:eastAsia="en-US"/>
        </w:rPr>
        <w:t>ФИО:</w:t>
      </w:r>
      <w:r w:rsidRPr="007F663F">
        <w:rPr>
          <w:b/>
          <w:i/>
          <w:sz w:val="22"/>
          <w:szCs w:val="22"/>
          <w:lang w:eastAsia="en-US"/>
        </w:rPr>
        <w:t xml:space="preserve"> </w:t>
      </w:r>
      <w:r w:rsidR="00C82313" w:rsidRPr="007F663F">
        <w:rPr>
          <w:b/>
          <w:i/>
          <w:sz w:val="22"/>
          <w:szCs w:val="22"/>
          <w:lang w:eastAsia="en-US"/>
        </w:rPr>
        <w:t>Бикмурзин Альберт Фяритович</w:t>
      </w:r>
    </w:p>
    <w:p w14:paraId="39ACC3EF" w14:textId="77777777" w:rsidR="006E35BB" w:rsidRPr="007F663F" w:rsidRDefault="006E35BB" w:rsidP="007F37FC">
      <w:pPr>
        <w:autoSpaceDE/>
        <w:autoSpaceDN/>
        <w:ind w:firstLine="567"/>
        <w:jc w:val="both"/>
        <w:rPr>
          <w:sz w:val="22"/>
          <w:szCs w:val="22"/>
          <w:lang w:eastAsia="en-US"/>
        </w:rPr>
      </w:pPr>
      <w:r w:rsidRPr="007F663F">
        <w:rPr>
          <w:sz w:val="22"/>
          <w:szCs w:val="22"/>
          <w:lang w:eastAsia="en-US"/>
        </w:rPr>
        <w:t>Год рождения:</w:t>
      </w:r>
      <w:r w:rsidRPr="007F663F">
        <w:rPr>
          <w:b/>
          <w:i/>
          <w:sz w:val="22"/>
          <w:szCs w:val="22"/>
          <w:lang w:eastAsia="en-US"/>
        </w:rPr>
        <w:t xml:space="preserve"> 197</w:t>
      </w:r>
      <w:r w:rsidR="004C3297" w:rsidRPr="007F663F">
        <w:rPr>
          <w:b/>
          <w:i/>
          <w:sz w:val="22"/>
          <w:szCs w:val="22"/>
          <w:lang w:eastAsia="en-US"/>
        </w:rPr>
        <w:t>7</w:t>
      </w:r>
    </w:p>
    <w:p w14:paraId="33E57214" w14:textId="77777777" w:rsidR="007833EE" w:rsidRPr="007F663F" w:rsidRDefault="006E35BB" w:rsidP="007F37FC">
      <w:pPr>
        <w:autoSpaceDE/>
        <w:autoSpaceDN/>
        <w:ind w:firstLine="567"/>
        <w:jc w:val="both"/>
        <w:rPr>
          <w:b/>
          <w:i/>
          <w:sz w:val="22"/>
          <w:szCs w:val="22"/>
          <w:lang w:eastAsia="en-US"/>
        </w:rPr>
      </w:pPr>
      <w:r w:rsidRPr="007F663F">
        <w:rPr>
          <w:sz w:val="22"/>
          <w:szCs w:val="22"/>
          <w:lang w:eastAsia="en-US"/>
        </w:rPr>
        <w:t>Образование:</w:t>
      </w:r>
      <w:r w:rsidR="007833EE" w:rsidRPr="007F663F">
        <w:rPr>
          <w:b/>
          <w:i/>
          <w:sz w:val="22"/>
          <w:szCs w:val="22"/>
          <w:lang w:eastAsia="en-US"/>
        </w:rPr>
        <w:t xml:space="preserve"> </w:t>
      </w:r>
      <w:r w:rsidRPr="007F663F">
        <w:rPr>
          <w:b/>
          <w:i/>
          <w:sz w:val="22"/>
          <w:szCs w:val="22"/>
          <w:lang w:eastAsia="en-US"/>
        </w:rPr>
        <w:t>Высшее</w:t>
      </w:r>
    </w:p>
    <w:p w14:paraId="7C61D417" w14:textId="77777777" w:rsidR="006E35BB" w:rsidRPr="007F663F" w:rsidRDefault="006E35BB" w:rsidP="007F37FC">
      <w:pPr>
        <w:autoSpaceDE/>
        <w:autoSpaceDN/>
        <w:ind w:firstLine="567"/>
        <w:jc w:val="both"/>
        <w:rPr>
          <w:sz w:val="22"/>
          <w:szCs w:val="22"/>
          <w:lang w:eastAsia="en-US"/>
        </w:rPr>
      </w:pPr>
      <w:r w:rsidRPr="007F663F">
        <w:rPr>
          <w:sz w:val="22"/>
          <w:szCs w:val="22"/>
          <w:lang w:eastAsia="en-US"/>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9995" w:type="dxa"/>
        <w:tblLayout w:type="fixed"/>
        <w:tblCellMar>
          <w:left w:w="72" w:type="dxa"/>
          <w:right w:w="72" w:type="dxa"/>
        </w:tblCellMar>
        <w:tblLook w:val="0000" w:firstRow="0" w:lastRow="0" w:firstColumn="0" w:lastColumn="0" w:noHBand="0" w:noVBand="0"/>
      </w:tblPr>
      <w:tblGrid>
        <w:gridCol w:w="1332"/>
        <w:gridCol w:w="1260"/>
        <w:gridCol w:w="4143"/>
        <w:gridCol w:w="3260"/>
      </w:tblGrid>
      <w:tr w:rsidR="006E35BB" w:rsidRPr="004241D3" w14:paraId="0110862B" w14:textId="77777777" w:rsidTr="00DB2407">
        <w:tc>
          <w:tcPr>
            <w:tcW w:w="2592" w:type="dxa"/>
            <w:gridSpan w:val="2"/>
            <w:tcBorders>
              <w:top w:val="double" w:sz="6" w:space="0" w:color="auto"/>
              <w:left w:val="double" w:sz="6" w:space="0" w:color="auto"/>
              <w:bottom w:val="single" w:sz="6" w:space="0" w:color="auto"/>
              <w:right w:val="single" w:sz="6" w:space="0" w:color="auto"/>
            </w:tcBorders>
          </w:tcPr>
          <w:p w14:paraId="6D6F93BC" w14:textId="77777777" w:rsidR="006E35BB" w:rsidRPr="004241D3" w:rsidRDefault="006E35BB" w:rsidP="006E35BB">
            <w:pPr>
              <w:autoSpaceDE/>
              <w:autoSpaceDN/>
              <w:jc w:val="both"/>
              <w:rPr>
                <w:sz w:val="18"/>
                <w:szCs w:val="22"/>
                <w:lang w:eastAsia="en-US"/>
              </w:rPr>
            </w:pPr>
            <w:r w:rsidRPr="004241D3">
              <w:rPr>
                <w:sz w:val="18"/>
                <w:szCs w:val="22"/>
                <w:lang w:eastAsia="en-US"/>
              </w:rPr>
              <w:t>Период</w:t>
            </w:r>
          </w:p>
        </w:tc>
        <w:tc>
          <w:tcPr>
            <w:tcW w:w="4143" w:type="dxa"/>
            <w:tcBorders>
              <w:top w:val="double" w:sz="6" w:space="0" w:color="auto"/>
              <w:left w:val="single" w:sz="6" w:space="0" w:color="auto"/>
              <w:bottom w:val="single" w:sz="6" w:space="0" w:color="auto"/>
              <w:right w:val="single" w:sz="6" w:space="0" w:color="auto"/>
            </w:tcBorders>
          </w:tcPr>
          <w:p w14:paraId="6C837AD8" w14:textId="77777777" w:rsidR="006E35BB" w:rsidRPr="004241D3" w:rsidRDefault="006E35BB" w:rsidP="006E35BB">
            <w:pPr>
              <w:autoSpaceDE/>
              <w:autoSpaceDN/>
              <w:jc w:val="both"/>
              <w:rPr>
                <w:sz w:val="18"/>
                <w:szCs w:val="22"/>
                <w:lang w:eastAsia="en-US"/>
              </w:rPr>
            </w:pPr>
            <w:r w:rsidRPr="004241D3">
              <w:rPr>
                <w:sz w:val="18"/>
                <w:szCs w:val="22"/>
                <w:lang w:eastAsia="en-US"/>
              </w:rPr>
              <w:t>Наименование организации</w:t>
            </w:r>
          </w:p>
        </w:tc>
        <w:tc>
          <w:tcPr>
            <w:tcW w:w="3260" w:type="dxa"/>
            <w:tcBorders>
              <w:top w:val="double" w:sz="6" w:space="0" w:color="auto"/>
              <w:left w:val="single" w:sz="6" w:space="0" w:color="auto"/>
              <w:bottom w:val="single" w:sz="6" w:space="0" w:color="auto"/>
              <w:right w:val="double" w:sz="6" w:space="0" w:color="auto"/>
            </w:tcBorders>
          </w:tcPr>
          <w:p w14:paraId="0B0CB1E0" w14:textId="77777777" w:rsidR="006E35BB" w:rsidRPr="004241D3" w:rsidRDefault="006E35BB" w:rsidP="006E35BB">
            <w:pPr>
              <w:autoSpaceDE/>
              <w:autoSpaceDN/>
              <w:jc w:val="both"/>
              <w:rPr>
                <w:sz w:val="18"/>
                <w:szCs w:val="22"/>
                <w:lang w:eastAsia="en-US"/>
              </w:rPr>
            </w:pPr>
            <w:r w:rsidRPr="004241D3">
              <w:rPr>
                <w:sz w:val="18"/>
                <w:szCs w:val="22"/>
                <w:lang w:eastAsia="en-US"/>
              </w:rPr>
              <w:t>Должность</w:t>
            </w:r>
          </w:p>
        </w:tc>
      </w:tr>
      <w:tr w:rsidR="006E35BB" w:rsidRPr="004241D3" w14:paraId="274C6B7A" w14:textId="77777777" w:rsidTr="00DB2407">
        <w:tc>
          <w:tcPr>
            <w:tcW w:w="1332" w:type="dxa"/>
            <w:tcBorders>
              <w:top w:val="single" w:sz="6" w:space="0" w:color="auto"/>
              <w:left w:val="double" w:sz="6" w:space="0" w:color="auto"/>
              <w:bottom w:val="single" w:sz="6" w:space="0" w:color="auto"/>
              <w:right w:val="single" w:sz="6" w:space="0" w:color="auto"/>
            </w:tcBorders>
          </w:tcPr>
          <w:p w14:paraId="71F7BE0A" w14:textId="77777777" w:rsidR="006E35BB" w:rsidRPr="004241D3" w:rsidRDefault="006E35BB" w:rsidP="006E35BB">
            <w:pPr>
              <w:autoSpaceDE/>
              <w:autoSpaceDN/>
              <w:jc w:val="both"/>
              <w:rPr>
                <w:sz w:val="18"/>
                <w:szCs w:val="22"/>
                <w:lang w:eastAsia="en-US"/>
              </w:rPr>
            </w:pPr>
            <w:r w:rsidRPr="004241D3">
              <w:rPr>
                <w:sz w:val="18"/>
                <w:szCs w:val="22"/>
                <w:lang w:eastAsia="en-US"/>
              </w:rPr>
              <w:t>с</w:t>
            </w:r>
          </w:p>
        </w:tc>
        <w:tc>
          <w:tcPr>
            <w:tcW w:w="1260" w:type="dxa"/>
            <w:tcBorders>
              <w:top w:val="single" w:sz="6" w:space="0" w:color="auto"/>
              <w:left w:val="single" w:sz="6" w:space="0" w:color="auto"/>
              <w:bottom w:val="single" w:sz="6" w:space="0" w:color="auto"/>
              <w:right w:val="single" w:sz="6" w:space="0" w:color="auto"/>
            </w:tcBorders>
          </w:tcPr>
          <w:p w14:paraId="48427C18" w14:textId="77777777" w:rsidR="006E35BB" w:rsidRPr="004241D3" w:rsidRDefault="006E35BB" w:rsidP="006E35BB">
            <w:pPr>
              <w:autoSpaceDE/>
              <w:autoSpaceDN/>
              <w:jc w:val="both"/>
              <w:rPr>
                <w:sz w:val="18"/>
                <w:szCs w:val="22"/>
                <w:lang w:eastAsia="en-US"/>
              </w:rPr>
            </w:pPr>
            <w:r w:rsidRPr="004241D3">
              <w:rPr>
                <w:sz w:val="18"/>
                <w:szCs w:val="22"/>
                <w:lang w:eastAsia="en-US"/>
              </w:rPr>
              <w:t>по</w:t>
            </w:r>
          </w:p>
        </w:tc>
        <w:tc>
          <w:tcPr>
            <w:tcW w:w="4143" w:type="dxa"/>
            <w:tcBorders>
              <w:top w:val="single" w:sz="6" w:space="0" w:color="auto"/>
              <w:left w:val="single" w:sz="6" w:space="0" w:color="auto"/>
              <w:bottom w:val="single" w:sz="6" w:space="0" w:color="auto"/>
              <w:right w:val="single" w:sz="6" w:space="0" w:color="auto"/>
            </w:tcBorders>
          </w:tcPr>
          <w:p w14:paraId="399F90D7" w14:textId="77777777" w:rsidR="006E35BB" w:rsidRPr="004241D3" w:rsidRDefault="006E35BB" w:rsidP="006E35BB">
            <w:pPr>
              <w:autoSpaceDE/>
              <w:autoSpaceDN/>
              <w:jc w:val="both"/>
              <w:rPr>
                <w:sz w:val="18"/>
                <w:szCs w:val="22"/>
                <w:lang w:eastAsia="en-US"/>
              </w:rPr>
            </w:pPr>
          </w:p>
        </w:tc>
        <w:tc>
          <w:tcPr>
            <w:tcW w:w="3260" w:type="dxa"/>
            <w:tcBorders>
              <w:top w:val="single" w:sz="6" w:space="0" w:color="auto"/>
              <w:left w:val="single" w:sz="6" w:space="0" w:color="auto"/>
              <w:bottom w:val="single" w:sz="6" w:space="0" w:color="auto"/>
              <w:right w:val="double" w:sz="6" w:space="0" w:color="auto"/>
            </w:tcBorders>
          </w:tcPr>
          <w:p w14:paraId="39846611" w14:textId="77777777" w:rsidR="006E35BB" w:rsidRPr="004241D3" w:rsidRDefault="006E35BB" w:rsidP="006E35BB">
            <w:pPr>
              <w:autoSpaceDE/>
              <w:autoSpaceDN/>
              <w:jc w:val="both"/>
              <w:rPr>
                <w:sz w:val="18"/>
                <w:szCs w:val="22"/>
                <w:lang w:eastAsia="en-US"/>
              </w:rPr>
            </w:pPr>
          </w:p>
        </w:tc>
      </w:tr>
      <w:tr w:rsidR="00CC71DB" w:rsidRPr="004241D3" w14:paraId="05848161" w14:textId="77777777" w:rsidTr="00DB2407">
        <w:tc>
          <w:tcPr>
            <w:tcW w:w="1332" w:type="dxa"/>
            <w:tcBorders>
              <w:top w:val="single" w:sz="6" w:space="0" w:color="auto"/>
              <w:left w:val="double" w:sz="6" w:space="0" w:color="auto"/>
              <w:bottom w:val="single" w:sz="6" w:space="0" w:color="auto"/>
              <w:right w:val="single" w:sz="6" w:space="0" w:color="auto"/>
            </w:tcBorders>
          </w:tcPr>
          <w:p w14:paraId="39C3DDDE" w14:textId="77777777" w:rsidR="00CC71DB" w:rsidRPr="004241D3" w:rsidRDefault="007F37FC" w:rsidP="00CC71DB">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2A23707B" w14:textId="77777777" w:rsidR="00CC71DB" w:rsidRPr="004241D3" w:rsidRDefault="007F37FC" w:rsidP="00CC71DB">
            <w:pPr>
              <w:jc w:val="both"/>
              <w:rPr>
                <w:sz w:val="18"/>
                <w:szCs w:val="22"/>
              </w:rPr>
            </w:pPr>
            <w:r w:rsidRPr="004241D3">
              <w:rPr>
                <w:sz w:val="18"/>
                <w:szCs w:val="22"/>
              </w:rPr>
              <w:t>2018</w:t>
            </w:r>
          </w:p>
        </w:tc>
        <w:tc>
          <w:tcPr>
            <w:tcW w:w="4143" w:type="dxa"/>
            <w:tcBorders>
              <w:top w:val="single" w:sz="6" w:space="0" w:color="auto"/>
              <w:left w:val="single" w:sz="6" w:space="0" w:color="auto"/>
              <w:bottom w:val="single" w:sz="6" w:space="0" w:color="auto"/>
              <w:right w:val="single" w:sz="6" w:space="0" w:color="auto"/>
            </w:tcBorders>
          </w:tcPr>
          <w:p w14:paraId="2C9EE890" w14:textId="77777777" w:rsidR="00CC71DB" w:rsidRPr="004241D3" w:rsidRDefault="007F37FC" w:rsidP="001A3BBC">
            <w:pPr>
              <w:rPr>
                <w:sz w:val="18"/>
                <w:szCs w:val="22"/>
              </w:rPr>
            </w:pPr>
            <w:r w:rsidRPr="004241D3">
              <w:rPr>
                <w:sz w:val="18"/>
                <w:szCs w:val="22"/>
              </w:rPr>
              <w:t>Университет имени О.Е. Кутафина (МГЮА)</w:t>
            </w:r>
          </w:p>
        </w:tc>
        <w:tc>
          <w:tcPr>
            <w:tcW w:w="3260" w:type="dxa"/>
            <w:tcBorders>
              <w:top w:val="single" w:sz="6" w:space="0" w:color="auto"/>
              <w:left w:val="single" w:sz="6" w:space="0" w:color="auto"/>
              <w:bottom w:val="single" w:sz="6" w:space="0" w:color="auto"/>
              <w:right w:val="double" w:sz="6" w:space="0" w:color="auto"/>
            </w:tcBorders>
          </w:tcPr>
          <w:p w14:paraId="674CB9E5" w14:textId="77777777" w:rsidR="00CC71DB" w:rsidRPr="004241D3" w:rsidRDefault="007F37FC" w:rsidP="001A3BBC">
            <w:pPr>
              <w:rPr>
                <w:sz w:val="18"/>
                <w:szCs w:val="22"/>
              </w:rPr>
            </w:pPr>
            <w:r w:rsidRPr="004241D3">
              <w:rPr>
                <w:sz w:val="18"/>
                <w:szCs w:val="22"/>
              </w:rPr>
              <w:t>Преподаватель кафедры энергетического права) по совместительству)</w:t>
            </w:r>
          </w:p>
        </w:tc>
      </w:tr>
      <w:tr w:rsidR="001A3BBC" w:rsidRPr="004241D3" w14:paraId="56A109C7" w14:textId="77777777" w:rsidTr="00DB2407">
        <w:tc>
          <w:tcPr>
            <w:tcW w:w="1332" w:type="dxa"/>
            <w:tcBorders>
              <w:top w:val="single" w:sz="6" w:space="0" w:color="auto"/>
              <w:left w:val="double" w:sz="6" w:space="0" w:color="auto"/>
              <w:bottom w:val="single" w:sz="6" w:space="0" w:color="auto"/>
              <w:right w:val="single" w:sz="6" w:space="0" w:color="auto"/>
            </w:tcBorders>
          </w:tcPr>
          <w:p w14:paraId="47640B07" w14:textId="77777777" w:rsidR="001A3BBC" w:rsidRPr="004241D3" w:rsidRDefault="007F37FC" w:rsidP="00CC71DB">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6407EC80" w14:textId="77777777" w:rsidR="001A3BBC" w:rsidRPr="004241D3" w:rsidRDefault="007F37FC" w:rsidP="00CC71DB">
            <w:pPr>
              <w:jc w:val="both"/>
              <w:rPr>
                <w:sz w:val="18"/>
                <w:szCs w:val="22"/>
              </w:rPr>
            </w:pPr>
            <w:r w:rsidRPr="004241D3">
              <w:rPr>
                <w:sz w:val="18"/>
                <w:szCs w:val="22"/>
              </w:rPr>
              <w:t>н.в.</w:t>
            </w:r>
          </w:p>
        </w:tc>
        <w:tc>
          <w:tcPr>
            <w:tcW w:w="4143" w:type="dxa"/>
            <w:tcBorders>
              <w:top w:val="single" w:sz="6" w:space="0" w:color="auto"/>
              <w:left w:val="single" w:sz="6" w:space="0" w:color="auto"/>
              <w:bottom w:val="single" w:sz="6" w:space="0" w:color="auto"/>
              <w:right w:val="single" w:sz="6" w:space="0" w:color="auto"/>
            </w:tcBorders>
          </w:tcPr>
          <w:p w14:paraId="1F08C5FD" w14:textId="77777777" w:rsidR="001A3BBC" w:rsidRPr="004241D3" w:rsidRDefault="007F37FC" w:rsidP="001A3BBC">
            <w:pPr>
              <w:rPr>
                <w:sz w:val="18"/>
                <w:szCs w:val="22"/>
              </w:rPr>
            </w:pPr>
            <w:r w:rsidRPr="004241D3">
              <w:rPr>
                <w:sz w:val="18"/>
                <w:szCs w:val="22"/>
              </w:rPr>
              <w:t>ООО «Газпром энергохолдинг»</w:t>
            </w:r>
          </w:p>
        </w:tc>
        <w:tc>
          <w:tcPr>
            <w:tcW w:w="3260" w:type="dxa"/>
            <w:tcBorders>
              <w:top w:val="single" w:sz="6" w:space="0" w:color="auto"/>
              <w:left w:val="single" w:sz="6" w:space="0" w:color="auto"/>
              <w:bottom w:val="single" w:sz="6" w:space="0" w:color="auto"/>
              <w:right w:val="double" w:sz="6" w:space="0" w:color="auto"/>
            </w:tcBorders>
          </w:tcPr>
          <w:p w14:paraId="2EA04C6F" w14:textId="77777777" w:rsidR="001A3BBC" w:rsidRPr="004241D3" w:rsidRDefault="007F37FC" w:rsidP="001A3BBC">
            <w:pPr>
              <w:rPr>
                <w:sz w:val="18"/>
                <w:szCs w:val="22"/>
              </w:rPr>
            </w:pPr>
            <w:r w:rsidRPr="004241D3">
              <w:rPr>
                <w:sz w:val="18"/>
                <w:szCs w:val="22"/>
              </w:rPr>
              <w:t>Заместитель директора по корпоративно-правовой работе – начальник управления корпоративных отношений; директор по корпоративным и имущественным вопросам; заместитель генерального директора</w:t>
            </w:r>
            <w:r w:rsidR="00942AED" w:rsidRPr="004241D3">
              <w:rPr>
                <w:sz w:val="18"/>
                <w:szCs w:val="22"/>
              </w:rPr>
              <w:t xml:space="preserve"> – директор по корпоративным и имущественным вопросам</w:t>
            </w:r>
            <w:r w:rsidRPr="004241D3">
              <w:rPr>
                <w:sz w:val="18"/>
                <w:szCs w:val="22"/>
              </w:rPr>
              <w:t xml:space="preserve"> </w:t>
            </w:r>
          </w:p>
        </w:tc>
      </w:tr>
      <w:tr w:rsidR="001A3BBC" w:rsidRPr="004241D3" w14:paraId="1661479D" w14:textId="77777777" w:rsidTr="00DB2407">
        <w:tc>
          <w:tcPr>
            <w:tcW w:w="1332" w:type="dxa"/>
            <w:tcBorders>
              <w:top w:val="single" w:sz="6" w:space="0" w:color="auto"/>
              <w:left w:val="double" w:sz="6" w:space="0" w:color="auto"/>
              <w:bottom w:val="single" w:sz="6" w:space="0" w:color="auto"/>
              <w:right w:val="single" w:sz="6" w:space="0" w:color="auto"/>
            </w:tcBorders>
          </w:tcPr>
          <w:p w14:paraId="7B00EDC2" w14:textId="77777777" w:rsidR="001A3BBC" w:rsidRPr="004241D3" w:rsidRDefault="00942AED" w:rsidP="00CC71DB">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6DAE1CD7" w14:textId="77777777" w:rsidR="001A3BBC" w:rsidRPr="004241D3" w:rsidRDefault="00942AED" w:rsidP="00CC71DB">
            <w:pPr>
              <w:jc w:val="both"/>
              <w:rPr>
                <w:sz w:val="18"/>
                <w:szCs w:val="22"/>
              </w:rPr>
            </w:pPr>
            <w:r w:rsidRPr="004241D3">
              <w:rPr>
                <w:sz w:val="18"/>
                <w:szCs w:val="22"/>
              </w:rPr>
              <w:t>2018</w:t>
            </w:r>
          </w:p>
        </w:tc>
        <w:tc>
          <w:tcPr>
            <w:tcW w:w="4143" w:type="dxa"/>
            <w:tcBorders>
              <w:top w:val="single" w:sz="6" w:space="0" w:color="auto"/>
              <w:left w:val="single" w:sz="6" w:space="0" w:color="auto"/>
              <w:bottom w:val="single" w:sz="6" w:space="0" w:color="auto"/>
              <w:right w:val="single" w:sz="6" w:space="0" w:color="auto"/>
            </w:tcBorders>
          </w:tcPr>
          <w:p w14:paraId="4B955D90" w14:textId="77777777" w:rsidR="001A3BBC" w:rsidRPr="004241D3" w:rsidRDefault="00942AED" w:rsidP="009D011A">
            <w:pPr>
              <w:rPr>
                <w:sz w:val="18"/>
                <w:szCs w:val="22"/>
              </w:rPr>
            </w:pPr>
            <w:r w:rsidRPr="004241D3">
              <w:rPr>
                <w:sz w:val="18"/>
                <w:szCs w:val="22"/>
              </w:rPr>
              <w:t xml:space="preserve">АО «Спектрум» </w:t>
            </w:r>
          </w:p>
        </w:tc>
        <w:tc>
          <w:tcPr>
            <w:tcW w:w="3260" w:type="dxa"/>
            <w:tcBorders>
              <w:top w:val="single" w:sz="6" w:space="0" w:color="auto"/>
              <w:left w:val="single" w:sz="6" w:space="0" w:color="auto"/>
              <w:bottom w:val="single" w:sz="6" w:space="0" w:color="auto"/>
              <w:right w:val="double" w:sz="6" w:space="0" w:color="auto"/>
            </w:tcBorders>
          </w:tcPr>
          <w:p w14:paraId="3C334816" w14:textId="77777777" w:rsidR="001A3BBC" w:rsidRPr="004241D3" w:rsidRDefault="00942AED" w:rsidP="001A3BBC">
            <w:pPr>
              <w:rPr>
                <w:sz w:val="18"/>
                <w:szCs w:val="22"/>
              </w:rPr>
            </w:pPr>
            <w:r w:rsidRPr="004241D3">
              <w:rPr>
                <w:sz w:val="18"/>
                <w:szCs w:val="22"/>
              </w:rPr>
              <w:t>Генеральный директор</w:t>
            </w:r>
          </w:p>
        </w:tc>
      </w:tr>
      <w:tr w:rsidR="001A3BBC" w:rsidRPr="004241D3" w14:paraId="0D37BDF7" w14:textId="77777777" w:rsidTr="00DB2407">
        <w:tc>
          <w:tcPr>
            <w:tcW w:w="1332" w:type="dxa"/>
            <w:tcBorders>
              <w:top w:val="single" w:sz="6" w:space="0" w:color="auto"/>
              <w:left w:val="double" w:sz="6" w:space="0" w:color="auto"/>
              <w:bottom w:val="single" w:sz="6" w:space="0" w:color="auto"/>
              <w:right w:val="single" w:sz="6" w:space="0" w:color="auto"/>
            </w:tcBorders>
          </w:tcPr>
          <w:p w14:paraId="2D0520C9" w14:textId="77777777" w:rsidR="001A3BBC" w:rsidRPr="004241D3" w:rsidRDefault="00942AED" w:rsidP="00CC71DB">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38C79530" w14:textId="77777777" w:rsidR="001A3BBC" w:rsidRPr="004241D3" w:rsidRDefault="00942AED" w:rsidP="00CC71DB">
            <w:pPr>
              <w:jc w:val="both"/>
              <w:rPr>
                <w:sz w:val="18"/>
                <w:szCs w:val="22"/>
              </w:rPr>
            </w:pPr>
            <w:r w:rsidRPr="004241D3">
              <w:rPr>
                <w:sz w:val="18"/>
                <w:szCs w:val="22"/>
              </w:rPr>
              <w:t>2016</w:t>
            </w:r>
          </w:p>
        </w:tc>
        <w:tc>
          <w:tcPr>
            <w:tcW w:w="4143" w:type="dxa"/>
            <w:tcBorders>
              <w:top w:val="single" w:sz="6" w:space="0" w:color="auto"/>
              <w:left w:val="single" w:sz="6" w:space="0" w:color="auto"/>
              <w:bottom w:val="single" w:sz="6" w:space="0" w:color="auto"/>
              <w:right w:val="single" w:sz="6" w:space="0" w:color="auto"/>
            </w:tcBorders>
          </w:tcPr>
          <w:p w14:paraId="5BB327EE" w14:textId="77777777" w:rsidR="001A3BBC" w:rsidRPr="004241D3" w:rsidRDefault="00942AED" w:rsidP="009D011A">
            <w:pPr>
              <w:rPr>
                <w:sz w:val="18"/>
                <w:szCs w:val="22"/>
              </w:rPr>
            </w:pPr>
            <w:r w:rsidRPr="004241D3">
              <w:rPr>
                <w:sz w:val="18"/>
                <w:szCs w:val="22"/>
              </w:rPr>
              <w:t xml:space="preserve">ПАО «МОЭК» </w:t>
            </w:r>
          </w:p>
        </w:tc>
        <w:tc>
          <w:tcPr>
            <w:tcW w:w="3260" w:type="dxa"/>
            <w:tcBorders>
              <w:top w:val="single" w:sz="6" w:space="0" w:color="auto"/>
              <w:left w:val="single" w:sz="6" w:space="0" w:color="auto"/>
              <w:bottom w:val="single" w:sz="6" w:space="0" w:color="auto"/>
              <w:right w:val="double" w:sz="6" w:space="0" w:color="auto"/>
            </w:tcBorders>
          </w:tcPr>
          <w:p w14:paraId="030FB8F8" w14:textId="77777777" w:rsidR="001A3BBC" w:rsidRPr="004241D3" w:rsidRDefault="00942AED" w:rsidP="001A3BBC">
            <w:pPr>
              <w:rPr>
                <w:sz w:val="18"/>
                <w:szCs w:val="22"/>
              </w:rPr>
            </w:pPr>
            <w:r w:rsidRPr="004241D3">
              <w:rPr>
                <w:sz w:val="18"/>
                <w:szCs w:val="22"/>
              </w:rPr>
              <w:t>Член Совета директоров</w:t>
            </w:r>
          </w:p>
        </w:tc>
      </w:tr>
      <w:tr w:rsidR="001A3BBC" w:rsidRPr="004241D3" w14:paraId="5D218C37" w14:textId="77777777" w:rsidTr="00DB2407">
        <w:tc>
          <w:tcPr>
            <w:tcW w:w="1332" w:type="dxa"/>
            <w:tcBorders>
              <w:top w:val="single" w:sz="6" w:space="0" w:color="auto"/>
              <w:left w:val="double" w:sz="6" w:space="0" w:color="auto"/>
              <w:bottom w:val="single" w:sz="6" w:space="0" w:color="auto"/>
              <w:right w:val="single" w:sz="6" w:space="0" w:color="auto"/>
            </w:tcBorders>
          </w:tcPr>
          <w:p w14:paraId="2E7F653B" w14:textId="77777777" w:rsidR="001A3BBC" w:rsidRPr="004241D3" w:rsidRDefault="00942AED" w:rsidP="00CC71DB">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685B5141" w14:textId="77777777" w:rsidR="001A3BBC" w:rsidRPr="004241D3" w:rsidRDefault="00942AED" w:rsidP="00CC71DB">
            <w:pPr>
              <w:jc w:val="both"/>
              <w:rPr>
                <w:sz w:val="18"/>
                <w:szCs w:val="22"/>
              </w:rPr>
            </w:pPr>
            <w:r w:rsidRPr="004241D3">
              <w:rPr>
                <w:sz w:val="18"/>
                <w:szCs w:val="22"/>
              </w:rPr>
              <w:t>2018</w:t>
            </w:r>
          </w:p>
        </w:tc>
        <w:tc>
          <w:tcPr>
            <w:tcW w:w="4143" w:type="dxa"/>
            <w:tcBorders>
              <w:top w:val="single" w:sz="6" w:space="0" w:color="auto"/>
              <w:left w:val="single" w:sz="6" w:space="0" w:color="auto"/>
              <w:bottom w:val="single" w:sz="6" w:space="0" w:color="auto"/>
              <w:right w:val="single" w:sz="6" w:space="0" w:color="auto"/>
            </w:tcBorders>
          </w:tcPr>
          <w:p w14:paraId="12490A7D" w14:textId="77777777" w:rsidR="001A3BBC" w:rsidRPr="004241D3" w:rsidRDefault="00942AED" w:rsidP="009D011A">
            <w:pPr>
              <w:rPr>
                <w:sz w:val="18"/>
                <w:szCs w:val="22"/>
              </w:rPr>
            </w:pPr>
            <w:r w:rsidRPr="004241D3">
              <w:rPr>
                <w:sz w:val="18"/>
                <w:szCs w:val="22"/>
              </w:rPr>
              <w:t xml:space="preserve">АО «ТЕКОН – Инжиниринг» </w:t>
            </w:r>
          </w:p>
        </w:tc>
        <w:tc>
          <w:tcPr>
            <w:tcW w:w="3260" w:type="dxa"/>
            <w:tcBorders>
              <w:top w:val="single" w:sz="6" w:space="0" w:color="auto"/>
              <w:left w:val="single" w:sz="6" w:space="0" w:color="auto"/>
              <w:bottom w:val="single" w:sz="6" w:space="0" w:color="auto"/>
              <w:right w:val="double" w:sz="6" w:space="0" w:color="auto"/>
            </w:tcBorders>
          </w:tcPr>
          <w:p w14:paraId="17240D5E" w14:textId="77777777" w:rsidR="001A3BBC" w:rsidRPr="004241D3" w:rsidRDefault="00942AED" w:rsidP="001A3BBC">
            <w:pPr>
              <w:rPr>
                <w:sz w:val="18"/>
                <w:szCs w:val="22"/>
              </w:rPr>
            </w:pPr>
            <w:r w:rsidRPr="004241D3">
              <w:rPr>
                <w:sz w:val="18"/>
                <w:szCs w:val="22"/>
              </w:rPr>
              <w:t>Член Совета директоров</w:t>
            </w:r>
          </w:p>
        </w:tc>
      </w:tr>
      <w:tr w:rsidR="001A3BBC" w:rsidRPr="004241D3" w14:paraId="3B7A20EA" w14:textId="77777777" w:rsidTr="00DB2407">
        <w:tc>
          <w:tcPr>
            <w:tcW w:w="1332" w:type="dxa"/>
            <w:tcBorders>
              <w:top w:val="single" w:sz="6" w:space="0" w:color="auto"/>
              <w:left w:val="double" w:sz="6" w:space="0" w:color="auto"/>
              <w:bottom w:val="single" w:sz="6" w:space="0" w:color="auto"/>
              <w:right w:val="single" w:sz="6" w:space="0" w:color="auto"/>
            </w:tcBorders>
          </w:tcPr>
          <w:p w14:paraId="6B0CF53E" w14:textId="77777777" w:rsidR="001A3BBC" w:rsidRPr="004241D3" w:rsidRDefault="00942AED" w:rsidP="00CC71DB">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6B292E80" w14:textId="77777777" w:rsidR="001A3BBC" w:rsidRPr="004241D3" w:rsidRDefault="00942AED" w:rsidP="00CC71DB">
            <w:pPr>
              <w:jc w:val="both"/>
              <w:rPr>
                <w:sz w:val="18"/>
                <w:szCs w:val="22"/>
              </w:rPr>
            </w:pPr>
            <w:r w:rsidRPr="004241D3">
              <w:rPr>
                <w:sz w:val="18"/>
                <w:szCs w:val="22"/>
              </w:rPr>
              <w:t>2019</w:t>
            </w:r>
          </w:p>
        </w:tc>
        <w:tc>
          <w:tcPr>
            <w:tcW w:w="4143" w:type="dxa"/>
            <w:tcBorders>
              <w:top w:val="single" w:sz="6" w:space="0" w:color="auto"/>
              <w:left w:val="single" w:sz="6" w:space="0" w:color="auto"/>
              <w:bottom w:val="single" w:sz="6" w:space="0" w:color="auto"/>
              <w:right w:val="single" w:sz="6" w:space="0" w:color="auto"/>
            </w:tcBorders>
          </w:tcPr>
          <w:p w14:paraId="25E9E2C2" w14:textId="77777777" w:rsidR="001A3BBC" w:rsidRPr="004241D3" w:rsidRDefault="00942AED" w:rsidP="001A3BBC">
            <w:pPr>
              <w:rPr>
                <w:sz w:val="18"/>
                <w:szCs w:val="22"/>
              </w:rPr>
            </w:pPr>
            <w:r w:rsidRPr="004241D3">
              <w:rPr>
                <w:sz w:val="18"/>
                <w:szCs w:val="22"/>
              </w:rPr>
              <w:t>ООО «МТЭР Санкт-Петербург»</w:t>
            </w:r>
          </w:p>
        </w:tc>
        <w:tc>
          <w:tcPr>
            <w:tcW w:w="3260" w:type="dxa"/>
            <w:tcBorders>
              <w:top w:val="single" w:sz="6" w:space="0" w:color="auto"/>
              <w:left w:val="single" w:sz="6" w:space="0" w:color="auto"/>
              <w:bottom w:val="single" w:sz="6" w:space="0" w:color="auto"/>
              <w:right w:val="double" w:sz="6" w:space="0" w:color="auto"/>
            </w:tcBorders>
          </w:tcPr>
          <w:p w14:paraId="18ACE281" w14:textId="77777777" w:rsidR="001A3BBC" w:rsidRPr="004241D3" w:rsidRDefault="00942AED" w:rsidP="001A3BBC">
            <w:pPr>
              <w:rPr>
                <w:sz w:val="18"/>
                <w:szCs w:val="22"/>
              </w:rPr>
            </w:pPr>
            <w:r w:rsidRPr="004241D3">
              <w:rPr>
                <w:sz w:val="18"/>
                <w:szCs w:val="22"/>
              </w:rPr>
              <w:t>Член Совета директоров</w:t>
            </w:r>
          </w:p>
        </w:tc>
      </w:tr>
      <w:tr w:rsidR="001A3BBC" w:rsidRPr="004241D3" w14:paraId="2D30AC54" w14:textId="77777777" w:rsidTr="00DB2407">
        <w:tc>
          <w:tcPr>
            <w:tcW w:w="1332" w:type="dxa"/>
            <w:tcBorders>
              <w:top w:val="single" w:sz="6" w:space="0" w:color="auto"/>
              <w:left w:val="double" w:sz="6" w:space="0" w:color="auto"/>
              <w:bottom w:val="single" w:sz="6" w:space="0" w:color="auto"/>
              <w:right w:val="single" w:sz="6" w:space="0" w:color="auto"/>
            </w:tcBorders>
          </w:tcPr>
          <w:p w14:paraId="574D97BC" w14:textId="77777777" w:rsidR="001A3BBC" w:rsidRPr="004241D3" w:rsidRDefault="00942AED" w:rsidP="00CC71DB">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56C2E242" w14:textId="77777777" w:rsidR="001A3BBC" w:rsidRPr="004241D3" w:rsidRDefault="00942AED" w:rsidP="00CC71DB">
            <w:pPr>
              <w:jc w:val="both"/>
              <w:rPr>
                <w:sz w:val="18"/>
                <w:szCs w:val="22"/>
              </w:rPr>
            </w:pPr>
            <w:r w:rsidRPr="004241D3">
              <w:rPr>
                <w:sz w:val="18"/>
                <w:szCs w:val="22"/>
              </w:rPr>
              <w:t>н.в.</w:t>
            </w:r>
          </w:p>
        </w:tc>
        <w:tc>
          <w:tcPr>
            <w:tcW w:w="4143" w:type="dxa"/>
            <w:tcBorders>
              <w:top w:val="single" w:sz="6" w:space="0" w:color="auto"/>
              <w:left w:val="single" w:sz="6" w:space="0" w:color="auto"/>
              <w:bottom w:val="single" w:sz="6" w:space="0" w:color="auto"/>
              <w:right w:val="single" w:sz="6" w:space="0" w:color="auto"/>
            </w:tcBorders>
          </w:tcPr>
          <w:p w14:paraId="0D6EEB73" w14:textId="77777777" w:rsidR="001A3BBC" w:rsidRPr="004241D3" w:rsidRDefault="00942AED" w:rsidP="001A3BBC">
            <w:pPr>
              <w:rPr>
                <w:sz w:val="18"/>
                <w:szCs w:val="22"/>
              </w:rPr>
            </w:pPr>
            <w:r w:rsidRPr="004241D3">
              <w:rPr>
                <w:sz w:val="18"/>
                <w:szCs w:val="22"/>
              </w:rPr>
              <w:t>ООО «МОЭК-Финанс»</w:t>
            </w:r>
          </w:p>
        </w:tc>
        <w:tc>
          <w:tcPr>
            <w:tcW w:w="3260" w:type="dxa"/>
            <w:tcBorders>
              <w:top w:val="single" w:sz="6" w:space="0" w:color="auto"/>
              <w:left w:val="single" w:sz="6" w:space="0" w:color="auto"/>
              <w:bottom w:val="single" w:sz="6" w:space="0" w:color="auto"/>
              <w:right w:val="double" w:sz="6" w:space="0" w:color="auto"/>
            </w:tcBorders>
          </w:tcPr>
          <w:p w14:paraId="734B5CB6" w14:textId="77777777" w:rsidR="001A3BBC" w:rsidRPr="004241D3" w:rsidRDefault="00942AED" w:rsidP="001A3BBC">
            <w:pPr>
              <w:rPr>
                <w:sz w:val="18"/>
                <w:szCs w:val="22"/>
              </w:rPr>
            </w:pPr>
            <w:r w:rsidRPr="004241D3">
              <w:rPr>
                <w:sz w:val="18"/>
                <w:szCs w:val="22"/>
              </w:rPr>
              <w:t>Генеральный директор</w:t>
            </w:r>
          </w:p>
        </w:tc>
      </w:tr>
      <w:tr w:rsidR="001A3BBC" w:rsidRPr="004241D3" w14:paraId="62D011B7" w14:textId="77777777" w:rsidTr="00DB2407">
        <w:tc>
          <w:tcPr>
            <w:tcW w:w="1332" w:type="dxa"/>
            <w:tcBorders>
              <w:top w:val="single" w:sz="6" w:space="0" w:color="auto"/>
              <w:left w:val="double" w:sz="6" w:space="0" w:color="auto"/>
              <w:bottom w:val="single" w:sz="6" w:space="0" w:color="auto"/>
              <w:right w:val="single" w:sz="6" w:space="0" w:color="auto"/>
            </w:tcBorders>
          </w:tcPr>
          <w:p w14:paraId="3F4FCFE2" w14:textId="77777777" w:rsidR="001A3BBC" w:rsidRPr="004241D3" w:rsidRDefault="00942AED" w:rsidP="00CC71DB">
            <w:pPr>
              <w:jc w:val="both"/>
              <w:rPr>
                <w:sz w:val="18"/>
                <w:szCs w:val="22"/>
              </w:rPr>
            </w:pPr>
            <w:r w:rsidRPr="004241D3">
              <w:rPr>
                <w:sz w:val="18"/>
                <w:szCs w:val="22"/>
              </w:rPr>
              <w:t>2016</w:t>
            </w:r>
          </w:p>
        </w:tc>
        <w:tc>
          <w:tcPr>
            <w:tcW w:w="1260" w:type="dxa"/>
            <w:tcBorders>
              <w:top w:val="single" w:sz="6" w:space="0" w:color="auto"/>
              <w:left w:val="single" w:sz="6" w:space="0" w:color="auto"/>
              <w:bottom w:val="single" w:sz="6" w:space="0" w:color="auto"/>
              <w:right w:val="single" w:sz="6" w:space="0" w:color="auto"/>
            </w:tcBorders>
          </w:tcPr>
          <w:p w14:paraId="73E6E1DF" w14:textId="77777777" w:rsidR="001A3BBC" w:rsidRPr="004241D3" w:rsidRDefault="00942AED" w:rsidP="00CC71DB">
            <w:pPr>
              <w:jc w:val="both"/>
              <w:rPr>
                <w:sz w:val="18"/>
                <w:szCs w:val="22"/>
              </w:rPr>
            </w:pPr>
            <w:r w:rsidRPr="004241D3">
              <w:rPr>
                <w:sz w:val="18"/>
                <w:szCs w:val="22"/>
              </w:rPr>
              <w:t>2018</w:t>
            </w:r>
          </w:p>
        </w:tc>
        <w:tc>
          <w:tcPr>
            <w:tcW w:w="4143" w:type="dxa"/>
            <w:tcBorders>
              <w:top w:val="single" w:sz="6" w:space="0" w:color="auto"/>
              <w:left w:val="single" w:sz="6" w:space="0" w:color="auto"/>
              <w:bottom w:val="single" w:sz="6" w:space="0" w:color="auto"/>
              <w:right w:val="single" w:sz="6" w:space="0" w:color="auto"/>
            </w:tcBorders>
          </w:tcPr>
          <w:p w14:paraId="7B7420DE" w14:textId="77777777" w:rsidR="001A3BBC" w:rsidRPr="004241D3" w:rsidRDefault="00942AED" w:rsidP="001A3BBC">
            <w:pPr>
              <w:rPr>
                <w:sz w:val="18"/>
                <w:szCs w:val="22"/>
              </w:rPr>
            </w:pPr>
            <w:r w:rsidRPr="004241D3">
              <w:rPr>
                <w:sz w:val="18"/>
                <w:szCs w:val="22"/>
              </w:rPr>
              <w:t>ООО «Теплосеть Санкт-Петербург»</w:t>
            </w:r>
          </w:p>
        </w:tc>
        <w:tc>
          <w:tcPr>
            <w:tcW w:w="3260" w:type="dxa"/>
            <w:tcBorders>
              <w:top w:val="single" w:sz="6" w:space="0" w:color="auto"/>
              <w:left w:val="single" w:sz="6" w:space="0" w:color="auto"/>
              <w:bottom w:val="single" w:sz="6" w:space="0" w:color="auto"/>
              <w:right w:val="double" w:sz="6" w:space="0" w:color="auto"/>
            </w:tcBorders>
          </w:tcPr>
          <w:p w14:paraId="311DE467" w14:textId="77777777" w:rsidR="001A3BBC" w:rsidRPr="004241D3" w:rsidRDefault="00942AED" w:rsidP="001A3BBC">
            <w:pPr>
              <w:rPr>
                <w:sz w:val="18"/>
                <w:szCs w:val="22"/>
              </w:rPr>
            </w:pPr>
            <w:r w:rsidRPr="004241D3">
              <w:rPr>
                <w:sz w:val="18"/>
                <w:szCs w:val="22"/>
              </w:rPr>
              <w:t>Член Совета директоров</w:t>
            </w:r>
          </w:p>
        </w:tc>
      </w:tr>
      <w:tr w:rsidR="001A3BBC" w:rsidRPr="004241D3" w14:paraId="44DB4384" w14:textId="77777777" w:rsidTr="00DB2407">
        <w:tc>
          <w:tcPr>
            <w:tcW w:w="1332" w:type="dxa"/>
            <w:tcBorders>
              <w:top w:val="single" w:sz="6" w:space="0" w:color="auto"/>
              <w:left w:val="double" w:sz="6" w:space="0" w:color="auto"/>
              <w:bottom w:val="single" w:sz="6" w:space="0" w:color="auto"/>
              <w:right w:val="single" w:sz="6" w:space="0" w:color="auto"/>
            </w:tcBorders>
          </w:tcPr>
          <w:p w14:paraId="63449290" w14:textId="77777777" w:rsidR="001A3BBC" w:rsidRPr="004241D3" w:rsidRDefault="00942AED" w:rsidP="006647D4">
            <w:pPr>
              <w:jc w:val="both"/>
              <w:rPr>
                <w:sz w:val="18"/>
                <w:szCs w:val="22"/>
              </w:rPr>
            </w:pPr>
            <w:r w:rsidRPr="004241D3">
              <w:rPr>
                <w:sz w:val="18"/>
                <w:szCs w:val="22"/>
              </w:rPr>
              <w:t>2016</w:t>
            </w:r>
          </w:p>
        </w:tc>
        <w:tc>
          <w:tcPr>
            <w:tcW w:w="1260" w:type="dxa"/>
            <w:tcBorders>
              <w:top w:val="single" w:sz="6" w:space="0" w:color="auto"/>
              <w:left w:val="single" w:sz="6" w:space="0" w:color="auto"/>
              <w:bottom w:val="single" w:sz="6" w:space="0" w:color="auto"/>
              <w:right w:val="single" w:sz="6" w:space="0" w:color="auto"/>
            </w:tcBorders>
          </w:tcPr>
          <w:p w14:paraId="58B78C88" w14:textId="77777777" w:rsidR="001A3BBC" w:rsidRPr="004241D3" w:rsidRDefault="00942AED" w:rsidP="00CC71DB">
            <w:pPr>
              <w:jc w:val="both"/>
              <w:rPr>
                <w:sz w:val="18"/>
                <w:szCs w:val="22"/>
              </w:rPr>
            </w:pPr>
            <w:r w:rsidRPr="004241D3">
              <w:rPr>
                <w:sz w:val="18"/>
                <w:szCs w:val="22"/>
              </w:rPr>
              <w:t>н.в.</w:t>
            </w:r>
          </w:p>
        </w:tc>
        <w:tc>
          <w:tcPr>
            <w:tcW w:w="4143" w:type="dxa"/>
            <w:tcBorders>
              <w:top w:val="single" w:sz="6" w:space="0" w:color="auto"/>
              <w:left w:val="single" w:sz="6" w:space="0" w:color="auto"/>
              <w:bottom w:val="single" w:sz="6" w:space="0" w:color="auto"/>
              <w:right w:val="single" w:sz="6" w:space="0" w:color="auto"/>
            </w:tcBorders>
          </w:tcPr>
          <w:p w14:paraId="14971EAB" w14:textId="77777777" w:rsidR="001A3BBC" w:rsidRPr="004241D3" w:rsidRDefault="00942AED" w:rsidP="001A3BBC">
            <w:pPr>
              <w:rPr>
                <w:sz w:val="18"/>
                <w:szCs w:val="22"/>
              </w:rPr>
            </w:pPr>
            <w:r w:rsidRPr="004241D3">
              <w:rPr>
                <w:sz w:val="18"/>
                <w:szCs w:val="22"/>
              </w:rPr>
              <w:t>ООО «Спецавтотранс»</w:t>
            </w:r>
          </w:p>
        </w:tc>
        <w:tc>
          <w:tcPr>
            <w:tcW w:w="3260" w:type="dxa"/>
            <w:tcBorders>
              <w:top w:val="single" w:sz="6" w:space="0" w:color="auto"/>
              <w:left w:val="single" w:sz="6" w:space="0" w:color="auto"/>
              <w:bottom w:val="single" w:sz="6" w:space="0" w:color="auto"/>
              <w:right w:val="double" w:sz="6" w:space="0" w:color="auto"/>
            </w:tcBorders>
          </w:tcPr>
          <w:p w14:paraId="048030C2" w14:textId="77777777" w:rsidR="001A3BBC" w:rsidRPr="004241D3" w:rsidRDefault="00942AED" w:rsidP="001A3BBC">
            <w:pPr>
              <w:rPr>
                <w:sz w:val="18"/>
                <w:szCs w:val="22"/>
              </w:rPr>
            </w:pPr>
            <w:r w:rsidRPr="004241D3">
              <w:rPr>
                <w:sz w:val="18"/>
                <w:szCs w:val="22"/>
              </w:rPr>
              <w:t>Председатель Совета директоров, член Совета директоров</w:t>
            </w:r>
          </w:p>
        </w:tc>
      </w:tr>
      <w:tr w:rsidR="001A3BBC" w:rsidRPr="004241D3" w14:paraId="681165F5" w14:textId="77777777" w:rsidTr="00DB2407">
        <w:tc>
          <w:tcPr>
            <w:tcW w:w="1332" w:type="dxa"/>
            <w:tcBorders>
              <w:top w:val="single" w:sz="6" w:space="0" w:color="auto"/>
              <w:left w:val="double" w:sz="6" w:space="0" w:color="auto"/>
              <w:bottom w:val="single" w:sz="6" w:space="0" w:color="auto"/>
              <w:right w:val="single" w:sz="6" w:space="0" w:color="auto"/>
            </w:tcBorders>
          </w:tcPr>
          <w:p w14:paraId="2AB9EBE8" w14:textId="77777777" w:rsidR="001A3BBC" w:rsidRPr="004241D3" w:rsidRDefault="00942AED" w:rsidP="00CC71DB">
            <w:pPr>
              <w:jc w:val="both"/>
              <w:rPr>
                <w:sz w:val="18"/>
                <w:szCs w:val="22"/>
              </w:rPr>
            </w:pPr>
            <w:r w:rsidRPr="004241D3">
              <w:rPr>
                <w:sz w:val="18"/>
                <w:szCs w:val="22"/>
              </w:rPr>
              <w:t>2016</w:t>
            </w:r>
          </w:p>
        </w:tc>
        <w:tc>
          <w:tcPr>
            <w:tcW w:w="1260" w:type="dxa"/>
            <w:tcBorders>
              <w:top w:val="single" w:sz="6" w:space="0" w:color="auto"/>
              <w:left w:val="single" w:sz="6" w:space="0" w:color="auto"/>
              <w:bottom w:val="single" w:sz="6" w:space="0" w:color="auto"/>
              <w:right w:val="single" w:sz="6" w:space="0" w:color="auto"/>
            </w:tcBorders>
          </w:tcPr>
          <w:p w14:paraId="399BEBAA" w14:textId="77777777" w:rsidR="001A3BBC" w:rsidRPr="004241D3" w:rsidRDefault="00942AED" w:rsidP="00CC71DB">
            <w:pPr>
              <w:jc w:val="both"/>
              <w:rPr>
                <w:sz w:val="18"/>
                <w:szCs w:val="22"/>
              </w:rPr>
            </w:pPr>
            <w:r w:rsidRPr="004241D3">
              <w:rPr>
                <w:sz w:val="18"/>
                <w:szCs w:val="22"/>
              </w:rPr>
              <w:t>н.в.</w:t>
            </w:r>
          </w:p>
        </w:tc>
        <w:tc>
          <w:tcPr>
            <w:tcW w:w="4143" w:type="dxa"/>
            <w:tcBorders>
              <w:top w:val="single" w:sz="6" w:space="0" w:color="auto"/>
              <w:left w:val="single" w:sz="6" w:space="0" w:color="auto"/>
              <w:bottom w:val="single" w:sz="6" w:space="0" w:color="auto"/>
              <w:right w:val="single" w:sz="6" w:space="0" w:color="auto"/>
            </w:tcBorders>
          </w:tcPr>
          <w:p w14:paraId="2DAC9E11" w14:textId="77777777" w:rsidR="001A3BBC" w:rsidRPr="004241D3" w:rsidRDefault="00942AED" w:rsidP="001A3BBC">
            <w:pPr>
              <w:rPr>
                <w:sz w:val="18"/>
                <w:szCs w:val="22"/>
              </w:rPr>
            </w:pPr>
            <w:r w:rsidRPr="004241D3">
              <w:rPr>
                <w:sz w:val="18"/>
                <w:szCs w:val="22"/>
              </w:rPr>
              <w:t>ПАО «МОЭК»</w:t>
            </w:r>
          </w:p>
        </w:tc>
        <w:tc>
          <w:tcPr>
            <w:tcW w:w="3260" w:type="dxa"/>
            <w:tcBorders>
              <w:top w:val="single" w:sz="6" w:space="0" w:color="auto"/>
              <w:left w:val="single" w:sz="6" w:space="0" w:color="auto"/>
              <w:bottom w:val="single" w:sz="6" w:space="0" w:color="auto"/>
              <w:right w:val="double" w:sz="6" w:space="0" w:color="auto"/>
            </w:tcBorders>
          </w:tcPr>
          <w:p w14:paraId="5238CCB0" w14:textId="77777777" w:rsidR="001A3BBC" w:rsidRPr="004241D3" w:rsidRDefault="00942AED" w:rsidP="001A3BBC">
            <w:pPr>
              <w:rPr>
                <w:sz w:val="18"/>
                <w:szCs w:val="22"/>
              </w:rPr>
            </w:pPr>
            <w:r w:rsidRPr="004241D3">
              <w:rPr>
                <w:sz w:val="18"/>
                <w:szCs w:val="22"/>
              </w:rPr>
              <w:t>Член Совета директоров</w:t>
            </w:r>
          </w:p>
        </w:tc>
      </w:tr>
      <w:tr w:rsidR="001A3BBC" w:rsidRPr="004241D3" w14:paraId="49375FEB" w14:textId="77777777" w:rsidTr="00DB2407">
        <w:tc>
          <w:tcPr>
            <w:tcW w:w="1332" w:type="dxa"/>
            <w:tcBorders>
              <w:top w:val="single" w:sz="6" w:space="0" w:color="auto"/>
              <w:left w:val="double" w:sz="6" w:space="0" w:color="auto"/>
              <w:bottom w:val="single" w:sz="6" w:space="0" w:color="auto"/>
              <w:right w:val="single" w:sz="6" w:space="0" w:color="auto"/>
            </w:tcBorders>
          </w:tcPr>
          <w:p w14:paraId="7E816907" w14:textId="77777777" w:rsidR="001A3BBC" w:rsidRPr="004241D3" w:rsidRDefault="00942AED" w:rsidP="00CC71DB">
            <w:pPr>
              <w:jc w:val="both"/>
              <w:rPr>
                <w:sz w:val="18"/>
                <w:szCs w:val="22"/>
              </w:rPr>
            </w:pPr>
            <w:r w:rsidRPr="004241D3">
              <w:rPr>
                <w:sz w:val="18"/>
                <w:szCs w:val="22"/>
              </w:rPr>
              <w:t>2016</w:t>
            </w:r>
          </w:p>
        </w:tc>
        <w:tc>
          <w:tcPr>
            <w:tcW w:w="1260" w:type="dxa"/>
            <w:tcBorders>
              <w:top w:val="single" w:sz="6" w:space="0" w:color="auto"/>
              <w:left w:val="single" w:sz="6" w:space="0" w:color="auto"/>
              <w:bottom w:val="single" w:sz="6" w:space="0" w:color="auto"/>
              <w:right w:val="single" w:sz="6" w:space="0" w:color="auto"/>
            </w:tcBorders>
          </w:tcPr>
          <w:p w14:paraId="45A72981" w14:textId="77777777" w:rsidR="001A3BBC" w:rsidRPr="004241D3" w:rsidRDefault="00942AED" w:rsidP="00CC71DB">
            <w:pPr>
              <w:jc w:val="both"/>
              <w:rPr>
                <w:sz w:val="18"/>
                <w:szCs w:val="22"/>
              </w:rPr>
            </w:pPr>
            <w:r w:rsidRPr="004241D3">
              <w:rPr>
                <w:sz w:val="18"/>
                <w:szCs w:val="22"/>
              </w:rPr>
              <w:t>2019</w:t>
            </w:r>
          </w:p>
        </w:tc>
        <w:tc>
          <w:tcPr>
            <w:tcW w:w="4143" w:type="dxa"/>
            <w:tcBorders>
              <w:top w:val="single" w:sz="6" w:space="0" w:color="auto"/>
              <w:left w:val="single" w:sz="6" w:space="0" w:color="auto"/>
              <w:bottom w:val="single" w:sz="6" w:space="0" w:color="auto"/>
              <w:right w:val="single" w:sz="6" w:space="0" w:color="auto"/>
            </w:tcBorders>
          </w:tcPr>
          <w:p w14:paraId="38F00C5C" w14:textId="77777777" w:rsidR="001A3BBC" w:rsidRPr="004241D3" w:rsidRDefault="00942AED" w:rsidP="001A3BBC">
            <w:pPr>
              <w:rPr>
                <w:sz w:val="18"/>
                <w:szCs w:val="22"/>
              </w:rPr>
            </w:pPr>
            <w:r w:rsidRPr="004241D3">
              <w:rPr>
                <w:sz w:val="18"/>
                <w:szCs w:val="22"/>
              </w:rPr>
              <w:t>ООО «МРЭС Штокман»</w:t>
            </w:r>
          </w:p>
        </w:tc>
        <w:tc>
          <w:tcPr>
            <w:tcW w:w="3260" w:type="dxa"/>
            <w:tcBorders>
              <w:top w:val="single" w:sz="6" w:space="0" w:color="auto"/>
              <w:left w:val="single" w:sz="6" w:space="0" w:color="auto"/>
              <w:bottom w:val="single" w:sz="6" w:space="0" w:color="auto"/>
              <w:right w:val="double" w:sz="6" w:space="0" w:color="auto"/>
            </w:tcBorders>
          </w:tcPr>
          <w:p w14:paraId="6C16FEBC" w14:textId="77777777" w:rsidR="001A3BBC" w:rsidRPr="004241D3" w:rsidRDefault="00942AED" w:rsidP="001A3BBC">
            <w:pPr>
              <w:rPr>
                <w:sz w:val="18"/>
                <w:szCs w:val="22"/>
              </w:rPr>
            </w:pPr>
            <w:r w:rsidRPr="004241D3">
              <w:rPr>
                <w:sz w:val="18"/>
                <w:szCs w:val="22"/>
              </w:rPr>
              <w:t>Генеральный директор</w:t>
            </w:r>
          </w:p>
        </w:tc>
      </w:tr>
      <w:tr w:rsidR="001A3BBC" w:rsidRPr="004241D3" w14:paraId="70E3CFDB" w14:textId="77777777" w:rsidTr="00DB2407">
        <w:tc>
          <w:tcPr>
            <w:tcW w:w="1332" w:type="dxa"/>
            <w:tcBorders>
              <w:top w:val="single" w:sz="6" w:space="0" w:color="auto"/>
              <w:left w:val="double" w:sz="6" w:space="0" w:color="auto"/>
              <w:bottom w:val="single" w:sz="6" w:space="0" w:color="auto"/>
              <w:right w:val="single" w:sz="6" w:space="0" w:color="auto"/>
            </w:tcBorders>
          </w:tcPr>
          <w:p w14:paraId="6C678A51" w14:textId="77777777" w:rsidR="001A3BBC" w:rsidRPr="004241D3" w:rsidRDefault="00942AED" w:rsidP="00CC71DB">
            <w:pPr>
              <w:jc w:val="both"/>
              <w:rPr>
                <w:sz w:val="18"/>
                <w:szCs w:val="22"/>
              </w:rPr>
            </w:pPr>
            <w:r w:rsidRPr="004241D3">
              <w:rPr>
                <w:sz w:val="18"/>
                <w:szCs w:val="22"/>
              </w:rPr>
              <w:t>2016</w:t>
            </w:r>
          </w:p>
        </w:tc>
        <w:tc>
          <w:tcPr>
            <w:tcW w:w="1260" w:type="dxa"/>
            <w:tcBorders>
              <w:top w:val="single" w:sz="6" w:space="0" w:color="auto"/>
              <w:left w:val="single" w:sz="6" w:space="0" w:color="auto"/>
              <w:bottom w:val="single" w:sz="6" w:space="0" w:color="auto"/>
              <w:right w:val="single" w:sz="6" w:space="0" w:color="auto"/>
            </w:tcBorders>
          </w:tcPr>
          <w:p w14:paraId="5B323E5C" w14:textId="77777777" w:rsidR="001A3BBC" w:rsidRPr="004241D3" w:rsidRDefault="00942AED" w:rsidP="00CC71DB">
            <w:pPr>
              <w:jc w:val="both"/>
              <w:rPr>
                <w:sz w:val="18"/>
                <w:szCs w:val="22"/>
              </w:rPr>
            </w:pPr>
            <w:r w:rsidRPr="004241D3">
              <w:rPr>
                <w:sz w:val="18"/>
                <w:szCs w:val="22"/>
              </w:rPr>
              <w:t>н.в.</w:t>
            </w:r>
          </w:p>
        </w:tc>
        <w:tc>
          <w:tcPr>
            <w:tcW w:w="4143" w:type="dxa"/>
            <w:tcBorders>
              <w:top w:val="single" w:sz="6" w:space="0" w:color="auto"/>
              <w:left w:val="single" w:sz="6" w:space="0" w:color="auto"/>
              <w:bottom w:val="single" w:sz="6" w:space="0" w:color="auto"/>
              <w:right w:val="single" w:sz="6" w:space="0" w:color="auto"/>
            </w:tcBorders>
          </w:tcPr>
          <w:p w14:paraId="318F2FDB" w14:textId="77777777" w:rsidR="001A3BBC" w:rsidRPr="004241D3" w:rsidRDefault="00942AED" w:rsidP="001A3BBC">
            <w:pPr>
              <w:rPr>
                <w:sz w:val="18"/>
                <w:szCs w:val="22"/>
              </w:rPr>
            </w:pPr>
            <w:r w:rsidRPr="004241D3">
              <w:rPr>
                <w:sz w:val="18"/>
                <w:szCs w:val="22"/>
              </w:rPr>
              <w:t>ООО «ТЭР»</w:t>
            </w:r>
          </w:p>
        </w:tc>
        <w:tc>
          <w:tcPr>
            <w:tcW w:w="3260" w:type="dxa"/>
            <w:tcBorders>
              <w:top w:val="single" w:sz="6" w:space="0" w:color="auto"/>
              <w:left w:val="single" w:sz="6" w:space="0" w:color="auto"/>
              <w:bottom w:val="single" w:sz="6" w:space="0" w:color="auto"/>
              <w:right w:val="double" w:sz="6" w:space="0" w:color="auto"/>
            </w:tcBorders>
          </w:tcPr>
          <w:p w14:paraId="5D2BB5A1" w14:textId="77777777" w:rsidR="001A3BBC" w:rsidRPr="004241D3" w:rsidRDefault="00942AED" w:rsidP="001A3BBC">
            <w:pPr>
              <w:rPr>
                <w:sz w:val="18"/>
                <w:szCs w:val="22"/>
              </w:rPr>
            </w:pPr>
            <w:r w:rsidRPr="004241D3">
              <w:rPr>
                <w:sz w:val="18"/>
                <w:szCs w:val="22"/>
              </w:rPr>
              <w:t>Член Совета директоров</w:t>
            </w:r>
          </w:p>
        </w:tc>
      </w:tr>
      <w:tr w:rsidR="001A3BBC" w:rsidRPr="004241D3" w14:paraId="30941807" w14:textId="77777777" w:rsidTr="00DB2407">
        <w:tc>
          <w:tcPr>
            <w:tcW w:w="1332" w:type="dxa"/>
            <w:tcBorders>
              <w:top w:val="single" w:sz="6" w:space="0" w:color="auto"/>
              <w:left w:val="double" w:sz="6" w:space="0" w:color="auto"/>
              <w:bottom w:val="single" w:sz="6" w:space="0" w:color="auto"/>
              <w:right w:val="single" w:sz="6" w:space="0" w:color="auto"/>
            </w:tcBorders>
          </w:tcPr>
          <w:p w14:paraId="6EA9F3C0" w14:textId="77777777" w:rsidR="001A3BBC" w:rsidRPr="004241D3" w:rsidRDefault="00942AED" w:rsidP="00CC71DB">
            <w:pPr>
              <w:jc w:val="both"/>
              <w:rPr>
                <w:sz w:val="18"/>
                <w:szCs w:val="22"/>
              </w:rPr>
            </w:pPr>
            <w:r w:rsidRPr="004241D3">
              <w:rPr>
                <w:sz w:val="18"/>
                <w:szCs w:val="22"/>
              </w:rPr>
              <w:t>2016</w:t>
            </w:r>
          </w:p>
        </w:tc>
        <w:tc>
          <w:tcPr>
            <w:tcW w:w="1260" w:type="dxa"/>
            <w:tcBorders>
              <w:top w:val="single" w:sz="6" w:space="0" w:color="auto"/>
              <w:left w:val="single" w:sz="6" w:space="0" w:color="auto"/>
              <w:bottom w:val="single" w:sz="6" w:space="0" w:color="auto"/>
              <w:right w:val="single" w:sz="6" w:space="0" w:color="auto"/>
            </w:tcBorders>
          </w:tcPr>
          <w:p w14:paraId="08F8FBDF" w14:textId="77777777" w:rsidR="001A3BBC" w:rsidRPr="004241D3" w:rsidRDefault="00942AED" w:rsidP="00CC71DB">
            <w:pPr>
              <w:jc w:val="both"/>
              <w:rPr>
                <w:sz w:val="18"/>
                <w:szCs w:val="22"/>
              </w:rPr>
            </w:pPr>
            <w:r w:rsidRPr="004241D3">
              <w:rPr>
                <w:sz w:val="18"/>
                <w:szCs w:val="22"/>
              </w:rPr>
              <w:t>н.в.</w:t>
            </w:r>
          </w:p>
        </w:tc>
        <w:tc>
          <w:tcPr>
            <w:tcW w:w="4143" w:type="dxa"/>
            <w:tcBorders>
              <w:top w:val="single" w:sz="6" w:space="0" w:color="auto"/>
              <w:left w:val="single" w:sz="6" w:space="0" w:color="auto"/>
              <w:bottom w:val="single" w:sz="6" w:space="0" w:color="auto"/>
              <w:right w:val="single" w:sz="6" w:space="0" w:color="auto"/>
            </w:tcBorders>
          </w:tcPr>
          <w:p w14:paraId="52E35BDF" w14:textId="77777777" w:rsidR="001A3BBC" w:rsidRPr="004241D3" w:rsidRDefault="00942AED" w:rsidP="001A3BBC">
            <w:pPr>
              <w:rPr>
                <w:sz w:val="18"/>
                <w:szCs w:val="22"/>
              </w:rPr>
            </w:pPr>
            <w:r w:rsidRPr="004241D3">
              <w:rPr>
                <w:sz w:val="18"/>
                <w:szCs w:val="22"/>
              </w:rPr>
              <w:t>ООО «МТЭР Холдинг»</w:t>
            </w:r>
          </w:p>
        </w:tc>
        <w:tc>
          <w:tcPr>
            <w:tcW w:w="3260" w:type="dxa"/>
            <w:tcBorders>
              <w:top w:val="single" w:sz="6" w:space="0" w:color="auto"/>
              <w:left w:val="single" w:sz="6" w:space="0" w:color="auto"/>
              <w:bottom w:val="single" w:sz="6" w:space="0" w:color="auto"/>
              <w:right w:val="double" w:sz="6" w:space="0" w:color="auto"/>
            </w:tcBorders>
          </w:tcPr>
          <w:p w14:paraId="77486D40" w14:textId="77777777" w:rsidR="001A3BBC" w:rsidRPr="004241D3" w:rsidRDefault="00942AED" w:rsidP="001A3BBC">
            <w:pPr>
              <w:rPr>
                <w:sz w:val="18"/>
                <w:szCs w:val="22"/>
              </w:rPr>
            </w:pPr>
            <w:r w:rsidRPr="004241D3">
              <w:rPr>
                <w:sz w:val="18"/>
                <w:szCs w:val="22"/>
              </w:rPr>
              <w:t>Генеральный директор</w:t>
            </w:r>
          </w:p>
        </w:tc>
      </w:tr>
      <w:tr w:rsidR="001A3BBC" w:rsidRPr="004241D3" w14:paraId="6161A443" w14:textId="77777777" w:rsidTr="00DB2407">
        <w:tc>
          <w:tcPr>
            <w:tcW w:w="1332" w:type="dxa"/>
            <w:tcBorders>
              <w:top w:val="single" w:sz="6" w:space="0" w:color="auto"/>
              <w:left w:val="double" w:sz="6" w:space="0" w:color="auto"/>
              <w:bottom w:val="single" w:sz="6" w:space="0" w:color="auto"/>
              <w:right w:val="single" w:sz="6" w:space="0" w:color="auto"/>
            </w:tcBorders>
          </w:tcPr>
          <w:p w14:paraId="3C6A8E0C" w14:textId="77777777" w:rsidR="001A3BBC" w:rsidRPr="004241D3" w:rsidRDefault="00942AED" w:rsidP="00CC71DB">
            <w:pPr>
              <w:jc w:val="both"/>
              <w:rPr>
                <w:sz w:val="18"/>
                <w:szCs w:val="22"/>
              </w:rPr>
            </w:pPr>
            <w:r w:rsidRPr="004241D3">
              <w:rPr>
                <w:sz w:val="18"/>
                <w:szCs w:val="22"/>
              </w:rPr>
              <w:t>2016</w:t>
            </w:r>
          </w:p>
        </w:tc>
        <w:tc>
          <w:tcPr>
            <w:tcW w:w="1260" w:type="dxa"/>
            <w:tcBorders>
              <w:top w:val="single" w:sz="6" w:space="0" w:color="auto"/>
              <w:left w:val="single" w:sz="6" w:space="0" w:color="auto"/>
              <w:bottom w:val="single" w:sz="6" w:space="0" w:color="auto"/>
              <w:right w:val="single" w:sz="6" w:space="0" w:color="auto"/>
            </w:tcBorders>
          </w:tcPr>
          <w:p w14:paraId="5ED84377" w14:textId="77777777" w:rsidR="001A3BBC" w:rsidRPr="004241D3" w:rsidRDefault="00942AED" w:rsidP="00CC71DB">
            <w:pPr>
              <w:jc w:val="both"/>
              <w:rPr>
                <w:sz w:val="18"/>
                <w:szCs w:val="22"/>
              </w:rPr>
            </w:pPr>
            <w:r w:rsidRPr="004241D3">
              <w:rPr>
                <w:sz w:val="18"/>
                <w:szCs w:val="22"/>
              </w:rPr>
              <w:t>н.в.</w:t>
            </w:r>
          </w:p>
        </w:tc>
        <w:tc>
          <w:tcPr>
            <w:tcW w:w="4143" w:type="dxa"/>
            <w:tcBorders>
              <w:top w:val="single" w:sz="6" w:space="0" w:color="auto"/>
              <w:left w:val="single" w:sz="6" w:space="0" w:color="auto"/>
              <w:bottom w:val="single" w:sz="6" w:space="0" w:color="auto"/>
              <w:right w:val="single" w:sz="6" w:space="0" w:color="auto"/>
            </w:tcBorders>
          </w:tcPr>
          <w:p w14:paraId="29A115A8" w14:textId="77777777" w:rsidR="001A3BBC" w:rsidRPr="004241D3" w:rsidRDefault="00942AED" w:rsidP="009D011A">
            <w:pPr>
              <w:rPr>
                <w:sz w:val="18"/>
                <w:szCs w:val="22"/>
              </w:rPr>
            </w:pPr>
            <w:r w:rsidRPr="004241D3">
              <w:rPr>
                <w:sz w:val="18"/>
                <w:szCs w:val="22"/>
              </w:rPr>
              <w:t xml:space="preserve">ООО «ТЭК Информ </w:t>
            </w:r>
          </w:p>
        </w:tc>
        <w:tc>
          <w:tcPr>
            <w:tcW w:w="3260" w:type="dxa"/>
            <w:tcBorders>
              <w:top w:val="single" w:sz="6" w:space="0" w:color="auto"/>
              <w:left w:val="single" w:sz="6" w:space="0" w:color="auto"/>
              <w:bottom w:val="single" w:sz="6" w:space="0" w:color="auto"/>
              <w:right w:val="double" w:sz="6" w:space="0" w:color="auto"/>
            </w:tcBorders>
          </w:tcPr>
          <w:p w14:paraId="23C89750" w14:textId="77777777" w:rsidR="001A3BBC" w:rsidRPr="004241D3" w:rsidRDefault="00942AED" w:rsidP="001A3BBC">
            <w:pPr>
              <w:rPr>
                <w:sz w:val="18"/>
                <w:szCs w:val="22"/>
              </w:rPr>
            </w:pPr>
            <w:r w:rsidRPr="004241D3">
              <w:rPr>
                <w:sz w:val="18"/>
                <w:szCs w:val="22"/>
              </w:rPr>
              <w:t>Член Совета директоров</w:t>
            </w:r>
          </w:p>
        </w:tc>
      </w:tr>
      <w:tr w:rsidR="001A3BBC" w:rsidRPr="004241D3" w14:paraId="4B0824C7" w14:textId="77777777" w:rsidTr="00DB2407">
        <w:tc>
          <w:tcPr>
            <w:tcW w:w="1332" w:type="dxa"/>
            <w:tcBorders>
              <w:top w:val="single" w:sz="6" w:space="0" w:color="auto"/>
              <w:left w:val="double" w:sz="6" w:space="0" w:color="auto"/>
              <w:bottom w:val="single" w:sz="6" w:space="0" w:color="auto"/>
              <w:right w:val="single" w:sz="6" w:space="0" w:color="auto"/>
            </w:tcBorders>
          </w:tcPr>
          <w:p w14:paraId="79E79420" w14:textId="77777777" w:rsidR="001A3BBC" w:rsidRPr="004241D3" w:rsidRDefault="00942AED" w:rsidP="00CC71DB">
            <w:pPr>
              <w:jc w:val="both"/>
              <w:rPr>
                <w:sz w:val="18"/>
                <w:szCs w:val="22"/>
              </w:rPr>
            </w:pPr>
            <w:r w:rsidRPr="004241D3">
              <w:rPr>
                <w:sz w:val="18"/>
                <w:szCs w:val="22"/>
              </w:rPr>
              <w:t>2017</w:t>
            </w:r>
          </w:p>
        </w:tc>
        <w:tc>
          <w:tcPr>
            <w:tcW w:w="1260" w:type="dxa"/>
            <w:tcBorders>
              <w:top w:val="single" w:sz="6" w:space="0" w:color="auto"/>
              <w:left w:val="single" w:sz="6" w:space="0" w:color="auto"/>
              <w:bottom w:val="single" w:sz="6" w:space="0" w:color="auto"/>
              <w:right w:val="single" w:sz="6" w:space="0" w:color="auto"/>
            </w:tcBorders>
          </w:tcPr>
          <w:p w14:paraId="442A7E25" w14:textId="77777777" w:rsidR="001A3BBC" w:rsidRPr="004241D3" w:rsidRDefault="00942AED" w:rsidP="00CC71DB">
            <w:pPr>
              <w:jc w:val="both"/>
              <w:rPr>
                <w:sz w:val="18"/>
                <w:szCs w:val="22"/>
              </w:rPr>
            </w:pPr>
            <w:r w:rsidRPr="004241D3">
              <w:rPr>
                <w:sz w:val="18"/>
                <w:szCs w:val="22"/>
              </w:rPr>
              <w:t>2018</w:t>
            </w:r>
          </w:p>
        </w:tc>
        <w:tc>
          <w:tcPr>
            <w:tcW w:w="4143" w:type="dxa"/>
            <w:tcBorders>
              <w:top w:val="single" w:sz="6" w:space="0" w:color="auto"/>
              <w:left w:val="single" w:sz="6" w:space="0" w:color="auto"/>
              <w:bottom w:val="single" w:sz="6" w:space="0" w:color="auto"/>
              <w:right w:val="single" w:sz="6" w:space="0" w:color="auto"/>
            </w:tcBorders>
          </w:tcPr>
          <w:p w14:paraId="2D362849" w14:textId="77777777" w:rsidR="001A3BBC" w:rsidRPr="004241D3" w:rsidRDefault="00942AED" w:rsidP="001A3BBC">
            <w:pPr>
              <w:rPr>
                <w:sz w:val="18"/>
                <w:szCs w:val="22"/>
              </w:rPr>
            </w:pPr>
            <w:r w:rsidRPr="004241D3">
              <w:rPr>
                <w:sz w:val="18"/>
                <w:szCs w:val="22"/>
              </w:rPr>
              <w:t>ПАО «МТЭР»</w:t>
            </w:r>
          </w:p>
        </w:tc>
        <w:tc>
          <w:tcPr>
            <w:tcW w:w="3260" w:type="dxa"/>
            <w:tcBorders>
              <w:top w:val="single" w:sz="6" w:space="0" w:color="auto"/>
              <w:left w:val="single" w:sz="6" w:space="0" w:color="auto"/>
              <w:bottom w:val="single" w:sz="6" w:space="0" w:color="auto"/>
              <w:right w:val="double" w:sz="6" w:space="0" w:color="auto"/>
            </w:tcBorders>
          </w:tcPr>
          <w:p w14:paraId="11B44001" w14:textId="77777777" w:rsidR="001A3BBC" w:rsidRPr="004241D3" w:rsidRDefault="00942AED" w:rsidP="001A3BBC">
            <w:pPr>
              <w:rPr>
                <w:sz w:val="18"/>
                <w:szCs w:val="22"/>
              </w:rPr>
            </w:pPr>
            <w:r w:rsidRPr="004241D3">
              <w:rPr>
                <w:sz w:val="18"/>
                <w:szCs w:val="22"/>
              </w:rPr>
              <w:t>Член Совета директоров</w:t>
            </w:r>
          </w:p>
        </w:tc>
      </w:tr>
      <w:tr w:rsidR="001A3BBC" w:rsidRPr="004241D3" w14:paraId="3849ED64" w14:textId="77777777" w:rsidTr="00DB2407">
        <w:tc>
          <w:tcPr>
            <w:tcW w:w="1332" w:type="dxa"/>
            <w:tcBorders>
              <w:top w:val="single" w:sz="6" w:space="0" w:color="auto"/>
              <w:left w:val="double" w:sz="6" w:space="0" w:color="auto"/>
              <w:bottom w:val="single" w:sz="6" w:space="0" w:color="auto"/>
              <w:right w:val="single" w:sz="6" w:space="0" w:color="auto"/>
            </w:tcBorders>
          </w:tcPr>
          <w:p w14:paraId="1277CBE6" w14:textId="77777777" w:rsidR="001A3BBC" w:rsidRPr="004241D3" w:rsidRDefault="00942AED" w:rsidP="00CC71DB">
            <w:pPr>
              <w:jc w:val="both"/>
              <w:rPr>
                <w:sz w:val="18"/>
                <w:szCs w:val="22"/>
              </w:rPr>
            </w:pPr>
            <w:r w:rsidRPr="004241D3">
              <w:rPr>
                <w:sz w:val="18"/>
                <w:szCs w:val="22"/>
              </w:rPr>
              <w:t>2017</w:t>
            </w:r>
          </w:p>
        </w:tc>
        <w:tc>
          <w:tcPr>
            <w:tcW w:w="1260" w:type="dxa"/>
            <w:tcBorders>
              <w:top w:val="single" w:sz="6" w:space="0" w:color="auto"/>
              <w:left w:val="single" w:sz="6" w:space="0" w:color="auto"/>
              <w:bottom w:val="single" w:sz="6" w:space="0" w:color="auto"/>
              <w:right w:val="single" w:sz="6" w:space="0" w:color="auto"/>
            </w:tcBorders>
          </w:tcPr>
          <w:p w14:paraId="18D5F5B9" w14:textId="77777777" w:rsidR="001A3BBC" w:rsidRPr="004241D3" w:rsidRDefault="00942AED" w:rsidP="00CC71DB">
            <w:pPr>
              <w:jc w:val="both"/>
              <w:rPr>
                <w:sz w:val="18"/>
                <w:szCs w:val="22"/>
              </w:rPr>
            </w:pPr>
            <w:r w:rsidRPr="004241D3">
              <w:rPr>
                <w:sz w:val="18"/>
                <w:szCs w:val="22"/>
              </w:rPr>
              <w:t>2018</w:t>
            </w:r>
          </w:p>
        </w:tc>
        <w:tc>
          <w:tcPr>
            <w:tcW w:w="4143" w:type="dxa"/>
            <w:tcBorders>
              <w:top w:val="single" w:sz="6" w:space="0" w:color="auto"/>
              <w:left w:val="single" w:sz="6" w:space="0" w:color="auto"/>
              <w:bottom w:val="single" w:sz="6" w:space="0" w:color="auto"/>
              <w:right w:val="single" w:sz="6" w:space="0" w:color="auto"/>
            </w:tcBorders>
          </w:tcPr>
          <w:p w14:paraId="63407267" w14:textId="77777777" w:rsidR="001A3BBC" w:rsidRPr="004241D3" w:rsidRDefault="00942AED" w:rsidP="00AE13B6">
            <w:pPr>
              <w:rPr>
                <w:sz w:val="18"/>
                <w:szCs w:val="22"/>
              </w:rPr>
            </w:pPr>
            <w:r w:rsidRPr="004241D3">
              <w:rPr>
                <w:sz w:val="18"/>
                <w:szCs w:val="22"/>
              </w:rPr>
              <w:t>АО «Теплосеть Санкт-Петербург»</w:t>
            </w:r>
          </w:p>
        </w:tc>
        <w:tc>
          <w:tcPr>
            <w:tcW w:w="3260" w:type="dxa"/>
            <w:tcBorders>
              <w:top w:val="single" w:sz="6" w:space="0" w:color="auto"/>
              <w:left w:val="single" w:sz="6" w:space="0" w:color="auto"/>
              <w:bottom w:val="single" w:sz="6" w:space="0" w:color="auto"/>
              <w:right w:val="double" w:sz="6" w:space="0" w:color="auto"/>
            </w:tcBorders>
          </w:tcPr>
          <w:p w14:paraId="3A71BC19" w14:textId="77777777" w:rsidR="001A3BBC" w:rsidRPr="004241D3" w:rsidRDefault="00942AED" w:rsidP="001A3BBC">
            <w:pPr>
              <w:rPr>
                <w:sz w:val="18"/>
                <w:szCs w:val="22"/>
              </w:rPr>
            </w:pPr>
            <w:r w:rsidRPr="004241D3">
              <w:rPr>
                <w:sz w:val="18"/>
                <w:szCs w:val="22"/>
              </w:rPr>
              <w:t>Член Совета директоров</w:t>
            </w:r>
          </w:p>
        </w:tc>
      </w:tr>
      <w:tr w:rsidR="001A3BBC" w:rsidRPr="004241D3" w14:paraId="376DBBEB" w14:textId="77777777" w:rsidTr="00DB2407">
        <w:tc>
          <w:tcPr>
            <w:tcW w:w="1332" w:type="dxa"/>
            <w:tcBorders>
              <w:top w:val="single" w:sz="6" w:space="0" w:color="auto"/>
              <w:left w:val="double" w:sz="6" w:space="0" w:color="auto"/>
              <w:bottom w:val="single" w:sz="6" w:space="0" w:color="auto"/>
              <w:right w:val="single" w:sz="6" w:space="0" w:color="auto"/>
            </w:tcBorders>
          </w:tcPr>
          <w:p w14:paraId="0724D4CC" w14:textId="77777777" w:rsidR="001A3BBC" w:rsidRPr="004241D3" w:rsidRDefault="00942AED" w:rsidP="00CC71DB">
            <w:pPr>
              <w:jc w:val="both"/>
              <w:rPr>
                <w:sz w:val="18"/>
                <w:szCs w:val="22"/>
              </w:rPr>
            </w:pPr>
            <w:r w:rsidRPr="004241D3">
              <w:rPr>
                <w:sz w:val="18"/>
                <w:szCs w:val="22"/>
              </w:rPr>
              <w:t>2017</w:t>
            </w:r>
          </w:p>
        </w:tc>
        <w:tc>
          <w:tcPr>
            <w:tcW w:w="1260" w:type="dxa"/>
            <w:tcBorders>
              <w:top w:val="single" w:sz="6" w:space="0" w:color="auto"/>
              <w:left w:val="single" w:sz="6" w:space="0" w:color="auto"/>
              <w:bottom w:val="single" w:sz="6" w:space="0" w:color="auto"/>
              <w:right w:val="single" w:sz="6" w:space="0" w:color="auto"/>
            </w:tcBorders>
          </w:tcPr>
          <w:p w14:paraId="2B0443D1" w14:textId="77777777" w:rsidR="001A3BBC" w:rsidRPr="004241D3" w:rsidRDefault="00942AED" w:rsidP="00CC71DB">
            <w:pPr>
              <w:jc w:val="both"/>
              <w:rPr>
                <w:sz w:val="18"/>
                <w:szCs w:val="22"/>
              </w:rPr>
            </w:pPr>
            <w:r w:rsidRPr="004241D3">
              <w:rPr>
                <w:sz w:val="18"/>
                <w:szCs w:val="22"/>
              </w:rPr>
              <w:t>2018</w:t>
            </w:r>
          </w:p>
        </w:tc>
        <w:tc>
          <w:tcPr>
            <w:tcW w:w="4143" w:type="dxa"/>
            <w:tcBorders>
              <w:top w:val="single" w:sz="6" w:space="0" w:color="auto"/>
              <w:left w:val="single" w:sz="6" w:space="0" w:color="auto"/>
              <w:bottom w:val="single" w:sz="6" w:space="0" w:color="auto"/>
              <w:right w:val="single" w:sz="6" w:space="0" w:color="auto"/>
            </w:tcBorders>
          </w:tcPr>
          <w:p w14:paraId="5DAA7B1F" w14:textId="77777777" w:rsidR="001A3BBC" w:rsidRPr="004241D3" w:rsidRDefault="00942AED" w:rsidP="009D011A">
            <w:pPr>
              <w:rPr>
                <w:sz w:val="18"/>
                <w:szCs w:val="22"/>
              </w:rPr>
            </w:pPr>
            <w:r w:rsidRPr="004241D3">
              <w:rPr>
                <w:sz w:val="18"/>
                <w:szCs w:val="22"/>
              </w:rPr>
              <w:t xml:space="preserve">АО «ТЕКОН – Инжиниринг» </w:t>
            </w:r>
          </w:p>
        </w:tc>
        <w:tc>
          <w:tcPr>
            <w:tcW w:w="3260" w:type="dxa"/>
            <w:tcBorders>
              <w:top w:val="single" w:sz="6" w:space="0" w:color="auto"/>
              <w:left w:val="single" w:sz="6" w:space="0" w:color="auto"/>
              <w:bottom w:val="single" w:sz="6" w:space="0" w:color="auto"/>
              <w:right w:val="double" w:sz="6" w:space="0" w:color="auto"/>
            </w:tcBorders>
          </w:tcPr>
          <w:p w14:paraId="70423810" w14:textId="77777777" w:rsidR="001A3BBC" w:rsidRPr="004241D3" w:rsidRDefault="00942AED" w:rsidP="001A3BBC">
            <w:pPr>
              <w:rPr>
                <w:sz w:val="18"/>
                <w:szCs w:val="22"/>
              </w:rPr>
            </w:pPr>
            <w:r w:rsidRPr="004241D3">
              <w:rPr>
                <w:sz w:val="18"/>
                <w:szCs w:val="22"/>
              </w:rPr>
              <w:t>Член Совета директоров</w:t>
            </w:r>
          </w:p>
        </w:tc>
      </w:tr>
      <w:tr w:rsidR="001A3BBC" w:rsidRPr="004241D3" w14:paraId="0BA954B3" w14:textId="77777777" w:rsidTr="00DB2407">
        <w:tc>
          <w:tcPr>
            <w:tcW w:w="1332" w:type="dxa"/>
            <w:tcBorders>
              <w:top w:val="single" w:sz="6" w:space="0" w:color="auto"/>
              <w:left w:val="double" w:sz="6" w:space="0" w:color="auto"/>
              <w:bottom w:val="single" w:sz="6" w:space="0" w:color="auto"/>
              <w:right w:val="single" w:sz="6" w:space="0" w:color="auto"/>
            </w:tcBorders>
          </w:tcPr>
          <w:p w14:paraId="07CEF4D3" w14:textId="77777777" w:rsidR="001A3BBC" w:rsidRPr="004241D3" w:rsidRDefault="00942AED" w:rsidP="00CC71DB">
            <w:pPr>
              <w:jc w:val="both"/>
              <w:rPr>
                <w:sz w:val="18"/>
                <w:szCs w:val="22"/>
              </w:rPr>
            </w:pPr>
            <w:r w:rsidRPr="004241D3">
              <w:rPr>
                <w:sz w:val="18"/>
                <w:szCs w:val="22"/>
              </w:rPr>
              <w:t>2017</w:t>
            </w:r>
          </w:p>
        </w:tc>
        <w:tc>
          <w:tcPr>
            <w:tcW w:w="1260" w:type="dxa"/>
            <w:tcBorders>
              <w:top w:val="single" w:sz="6" w:space="0" w:color="auto"/>
              <w:left w:val="single" w:sz="6" w:space="0" w:color="auto"/>
              <w:bottom w:val="single" w:sz="6" w:space="0" w:color="auto"/>
              <w:right w:val="single" w:sz="6" w:space="0" w:color="auto"/>
            </w:tcBorders>
          </w:tcPr>
          <w:p w14:paraId="2992FCF3" w14:textId="77777777" w:rsidR="001A3BBC" w:rsidRPr="004241D3" w:rsidRDefault="00942AED" w:rsidP="00CC71DB">
            <w:pPr>
              <w:jc w:val="both"/>
              <w:rPr>
                <w:sz w:val="18"/>
                <w:szCs w:val="22"/>
              </w:rPr>
            </w:pPr>
            <w:r w:rsidRPr="004241D3">
              <w:rPr>
                <w:sz w:val="18"/>
                <w:szCs w:val="22"/>
              </w:rPr>
              <w:t>2018</w:t>
            </w:r>
          </w:p>
        </w:tc>
        <w:tc>
          <w:tcPr>
            <w:tcW w:w="4143" w:type="dxa"/>
            <w:tcBorders>
              <w:top w:val="single" w:sz="6" w:space="0" w:color="auto"/>
              <w:left w:val="single" w:sz="6" w:space="0" w:color="auto"/>
              <w:bottom w:val="single" w:sz="6" w:space="0" w:color="auto"/>
              <w:right w:val="single" w:sz="6" w:space="0" w:color="auto"/>
            </w:tcBorders>
          </w:tcPr>
          <w:p w14:paraId="06FEB5E5" w14:textId="77777777" w:rsidR="001A3BBC" w:rsidRPr="004241D3" w:rsidRDefault="00942AED" w:rsidP="001A3BBC">
            <w:pPr>
              <w:rPr>
                <w:sz w:val="18"/>
                <w:szCs w:val="22"/>
              </w:rPr>
            </w:pPr>
            <w:r w:rsidRPr="004241D3">
              <w:rPr>
                <w:sz w:val="18"/>
                <w:szCs w:val="22"/>
              </w:rPr>
              <w:t xml:space="preserve">ТОО «Ангренсор </w:t>
            </w:r>
            <w:r w:rsidRPr="004241D3">
              <w:rPr>
                <w:sz w:val="18"/>
                <w:szCs w:val="22"/>
                <w:lang w:val="en-US"/>
              </w:rPr>
              <w:t>Trading</w:t>
            </w:r>
            <w:r w:rsidRPr="004241D3">
              <w:rPr>
                <w:sz w:val="18"/>
                <w:szCs w:val="22"/>
              </w:rPr>
              <w:t>»</w:t>
            </w:r>
          </w:p>
        </w:tc>
        <w:tc>
          <w:tcPr>
            <w:tcW w:w="3260" w:type="dxa"/>
            <w:tcBorders>
              <w:top w:val="single" w:sz="6" w:space="0" w:color="auto"/>
              <w:left w:val="single" w:sz="6" w:space="0" w:color="auto"/>
              <w:bottom w:val="single" w:sz="6" w:space="0" w:color="auto"/>
              <w:right w:val="double" w:sz="6" w:space="0" w:color="auto"/>
            </w:tcBorders>
          </w:tcPr>
          <w:p w14:paraId="7494CDD5" w14:textId="77777777" w:rsidR="001A3BBC" w:rsidRPr="004241D3" w:rsidRDefault="00942AED" w:rsidP="001A3BBC">
            <w:pPr>
              <w:rPr>
                <w:sz w:val="18"/>
                <w:szCs w:val="22"/>
              </w:rPr>
            </w:pPr>
            <w:r w:rsidRPr="004241D3">
              <w:rPr>
                <w:sz w:val="18"/>
                <w:szCs w:val="22"/>
              </w:rPr>
              <w:t>Член Наблюдательного совета</w:t>
            </w:r>
          </w:p>
        </w:tc>
      </w:tr>
      <w:tr w:rsidR="001A3BBC" w:rsidRPr="004241D3" w14:paraId="2FCFC215" w14:textId="77777777" w:rsidTr="00DB2407">
        <w:tc>
          <w:tcPr>
            <w:tcW w:w="1332" w:type="dxa"/>
            <w:tcBorders>
              <w:top w:val="single" w:sz="6" w:space="0" w:color="auto"/>
              <w:left w:val="double" w:sz="6" w:space="0" w:color="auto"/>
              <w:bottom w:val="single" w:sz="6" w:space="0" w:color="auto"/>
              <w:right w:val="single" w:sz="6" w:space="0" w:color="auto"/>
            </w:tcBorders>
          </w:tcPr>
          <w:p w14:paraId="7A23154A" w14:textId="77777777" w:rsidR="001A3BBC" w:rsidRPr="004241D3" w:rsidRDefault="00942AED" w:rsidP="00CC71DB">
            <w:pPr>
              <w:jc w:val="both"/>
              <w:rPr>
                <w:sz w:val="18"/>
                <w:szCs w:val="22"/>
              </w:rPr>
            </w:pPr>
            <w:r w:rsidRPr="004241D3">
              <w:rPr>
                <w:sz w:val="18"/>
                <w:szCs w:val="22"/>
              </w:rPr>
              <w:t>2018</w:t>
            </w:r>
          </w:p>
        </w:tc>
        <w:tc>
          <w:tcPr>
            <w:tcW w:w="1260" w:type="dxa"/>
            <w:tcBorders>
              <w:top w:val="single" w:sz="6" w:space="0" w:color="auto"/>
              <w:left w:val="single" w:sz="6" w:space="0" w:color="auto"/>
              <w:bottom w:val="single" w:sz="6" w:space="0" w:color="auto"/>
              <w:right w:val="single" w:sz="6" w:space="0" w:color="auto"/>
            </w:tcBorders>
          </w:tcPr>
          <w:p w14:paraId="2EF4B5EA" w14:textId="77777777" w:rsidR="001A3BBC" w:rsidRPr="004241D3" w:rsidRDefault="00942AED" w:rsidP="00CC71DB">
            <w:pPr>
              <w:jc w:val="both"/>
              <w:rPr>
                <w:sz w:val="18"/>
                <w:szCs w:val="22"/>
              </w:rPr>
            </w:pPr>
            <w:r w:rsidRPr="004241D3">
              <w:rPr>
                <w:sz w:val="18"/>
                <w:szCs w:val="22"/>
              </w:rPr>
              <w:t>н.в.</w:t>
            </w:r>
          </w:p>
        </w:tc>
        <w:tc>
          <w:tcPr>
            <w:tcW w:w="4143" w:type="dxa"/>
            <w:tcBorders>
              <w:top w:val="single" w:sz="6" w:space="0" w:color="auto"/>
              <w:left w:val="single" w:sz="6" w:space="0" w:color="auto"/>
              <w:bottom w:val="single" w:sz="6" w:space="0" w:color="auto"/>
              <w:right w:val="single" w:sz="6" w:space="0" w:color="auto"/>
            </w:tcBorders>
          </w:tcPr>
          <w:p w14:paraId="7CF39990" w14:textId="77777777" w:rsidR="001A3BBC" w:rsidRPr="004241D3" w:rsidRDefault="00942AED" w:rsidP="001A3BBC">
            <w:pPr>
              <w:rPr>
                <w:sz w:val="18"/>
                <w:szCs w:val="22"/>
              </w:rPr>
            </w:pPr>
            <w:r w:rsidRPr="004241D3">
              <w:rPr>
                <w:sz w:val="18"/>
                <w:szCs w:val="22"/>
              </w:rPr>
              <w:t>ООО «МРЭС»</w:t>
            </w:r>
          </w:p>
        </w:tc>
        <w:tc>
          <w:tcPr>
            <w:tcW w:w="3260" w:type="dxa"/>
            <w:tcBorders>
              <w:top w:val="single" w:sz="6" w:space="0" w:color="auto"/>
              <w:left w:val="single" w:sz="6" w:space="0" w:color="auto"/>
              <w:bottom w:val="single" w:sz="6" w:space="0" w:color="auto"/>
              <w:right w:val="double" w:sz="6" w:space="0" w:color="auto"/>
            </w:tcBorders>
          </w:tcPr>
          <w:p w14:paraId="28571510" w14:textId="77777777" w:rsidR="001A3BBC" w:rsidRPr="004241D3" w:rsidRDefault="00942AED" w:rsidP="001A3BBC">
            <w:pPr>
              <w:rPr>
                <w:sz w:val="18"/>
                <w:szCs w:val="22"/>
              </w:rPr>
            </w:pPr>
            <w:r w:rsidRPr="004241D3">
              <w:rPr>
                <w:sz w:val="18"/>
                <w:szCs w:val="22"/>
              </w:rPr>
              <w:t>Член Совета директоров</w:t>
            </w:r>
          </w:p>
        </w:tc>
      </w:tr>
      <w:tr w:rsidR="004D6DAD" w:rsidRPr="004241D3" w14:paraId="7F50F1C7" w14:textId="77777777" w:rsidTr="00DB2407">
        <w:tc>
          <w:tcPr>
            <w:tcW w:w="1332" w:type="dxa"/>
            <w:tcBorders>
              <w:top w:val="single" w:sz="6" w:space="0" w:color="auto"/>
              <w:left w:val="double" w:sz="6" w:space="0" w:color="auto"/>
              <w:bottom w:val="single" w:sz="6" w:space="0" w:color="auto"/>
              <w:right w:val="single" w:sz="6" w:space="0" w:color="auto"/>
            </w:tcBorders>
          </w:tcPr>
          <w:p w14:paraId="50556D1B" w14:textId="77777777" w:rsidR="004D6DAD" w:rsidRPr="004241D3" w:rsidRDefault="00942AED" w:rsidP="00CC71DB">
            <w:pPr>
              <w:jc w:val="both"/>
              <w:rPr>
                <w:sz w:val="18"/>
                <w:szCs w:val="22"/>
              </w:rPr>
            </w:pPr>
            <w:r w:rsidRPr="004241D3">
              <w:rPr>
                <w:sz w:val="18"/>
                <w:szCs w:val="22"/>
              </w:rPr>
              <w:t>2018</w:t>
            </w:r>
          </w:p>
        </w:tc>
        <w:tc>
          <w:tcPr>
            <w:tcW w:w="1260" w:type="dxa"/>
            <w:tcBorders>
              <w:top w:val="single" w:sz="6" w:space="0" w:color="auto"/>
              <w:left w:val="single" w:sz="6" w:space="0" w:color="auto"/>
              <w:bottom w:val="single" w:sz="6" w:space="0" w:color="auto"/>
              <w:right w:val="single" w:sz="6" w:space="0" w:color="auto"/>
            </w:tcBorders>
          </w:tcPr>
          <w:p w14:paraId="7847779A" w14:textId="77777777" w:rsidR="004D6DAD" w:rsidRPr="004241D3" w:rsidRDefault="00942AED" w:rsidP="00CC71DB">
            <w:pPr>
              <w:jc w:val="both"/>
              <w:rPr>
                <w:sz w:val="18"/>
                <w:szCs w:val="22"/>
              </w:rPr>
            </w:pPr>
            <w:r w:rsidRPr="004241D3">
              <w:rPr>
                <w:sz w:val="18"/>
                <w:szCs w:val="22"/>
              </w:rPr>
              <w:t>н.в.</w:t>
            </w:r>
          </w:p>
        </w:tc>
        <w:tc>
          <w:tcPr>
            <w:tcW w:w="4143" w:type="dxa"/>
            <w:tcBorders>
              <w:top w:val="single" w:sz="6" w:space="0" w:color="auto"/>
              <w:left w:val="single" w:sz="6" w:space="0" w:color="auto"/>
              <w:bottom w:val="single" w:sz="6" w:space="0" w:color="auto"/>
              <w:right w:val="single" w:sz="6" w:space="0" w:color="auto"/>
            </w:tcBorders>
          </w:tcPr>
          <w:p w14:paraId="68C44422" w14:textId="77777777" w:rsidR="004D6DAD" w:rsidRPr="004241D3" w:rsidRDefault="00942AED" w:rsidP="009D011A">
            <w:pPr>
              <w:rPr>
                <w:sz w:val="18"/>
                <w:szCs w:val="22"/>
              </w:rPr>
            </w:pPr>
            <w:r w:rsidRPr="004241D3">
              <w:rPr>
                <w:sz w:val="18"/>
                <w:szCs w:val="22"/>
              </w:rPr>
              <w:t xml:space="preserve">ООО «ГЭХ Инжиниринг» </w:t>
            </w:r>
          </w:p>
        </w:tc>
        <w:tc>
          <w:tcPr>
            <w:tcW w:w="3260" w:type="dxa"/>
            <w:tcBorders>
              <w:top w:val="single" w:sz="6" w:space="0" w:color="auto"/>
              <w:left w:val="single" w:sz="6" w:space="0" w:color="auto"/>
              <w:bottom w:val="single" w:sz="6" w:space="0" w:color="auto"/>
              <w:right w:val="double" w:sz="6" w:space="0" w:color="auto"/>
            </w:tcBorders>
          </w:tcPr>
          <w:p w14:paraId="4C76A97D" w14:textId="77777777" w:rsidR="004D6DAD" w:rsidRPr="004241D3" w:rsidRDefault="00942AED" w:rsidP="001A3BBC">
            <w:pPr>
              <w:rPr>
                <w:sz w:val="18"/>
                <w:szCs w:val="22"/>
              </w:rPr>
            </w:pPr>
            <w:r w:rsidRPr="004241D3">
              <w:rPr>
                <w:sz w:val="18"/>
                <w:szCs w:val="22"/>
              </w:rPr>
              <w:t>Член Совета директоров</w:t>
            </w:r>
          </w:p>
        </w:tc>
      </w:tr>
      <w:tr w:rsidR="004D6DAD" w:rsidRPr="004241D3" w14:paraId="18C36A08" w14:textId="77777777" w:rsidTr="00DB2407">
        <w:tc>
          <w:tcPr>
            <w:tcW w:w="1332" w:type="dxa"/>
            <w:tcBorders>
              <w:top w:val="single" w:sz="6" w:space="0" w:color="auto"/>
              <w:left w:val="double" w:sz="6" w:space="0" w:color="auto"/>
              <w:bottom w:val="single" w:sz="6" w:space="0" w:color="auto"/>
              <w:right w:val="single" w:sz="6" w:space="0" w:color="auto"/>
            </w:tcBorders>
          </w:tcPr>
          <w:p w14:paraId="5F586989" w14:textId="77777777" w:rsidR="004D6DAD" w:rsidRPr="004241D3" w:rsidRDefault="00942AED" w:rsidP="00CC71DB">
            <w:pPr>
              <w:jc w:val="both"/>
              <w:rPr>
                <w:sz w:val="18"/>
                <w:szCs w:val="22"/>
              </w:rPr>
            </w:pPr>
            <w:r w:rsidRPr="004241D3">
              <w:rPr>
                <w:sz w:val="18"/>
                <w:szCs w:val="22"/>
              </w:rPr>
              <w:t>2018</w:t>
            </w:r>
          </w:p>
        </w:tc>
        <w:tc>
          <w:tcPr>
            <w:tcW w:w="1260" w:type="dxa"/>
            <w:tcBorders>
              <w:top w:val="single" w:sz="6" w:space="0" w:color="auto"/>
              <w:left w:val="single" w:sz="6" w:space="0" w:color="auto"/>
              <w:bottom w:val="single" w:sz="6" w:space="0" w:color="auto"/>
              <w:right w:val="single" w:sz="6" w:space="0" w:color="auto"/>
            </w:tcBorders>
          </w:tcPr>
          <w:p w14:paraId="5DD58B8D" w14:textId="77777777" w:rsidR="004D6DAD" w:rsidRPr="004241D3" w:rsidRDefault="00942AED" w:rsidP="00CC71DB">
            <w:pPr>
              <w:jc w:val="both"/>
              <w:rPr>
                <w:sz w:val="18"/>
                <w:szCs w:val="22"/>
              </w:rPr>
            </w:pPr>
            <w:r w:rsidRPr="004241D3">
              <w:rPr>
                <w:sz w:val="18"/>
                <w:szCs w:val="22"/>
              </w:rPr>
              <w:t>н.в.</w:t>
            </w:r>
          </w:p>
        </w:tc>
        <w:tc>
          <w:tcPr>
            <w:tcW w:w="4143" w:type="dxa"/>
            <w:tcBorders>
              <w:top w:val="single" w:sz="6" w:space="0" w:color="auto"/>
              <w:left w:val="single" w:sz="6" w:space="0" w:color="auto"/>
              <w:bottom w:val="single" w:sz="6" w:space="0" w:color="auto"/>
              <w:right w:val="single" w:sz="6" w:space="0" w:color="auto"/>
            </w:tcBorders>
          </w:tcPr>
          <w:p w14:paraId="645797CE" w14:textId="77777777" w:rsidR="004D6DAD" w:rsidRPr="004241D3" w:rsidRDefault="00942AED" w:rsidP="004D6DAD">
            <w:pPr>
              <w:rPr>
                <w:sz w:val="18"/>
                <w:szCs w:val="22"/>
              </w:rPr>
            </w:pPr>
            <w:r w:rsidRPr="004241D3">
              <w:rPr>
                <w:sz w:val="18"/>
                <w:szCs w:val="22"/>
              </w:rPr>
              <w:t>ПАО «ОГК-2»</w:t>
            </w:r>
          </w:p>
        </w:tc>
        <w:tc>
          <w:tcPr>
            <w:tcW w:w="3260" w:type="dxa"/>
            <w:tcBorders>
              <w:top w:val="single" w:sz="6" w:space="0" w:color="auto"/>
              <w:left w:val="single" w:sz="6" w:space="0" w:color="auto"/>
              <w:bottom w:val="single" w:sz="6" w:space="0" w:color="auto"/>
              <w:right w:val="double" w:sz="6" w:space="0" w:color="auto"/>
            </w:tcBorders>
          </w:tcPr>
          <w:p w14:paraId="0F67B625" w14:textId="77777777" w:rsidR="004D6DAD" w:rsidRPr="004241D3" w:rsidRDefault="00942AED" w:rsidP="001A3BBC">
            <w:pPr>
              <w:rPr>
                <w:sz w:val="18"/>
                <w:szCs w:val="22"/>
              </w:rPr>
            </w:pPr>
            <w:r w:rsidRPr="004241D3">
              <w:rPr>
                <w:sz w:val="18"/>
                <w:szCs w:val="22"/>
              </w:rPr>
              <w:t>Член Совета директоров</w:t>
            </w:r>
          </w:p>
        </w:tc>
      </w:tr>
      <w:tr w:rsidR="004D6DAD" w:rsidRPr="004241D3" w14:paraId="13174B32" w14:textId="77777777" w:rsidTr="00DB2407">
        <w:tc>
          <w:tcPr>
            <w:tcW w:w="1332" w:type="dxa"/>
            <w:tcBorders>
              <w:top w:val="single" w:sz="6" w:space="0" w:color="auto"/>
              <w:left w:val="double" w:sz="6" w:space="0" w:color="auto"/>
              <w:bottom w:val="single" w:sz="6" w:space="0" w:color="auto"/>
              <w:right w:val="single" w:sz="6" w:space="0" w:color="auto"/>
            </w:tcBorders>
          </w:tcPr>
          <w:p w14:paraId="1BC77E6A" w14:textId="77777777" w:rsidR="004D6DAD" w:rsidRPr="004241D3" w:rsidRDefault="00942AED" w:rsidP="00CC71DB">
            <w:pPr>
              <w:jc w:val="both"/>
              <w:rPr>
                <w:sz w:val="18"/>
                <w:szCs w:val="22"/>
              </w:rPr>
            </w:pPr>
            <w:r w:rsidRPr="004241D3">
              <w:rPr>
                <w:sz w:val="18"/>
                <w:szCs w:val="22"/>
              </w:rPr>
              <w:t>2018</w:t>
            </w:r>
          </w:p>
        </w:tc>
        <w:tc>
          <w:tcPr>
            <w:tcW w:w="1260" w:type="dxa"/>
            <w:tcBorders>
              <w:top w:val="single" w:sz="6" w:space="0" w:color="auto"/>
              <w:left w:val="single" w:sz="6" w:space="0" w:color="auto"/>
              <w:bottom w:val="single" w:sz="6" w:space="0" w:color="auto"/>
              <w:right w:val="single" w:sz="6" w:space="0" w:color="auto"/>
            </w:tcBorders>
          </w:tcPr>
          <w:p w14:paraId="4F496340" w14:textId="77777777" w:rsidR="004D6DAD" w:rsidRPr="004241D3" w:rsidRDefault="00942AED" w:rsidP="00CC71DB">
            <w:pPr>
              <w:jc w:val="both"/>
              <w:rPr>
                <w:sz w:val="18"/>
                <w:szCs w:val="22"/>
              </w:rPr>
            </w:pPr>
            <w:r w:rsidRPr="004241D3">
              <w:rPr>
                <w:sz w:val="18"/>
                <w:szCs w:val="22"/>
              </w:rPr>
              <w:t>н.в.</w:t>
            </w:r>
          </w:p>
        </w:tc>
        <w:tc>
          <w:tcPr>
            <w:tcW w:w="4143" w:type="dxa"/>
            <w:tcBorders>
              <w:top w:val="single" w:sz="6" w:space="0" w:color="auto"/>
              <w:left w:val="single" w:sz="6" w:space="0" w:color="auto"/>
              <w:bottom w:val="single" w:sz="6" w:space="0" w:color="auto"/>
              <w:right w:val="single" w:sz="6" w:space="0" w:color="auto"/>
            </w:tcBorders>
          </w:tcPr>
          <w:p w14:paraId="4D7177AC" w14:textId="77777777" w:rsidR="004D6DAD" w:rsidRPr="004241D3" w:rsidRDefault="00942AED" w:rsidP="004D6DAD">
            <w:pPr>
              <w:rPr>
                <w:sz w:val="18"/>
                <w:szCs w:val="22"/>
              </w:rPr>
            </w:pPr>
            <w:r w:rsidRPr="004241D3">
              <w:rPr>
                <w:sz w:val="18"/>
                <w:szCs w:val="22"/>
              </w:rPr>
              <w:t>ПАО «</w:t>
            </w:r>
            <w:r w:rsidR="002426BF" w:rsidRPr="004241D3">
              <w:rPr>
                <w:sz w:val="18"/>
                <w:szCs w:val="22"/>
              </w:rPr>
              <w:t>Центрэнергохолдинг»</w:t>
            </w:r>
          </w:p>
        </w:tc>
        <w:tc>
          <w:tcPr>
            <w:tcW w:w="3260" w:type="dxa"/>
            <w:tcBorders>
              <w:top w:val="single" w:sz="6" w:space="0" w:color="auto"/>
              <w:left w:val="single" w:sz="6" w:space="0" w:color="auto"/>
              <w:bottom w:val="single" w:sz="6" w:space="0" w:color="auto"/>
              <w:right w:val="double" w:sz="6" w:space="0" w:color="auto"/>
            </w:tcBorders>
          </w:tcPr>
          <w:p w14:paraId="1508F121" w14:textId="77777777" w:rsidR="004D6DAD" w:rsidRPr="004241D3" w:rsidRDefault="002426BF" w:rsidP="001A3BBC">
            <w:pPr>
              <w:rPr>
                <w:sz w:val="18"/>
                <w:szCs w:val="22"/>
              </w:rPr>
            </w:pPr>
            <w:r w:rsidRPr="004241D3">
              <w:rPr>
                <w:sz w:val="18"/>
                <w:szCs w:val="22"/>
              </w:rPr>
              <w:t>Член Совета директоров</w:t>
            </w:r>
          </w:p>
        </w:tc>
      </w:tr>
      <w:tr w:rsidR="004D6DAD" w:rsidRPr="004241D3" w14:paraId="58DFBA30" w14:textId="77777777" w:rsidTr="00DB2407">
        <w:tc>
          <w:tcPr>
            <w:tcW w:w="1332" w:type="dxa"/>
            <w:tcBorders>
              <w:top w:val="single" w:sz="6" w:space="0" w:color="auto"/>
              <w:left w:val="double" w:sz="6" w:space="0" w:color="auto"/>
              <w:bottom w:val="single" w:sz="6" w:space="0" w:color="auto"/>
              <w:right w:val="single" w:sz="6" w:space="0" w:color="auto"/>
            </w:tcBorders>
          </w:tcPr>
          <w:p w14:paraId="7FAC6639" w14:textId="77777777" w:rsidR="004D6DAD" w:rsidRPr="004241D3" w:rsidRDefault="002426BF" w:rsidP="00CC71DB">
            <w:pPr>
              <w:jc w:val="both"/>
              <w:rPr>
                <w:sz w:val="18"/>
                <w:szCs w:val="22"/>
              </w:rPr>
            </w:pPr>
            <w:r w:rsidRPr="004241D3">
              <w:rPr>
                <w:sz w:val="18"/>
                <w:szCs w:val="22"/>
              </w:rPr>
              <w:t>2018</w:t>
            </w:r>
          </w:p>
        </w:tc>
        <w:tc>
          <w:tcPr>
            <w:tcW w:w="1260" w:type="dxa"/>
            <w:tcBorders>
              <w:top w:val="single" w:sz="6" w:space="0" w:color="auto"/>
              <w:left w:val="single" w:sz="6" w:space="0" w:color="auto"/>
              <w:bottom w:val="single" w:sz="6" w:space="0" w:color="auto"/>
              <w:right w:val="single" w:sz="6" w:space="0" w:color="auto"/>
            </w:tcBorders>
          </w:tcPr>
          <w:p w14:paraId="13DA873B" w14:textId="77777777" w:rsidR="004D6DAD" w:rsidRPr="004241D3" w:rsidRDefault="002426BF" w:rsidP="00CC71DB">
            <w:pPr>
              <w:jc w:val="both"/>
              <w:rPr>
                <w:sz w:val="18"/>
                <w:szCs w:val="22"/>
              </w:rPr>
            </w:pPr>
            <w:r w:rsidRPr="004241D3">
              <w:rPr>
                <w:sz w:val="18"/>
                <w:szCs w:val="22"/>
              </w:rPr>
              <w:t>н.в.</w:t>
            </w:r>
          </w:p>
        </w:tc>
        <w:tc>
          <w:tcPr>
            <w:tcW w:w="4143" w:type="dxa"/>
            <w:tcBorders>
              <w:top w:val="single" w:sz="6" w:space="0" w:color="auto"/>
              <w:left w:val="single" w:sz="6" w:space="0" w:color="auto"/>
              <w:bottom w:val="single" w:sz="6" w:space="0" w:color="auto"/>
              <w:right w:val="single" w:sz="6" w:space="0" w:color="auto"/>
            </w:tcBorders>
          </w:tcPr>
          <w:p w14:paraId="418292EA" w14:textId="77777777" w:rsidR="004D6DAD" w:rsidRPr="004241D3" w:rsidRDefault="002426BF" w:rsidP="004D6DAD">
            <w:pPr>
              <w:rPr>
                <w:sz w:val="18"/>
                <w:szCs w:val="22"/>
              </w:rPr>
            </w:pPr>
            <w:r w:rsidRPr="004241D3">
              <w:rPr>
                <w:sz w:val="18"/>
                <w:szCs w:val="22"/>
              </w:rPr>
              <w:t>АО «Газпром энергоремонт»</w:t>
            </w:r>
          </w:p>
        </w:tc>
        <w:tc>
          <w:tcPr>
            <w:tcW w:w="3260" w:type="dxa"/>
            <w:tcBorders>
              <w:top w:val="single" w:sz="6" w:space="0" w:color="auto"/>
              <w:left w:val="single" w:sz="6" w:space="0" w:color="auto"/>
              <w:bottom w:val="single" w:sz="6" w:space="0" w:color="auto"/>
              <w:right w:val="double" w:sz="6" w:space="0" w:color="auto"/>
            </w:tcBorders>
          </w:tcPr>
          <w:p w14:paraId="494AE27D" w14:textId="77777777" w:rsidR="004D6DAD" w:rsidRPr="004241D3" w:rsidRDefault="002426BF" w:rsidP="001A3BBC">
            <w:pPr>
              <w:rPr>
                <w:sz w:val="18"/>
                <w:szCs w:val="22"/>
              </w:rPr>
            </w:pPr>
            <w:r w:rsidRPr="004241D3">
              <w:rPr>
                <w:sz w:val="18"/>
                <w:szCs w:val="22"/>
              </w:rPr>
              <w:t>Член Совета директоров</w:t>
            </w:r>
          </w:p>
        </w:tc>
      </w:tr>
      <w:tr w:rsidR="004D6DAD" w:rsidRPr="004241D3" w14:paraId="10F65B99" w14:textId="77777777" w:rsidTr="00DB2407">
        <w:tc>
          <w:tcPr>
            <w:tcW w:w="1332" w:type="dxa"/>
            <w:tcBorders>
              <w:top w:val="single" w:sz="6" w:space="0" w:color="auto"/>
              <w:left w:val="double" w:sz="6" w:space="0" w:color="auto"/>
              <w:bottom w:val="single" w:sz="6" w:space="0" w:color="auto"/>
              <w:right w:val="single" w:sz="6" w:space="0" w:color="auto"/>
            </w:tcBorders>
          </w:tcPr>
          <w:p w14:paraId="19F6A90B" w14:textId="77777777" w:rsidR="004D6DAD" w:rsidRPr="004241D3" w:rsidRDefault="002426BF" w:rsidP="00CC71DB">
            <w:pPr>
              <w:jc w:val="both"/>
              <w:rPr>
                <w:sz w:val="18"/>
                <w:szCs w:val="22"/>
              </w:rPr>
            </w:pPr>
            <w:r w:rsidRPr="004241D3">
              <w:rPr>
                <w:sz w:val="18"/>
                <w:szCs w:val="22"/>
              </w:rPr>
              <w:t>2019</w:t>
            </w:r>
          </w:p>
        </w:tc>
        <w:tc>
          <w:tcPr>
            <w:tcW w:w="1260" w:type="dxa"/>
            <w:tcBorders>
              <w:top w:val="single" w:sz="6" w:space="0" w:color="auto"/>
              <w:left w:val="single" w:sz="6" w:space="0" w:color="auto"/>
              <w:bottom w:val="single" w:sz="6" w:space="0" w:color="auto"/>
              <w:right w:val="single" w:sz="6" w:space="0" w:color="auto"/>
            </w:tcBorders>
          </w:tcPr>
          <w:p w14:paraId="26BFCA2A" w14:textId="77777777" w:rsidR="004D6DAD" w:rsidRPr="004241D3" w:rsidRDefault="002426BF" w:rsidP="00CC71DB">
            <w:pPr>
              <w:jc w:val="both"/>
              <w:rPr>
                <w:sz w:val="18"/>
                <w:szCs w:val="22"/>
              </w:rPr>
            </w:pPr>
            <w:r w:rsidRPr="004241D3">
              <w:rPr>
                <w:sz w:val="18"/>
                <w:szCs w:val="22"/>
              </w:rPr>
              <w:t>н.в.</w:t>
            </w:r>
          </w:p>
        </w:tc>
        <w:tc>
          <w:tcPr>
            <w:tcW w:w="4143" w:type="dxa"/>
            <w:tcBorders>
              <w:top w:val="single" w:sz="6" w:space="0" w:color="auto"/>
              <w:left w:val="single" w:sz="6" w:space="0" w:color="auto"/>
              <w:bottom w:val="single" w:sz="6" w:space="0" w:color="auto"/>
              <w:right w:val="single" w:sz="6" w:space="0" w:color="auto"/>
            </w:tcBorders>
          </w:tcPr>
          <w:p w14:paraId="26BB6575" w14:textId="77777777" w:rsidR="004D6DAD" w:rsidRPr="004241D3" w:rsidRDefault="002426BF" w:rsidP="004D6DAD">
            <w:pPr>
              <w:rPr>
                <w:sz w:val="18"/>
                <w:szCs w:val="22"/>
              </w:rPr>
            </w:pPr>
            <w:r w:rsidRPr="004241D3">
              <w:rPr>
                <w:sz w:val="18"/>
                <w:szCs w:val="22"/>
              </w:rPr>
              <w:t>Общероссийское объединение работодателей «Российский союз промышленников и предпринимателей»</w:t>
            </w:r>
          </w:p>
        </w:tc>
        <w:tc>
          <w:tcPr>
            <w:tcW w:w="3260" w:type="dxa"/>
            <w:tcBorders>
              <w:top w:val="single" w:sz="6" w:space="0" w:color="auto"/>
              <w:left w:val="single" w:sz="6" w:space="0" w:color="auto"/>
              <w:bottom w:val="single" w:sz="6" w:space="0" w:color="auto"/>
              <w:right w:val="double" w:sz="6" w:space="0" w:color="auto"/>
            </w:tcBorders>
          </w:tcPr>
          <w:p w14:paraId="7E2FF5D1" w14:textId="77777777" w:rsidR="004D6DAD" w:rsidRPr="004241D3" w:rsidRDefault="002426BF" w:rsidP="001A3BBC">
            <w:pPr>
              <w:rPr>
                <w:sz w:val="18"/>
                <w:szCs w:val="22"/>
              </w:rPr>
            </w:pPr>
            <w:r w:rsidRPr="004241D3">
              <w:rPr>
                <w:sz w:val="18"/>
                <w:szCs w:val="22"/>
              </w:rPr>
              <w:t>Член Комитета по корпоративным отношениям</w:t>
            </w:r>
          </w:p>
        </w:tc>
      </w:tr>
      <w:tr w:rsidR="004D6DAD" w:rsidRPr="004241D3" w14:paraId="4D04AEFC" w14:textId="77777777" w:rsidTr="00DB2407">
        <w:tc>
          <w:tcPr>
            <w:tcW w:w="1332" w:type="dxa"/>
            <w:tcBorders>
              <w:top w:val="single" w:sz="6" w:space="0" w:color="auto"/>
              <w:left w:val="double" w:sz="6" w:space="0" w:color="auto"/>
              <w:bottom w:val="single" w:sz="6" w:space="0" w:color="auto"/>
              <w:right w:val="single" w:sz="6" w:space="0" w:color="auto"/>
            </w:tcBorders>
          </w:tcPr>
          <w:p w14:paraId="5624BC0C" w14:textId="77777777" w:rsidR="004D6DAD" w:rsidRPr="004241D3" w:rsidRDefault="00F32B1D" w:rsidP="00CC71DB">
            <w:pPr>
              <w:jc w:val="both"/>
              <w:rPr>
                <w:sz w:val="18"/>
                <w:szCs w:val="22"/>
              </w:rPr>
            </w:pPr>
            <w:r w:rsidRPr="004241D3">
              <w:rPr>
                <w:sz w:val="18"/>
                <w:szCs w:val="22"/>
              </w:rPr>
              <w:t>2019</w:t>
            </w:r>
          </w:p>
        </w:tc>
        <w:tc>
          <w:tcPr>
            <w:tcW w:w="1260" w:type="dxa"/>
            <w:tcBorders>
              <w:top w:val="single" w:sz="6" w:space="0" w:color="auto"/>
              <w:left w:val="single" w:sz="6" w:space="0" w:color="auto"/>
              <w:bottom w:val="single" w:sz="6" w:space="0" w:color="auto"/>
              <w:right w:val="single" w:sz="6" w:space="0" w:color="auto"/>
            </w:tcBorders>
          </w:tcPr>
          <w:p w14:paraId="5A4EEC6D" w14:textId="77777777" w:rsidR="004D6DAD" w:rsidRPr="004241D3" w:rsidRDefault="00F32B1D" w:rsidP="00CC71DB">
            <w:pPr>
              <w:jc w:val="both"/>
              <w:rPr>
                <w:sz w:val="18"/>
                <w:szCs w:val="22"/>
              </w:rPr>
            </w:pPr>
            <w:r w:rsidRPr="004241D3">
              <w:rPr>
                <w:sz w:val="18"/>
                <w:szCs w:val="22"/>
              </w:rPr>
              <w:t>н.в.</w:t>
            </w:r>
          </w:p>
        </w:tc>
        <w:tc>
          <w:tcPr>
            <w:tcW w:w="4143" w:type="dxa"/>
            <w:tcBorders>
              <w:top w:val="single" w:sz="6" w:space="0" w:color="auto"/>
              <w:left w:val="single" w:sz="6" w:space="0" w:color="auto"/>
              <w:bottom w:val="single" w:sz="6" w:space="0" w:color="auto"/>
              <w:right w:val="single" w:sz="6" w:space="0" w:color="auto"/>
            </w:tcBorders>
          </w:tcPr>
          <w:p w14:paraId="20D10A29" w14:textId="77777777" w:rsidR="004D6DAD" w:rsidRPr="004241D3" w:rsidRDefault="00F32B1D" w:rsidP="004D6DAD">
            <w:pPr>
              <w:rPr>
                <w:sz w:val="18"/>
                <w:szCs w:val="22"/>
              </w:rPr>
            </w:pPr>
            <w:r w:rsidRPr="004241D3">
              <w:rPr>
                <w:sz w:val="18"/>
                <w:szCs w:val="22"/>
              </w:rPr>
              <w:t>ПАО Московская Биржа</w:t>
            </w:r>
          </w:p>
        </w:tc>
        <w:tc>
          <w:tcPr>
            <w:tcW w:w="3260" w:type="dxa"/>
            <w:tcBorders>
              <w:top w:val="single" w:sz="6" w:space="0" w:color="auto"/>
              <w:left w:val="single" w:sz="6" w:space="0" w:color="auto"/>
              <w:bottom w:val="single" w:sz="6" w:space="0" w:color="auto"/>
              <w:right w:val="double" w:sz="6" w:space="0" w:color="auto"/>
            </w:tcBorders>
          </w:tcPr>
          <w:p w14:paraId="0E7F8457" w14:textId="77777777" w:rsidR="004D6DAD" w:rsidRPr="004241D3" w:rsidRDefault="00F32B1D" w:rsidP="001A3BBC">
            <w:pPr>
              <w:rPr>
                <w:sz w:val="18"/>
                <w:szCs w:val="22"/>
              </w:rPr>
            </w:pPr>
            <w:r w:rsidRPr="004241D3">
              <w:rPr>
                <w:sz w:val="18"/>
                <w:szCs w:val="22"/>
              </w:rPr>
              <w:t>Член Комитета эмитентов акций</w:t>
            </w:r>
          </w:p>
        </w:tc>
      </w:tr>
    </w:tbl>
    <w:p w14:paraId="47B9C7EC" w14:textId="77777777" w:rsidR="006E35BB" w:rsidRPr="007F663F" w:rsidRDefault="006E35BB" w:rsidP="006E35BB">
      <w:pPr>
        <w:autoSpaceDE/>
        <w:autoSpaceDN/>
        <w:jc w:val="both"/>
        <w:rPr>
          <w:sz w:val="22"/>
          <w:szCs w:val="22"/>
          <w:lang w:eastAsia="en-US"/>
        </w:rPr>
      </w:pPr>
    </w:p>
    <w:p w14:paraId="3D37826D" w14:textId="77777777" w:rsidR="002C4990" w:rsidRPr="007F663F" w:rsidRDefault="002C4990" w:rsidP="002C4990">
      <w:pPr>
        <w:adjustRightInd w:val="0"/>
        <w:ind w:firstLine="540"/>
        <w:jc w:val="both"/>
        <w:rPr>
          <w:rFonts w:eastAsia="MS Mincho"/>
          <w:b/>
          <w:i/>
          <w:sz w:val="22"/>
          <w:szCs w:val="22"/>
          <w:lang w:eastAsia="ja-JP"/>
        </w:rPr>
      </w:pPr>
      <w:r w:rsidRPr="007F663F">
        <w:rPr>
          <w:rFonts w:eastAsia="MS Mincho"/>
          <w:sz w:val="22"/>
          <w:szCs w:val="22"/>
          <w:lang w:eastAsia="ja-JP"/>
        </w:rPr>
        <w:t xml:space="preserve">доля участия такого лица в уставном капитале эмитента: </w:t>
      </w:r>
      <w:r w:rsidR="00F32B1D" w:rsidRPr="007F663F">
        <w:rPr>
          <w:rFonts w:eastAsia="MS Mincho"/>
          <w:b/>
          <w:i/>
          <w:sz w:val="22"/>
          <w:szCs w:val="22"/>
          <w:lang w:eastAsia="ja-JP"/>
        </w:rPr>
        <w:t>0,006%</w:t>
      </w:r>
      <w:r w:rsidR="004D6DAD" w:rsidRPr="007F663F">
        <w:rPr>
          <w:rFonts w:eastAsia="MS Mincho"/>
          <w:b/>
          <w:i/>
          <w:sz w:val="22"/>
          <w:szCs w:val="22"/>
          <w:lang w:eastAsia="ja-JP"/>
        </w:rPr>
        <w:t>.</w:t>
      </w:r>
    </w:p>
    <w:p w14:paraId="15935356" w14:textId="77777777" w:rsidR="002C4990" w:rsidRPr="007F663F" w:rsidRDefault="002C4990" w:rsidP="002C4990">
      <w:pPr>
        <w:adjustRightInd w:val="0"/>
        <w:ind w:firstLine="540"/>
        <w:jc w:val="both"/>
        <w:rPr>
          <w:rFonts w:eastAsia="MS Mincho"/>
          <w:sz w:val="22"/>
          <w:szCs w:val="22"/>
          <w:lang w:eastAsia="ja-JP"/>
        </w:rPr>
      </w:pPr>
      <w:r w:rsidRPr="007F663F">
        <w:rPr>
          <w:rFonts w:eastAsia="MS Mincho"/>
          <w:sz w:val="22"/>
          <w:szCs w:val="22"/>
          <w:lang w:eastAsia="ja-JP"/>
        </w:rPr>
        <w:t xml:space="preserve">доля принадлежащих такому лицу обыкновенных акций эмитента: </w:t>
      </w:r>
      <w:r w:rsidR="00F32B1D" w:rsidRPr="007F663F">
        <w:rPr>
          <w:rFonts w:eastAsia="MS Mincho"/>
          <w:b/>
          <w:i/>
          <w:sz w:val="22"/>
          <w:szCs w:val="22"/>
          <w:lang w:eastAsia="ja-JP"/>
        </w:rPr>
        <w:t>0,006%.</w:t>
      </w:r>
    </w:p>
    <w:p w14:paraId="4FF0C583" w14:textId="77777777" w:rsidR="002C4990" w:rsidRPr="007F663F" w:rsidRDefault="002C4990" w:rsidP="002C4990">
      <w:pPr>
        <w:adjustRightInd w:val="0"/>
        <w:ind w:firstLine="540"/>
        <w:jc w:val="both"/>
        <w:rPr>
          <w:rFonts w:eastAsia="MS Mincho"/>
          <w:b/>
          <w:i/>
          <w:sz w:val="22"/>
          <w:szCs w:val="22"/>
          <w:lang w:eastAsia="ja-JP"/>
        </w:rPr>
      </w:pPr>
      <w:r w:rsidRPr="007F663F">
        <w:rPr>
          <w:rFonts w:eastAsia="MS Mincho"/>
          <w:sz w:val="22"/>
          <w:szCs w:val="22"/>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004D6DAD" w:rsidRPr="007F663F">
        <w:rPr>
          <w:rFonts w:eastAsia="MS Mincho"/>
          <w:b/>
          <w:i/>
          <w:sz w:val="22"/>
          <w:szCs w:val="22"/>
          <w:lang w:eastAsia="ja-JP"/>
        </w:rPr>
        <w:t>0 штук, Эмитент не выпускал опционов.</w:t>
      </w:r>
    </w:p>
    <w:p w14:paraId="62D60010" w14:textId="77777777" w:rsidR="00F845CD" w:rsidRPr="007F663F" w:rsidRDefault="00F845CD" w:rsidP="00F845CD">
      <w:pPr>
        <w:adjustRightInd w:val="0"/>
        <w:ind w:firstLine="540"/>
        <w:jc w:val="both"/>
        <w:rPr>
          <w:rFonts w:eastAsia="MS Mincho"/>
          <w:b/>
          <w:i/>
          <w:sz w:val="22"/>
          <w:szCs w:val="22"/>
          <w:lang w:eastAsia="ja-JP"/>
        </w:rPr>
      </w:pPr>
      <w:r w:rsidRPr="007F663F">
        <w:rPr>
          <w:rFonts w:eastAsia="MS Mincho"/>
          <w:sz w:val="22"/>
          <w:szCs w:val="22"/>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007833EE" w:rsidRPr="007F663F">
        <w:rPr>
          <w:rFonts w:eastAsia="MS Mincho"/>
          <w:b/>
          <w:i/>
          <w:sz w:val="22"/>
          <w:szCs w:val="22"/>
          <w:lang w:eastAsia="ja-JP"/>
        </w:rPr>
        <w:t>отсутствуют</w:t>
      </w:r>
      <w:r w:rsidR="006A7E55" w:rsidRPr="007F663F">
        <w:rPr>
          <w:rFonts w:eastAsia="MS Mincho"/>
          <w:b/>
          <w:i/>
          <w:sz w:val="22"/>
          <w:szCs w:val="22"/>
          <w:lang w:eastAsia="ja-JP"/>
        </w:rPr>
        <w:t>.</w:t>
      </w:r>
    </w:p>
    <w:p w14:paraId="46CD5EF9" w14:textId="77777777" w:rsidR="00F845CD" w:rsidRPr="007F663F" w:rsidRDefault="00F845CD" w:rsidP="00F845CD">
      <w:pPr>
        <w:adjustRightInd w:val="0"/>
        <w:ind w:firstLine="540"/>
        <w:jc w:val="both"/>
        <w:rPr>
          <w:rFonts w:eastAsia="MS Mincho"/>
          <w:b/>
          <w:i/>
          <w:sz w:val="22"/>
          <w:szCs w:val="22"/>
          <w:lang w:eastAsia="ja-JP"/>
        </w:rPr>
      </w:pPr>
      <w:r w:rsidRPr="007F663F">
        <w:rPr>
          <w:rFonts w:eastAsia="MS Mincho"/>
          <w:sz w:val="22"/>
          <w:szCs w:val="22"/>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7F663F">
        <w:rPr>
          <w:rFonts w:eastAsia="MS Mincho"/>
          <w:b/>
          <w:i/>
          <w:sz w:val="22"/>
          <w:szCs w:val="22"/>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14:paraId="4FC14548" w14:textId="77777777" w:rsidR="00F845CD" w:rsidRPr="007F663F" w:rsidRDefault="00F845CD" w:rsidP="00F845CD">
      <w:pPr>
        <w:adjustRightInd w:val="0"/>
        <w:ind w:firstLine="540"/>
        <w:jc w:val="both"/>
        <w:rPr>
          <w:rFonts w:eastAsia="MS Mincho"/>
          <w:b/>
          <w:i/>
          <w:sz w:val="22"/>
          <w:szCs w:val="22"/>
          <w:lang w:eastAsia="ja-JP"/>
        </w:rPr>
      </w:pPr>
      <w:r w:rsidRPr="007F663F">
        <w:rPr>
          <w:rFonts w:eastAsia="MS Mincho"/>
          <w:sz w:val="22"/>
          <w:szCs w:val="22"/>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7F663F">
        <w:rPr>
          <w:rFonts w:eastAsia="MS Mincho"/>
          <w:b/>
          <w:i/>
          <w:sz w:val="22"/>
          <w:szCs w:val="22"/>
          <w:lang w:eastAsia="ja-JP"/>
        </w:rPr>
        <w:t>к административной и уголовной ответственности не привлекал</w:t>
      </w:r>
      <w:r w:rsidR="00F32B1D" w:rsidRPr="007F663F">
        <w:rPr>
          <w:rFonts w:eastAsia="MS Mincho"/>
          <w:b/>
          <w:i/>
          <w:sz w:val="22"/>
          <w:szCs w:val="22"/>
          <w:lang w:eastAsia="ja-JP"/>
        </w:rPr>
        <w:t>о</w:t>
      </w:r>
      <w:r w:rsidRPr="007F663F">
        <w:rPr>
          <w:rFonts w:eastAsia="MS Mincho"/>
          <w:b/>
          <w:i/>
          <w:sz w:val="22"/>
          <w:szCs w:val="22"/>
          <w:lang w:eastAsia="ja-JP"/>
        </w:rPr>
        <w:t>с</w:t>
      </w:r>
      <w:r w:rsidR="00F32B1D" w:rsidRPr="007F663F">
        <w:rPr>
          <w:rFonts w:eastAsia="MS Mincho"/>
          <w:b/>
          <w:i/>
          <w:sz w:val="22"/>
          <w:szCs w:val="22"/>
          <w:lang w:eastAsia="ja-JP"/>
        </w:rPr>
        <w:t>ь</w:t>
      </w:r>
      <w:r w:rsidR="006A7E55" w:rsidRPr="007F663F">
        <w:rPr>
          <w:rFonts w:eastAsia="MS Mincho"/>
          <w:b/>
          <w:i/>
          <w:sz w:val="22"/>
          <w:szCs w:val="22"/>
          <w:lang w:eastAsia="ja-JP"/>
        </w:rPr>
        <w:t>.</w:t>
      </w:r>
    </w:p>
    <w:p w14:paraId="448BB84B" w14:textId="77777777" w:rsidR="00F845CD" w:rsidRPr="007F663F" w:rsidRDefault="00F845CD" w:rsidP="00F845CD">
      <w:pPr>
        <w:adjustRightInd w:val="0"/>
        <w:ind w:firstLine="540"/>
        <w:jc w:val="both"/>
        <w:rPr>
          <w:rFonts w:eastAsia="MS Mincho"/>
          <w:b/>
          <w:i/>
          <w:sz w:val="22"/>
          <w:szCs w:val="22"/>
          <w:lang w:eastAsia="ja-JP"/>
        </w:rPr>
      </w:pPr>
      <w:r w:rsidRPr="007F663F">
        <w:rPr>
          <w:rFonts w:eastAsia="MS Mincho"/>
          <w:sz w:val="22"/>
          <w:szCs w:val="22"/>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7F663F">
        <w:rPr>
          <w:rFonts w:eastAsia="MS Mincho"/>
          <w:b/>
          <w:i/>
          <w:sz w:val="22"/>
          <w:szCs w:val="22"/>
          <w:lang w:eastAsia="ja-JP"/>
        </w:rPr>
        <w:t>указанных должностей не занимал</w:t>
      </w:r>
      <w:r w:rsidR="00F32B1D" w:rsidRPr="007F663F">
        <w:rPr>
          <w:rFonts w:eastAsia="MS Mincho"/>
          <w:b/>
          <w:i/>
          <w:sz w:val="22"/>
          <w:szCs w:val="22"/>
          <w:lang w:eastAsia="ja-JP"/>
        </w:rPr>
        <w:t>о</w:t>
      </w:r>
      <w:r w:rsidR="006A7E55" w:rsidRPr="007F663F">
        <w:rPr>
          <w:rFonts w:eastAsia="MS Mincho"/>
          <w:b/>
          <w:i/>
          <w:sz w:val="22"/>
          <w:szCs w:val="22"/>
          <w:lang w:eastAsia="ja-JP"/>
        </w:rPr>
        <w:t>.</w:t>
      </w:r>
    </w:p>
    <w:p w14:paraId="3F29E69E" w14:textId="77777777" w:rsidR="00F845CD" w:rsidRPr="007F663F" w:rsidRDefault="00F845CD" w:rsidP="00F845CD">
      <w:pPr>
        <w:adjustRightInd w:val="0"/>
        <w:ind w:firstLine="540"/>
        <w:jc w:val="both"/>
        <w:rPr>
          <w:rFonts w:eastAsia="MS Mincho"/>
          <w:b/>
          <w:i/>
          <w:sz w:val="22"/>
          <w:szCs w:val="22"/>
          <w:lang w:eastAsia="ja-JP"/>
        </w:rPr>
      </w:pPr>
      <w:r w:rsidRPr="007F663F">
        <w:rPr>
          <w:rFonts w:eastAsia="MS Mincho"/>
          <w:sz w:val="22"/>
          <w:szCs w:val="22"/>
          <w:lang w:eastAsia="ja-JP"/>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00DB2407" w:rsidRPr="007F663F">
        <w:rPr>
          <w:rFonts w:eastAsia="MS Mincho"/>
          <w:b/>
          <w:i/>
          <w:sz w:val="22"/>
          <w:szCs w:val="22"/>
          <w:lang w:eastAsia="ja-JP"/>
        </w:rPr>
        <w:t>не участвует.</w:t>
      </w:r>
    </w:p>
    <w:p w14:paraId="45811F47" w14:textId="77777777" w:rsidR="00D41E38" w:rsidRPr="007F663F" w:rsidRDefault="00D41E38" w:rsidP="00D41E38">
      <w:pPr>
        <w:adjustRightInd w:val="0"/>
        <w:ind w:firstLine="540"/>
        <w:jc w:val="both"/>
        <w:rPr>
          <w:rFonts w:eastAsia="MS Mincho"/>
          <w:b/>
          <w:i/>
          <w:sz w:val="22"/>
          <w:szCs w:val="22"/>
          <w:lang w:eastAsia="ja-JP"/>
        </w:rPr>
      </w:pPr>
      <w:r w:rsidRPr="007F663F">
        <w:rPr>
          <w:rFonts w:eastAsia="MS Mincho"/>
          <w:sz w:val="22"/>
          <w:szCs w:val="22"/>
          <w:lang w:eastAsia="ja-JP"/>
        </w:rPr>
        <w:t xml:space="preserve">Сведения о членах совета директоров (наблюдательного совета), которых эмитент считает независимыми: </w:t>
      </w:r>
      <w:r w:rsidRPr="007F663F">
        <w:rPr>
          <w:rFonts w:eastAsia="MS Mincho"/>
          <w:b/>
          <w:i/>
          <w:sz w:val="22"/>
          <w:szCs w:val="22"/>
          <w:lang w:eastAsia="ja-JP"/>
        </w:rPr>
        <w:t xml:space="preserve">не является независимым членом </w:t>
      </w:r>
      <w:r w:rsidR="00CE05B8" w:rsidRPr="007F663F">
        <w:rPr>
          <w:rFonts w:eastAsia="MS Mincho"/>
          <w:b/>
          <w:i/>
          <w:sz w:val="22"/>
          <w:szCs w:val="22"/>
          <w:lang w:eastAsia="ja-JP"/>
        </w:rPr>
        <w:t>С</w:t>
      </w:r>
      <w:r w:rsidRPr="007F663F">
        <w:rPr>
          <w:rFonts w:eastAsia="MS Mincho"/>
          <w:b/>
          <w:i/>
          <w:sz w:val="22"/>
          <w:szCs w:val="22"/>
          <w:lang w:eastAsia="ja-JP"/>
        </w:rPr>
        <w:t>овета</w:t>
      </w:r>
      <w:r w:rsidR="00CE05B8" w:rsidRPr="007F663F">
        <w:rPr>
          <w:rFonts w:eastAsia="MS Mincho"/>
          <w:b/>
          <w:i/>
          <w:sz w:val="22"/>
          <w:szCs w:val="22"/>
          <w:lang w:eastAsia="ja-JP"/>
        </w:rPr>
        <w:t xml:space="preserve"> директоров</w:t>
      </w:r>
      <w:r w:rsidR="006A7E55" w:rsidRPr="007F663F">
        <w:rPr>
          <w:rFonts w:eastAsia="MS Mincho"/>
          <w:b/>
          <w:i/>
          <w:sz w:val="22"/>
          <w:szCs w:val="22"/>
          <w:lang w:eastAsia="ja-JP"/>
        </w:rPr>
        <w:t>.</w:t>
      </w:r>
    </w:p>
    <w:p w14:paraId="773AB01D" w14:textId="77777777" w:rsidR="004C3297" w:rsidRPr="007F663F" w:rsidRDefault="004C3297" w:rsidP="006E35BB">
      <w:pPr>
        <w:autoSpaceDE/>
        <w:autoSpaceDN/>
        <w:ind w:left="200"/>
        <w:jc w:val="both"/>
        <w:rPr>
          <w:sz w:val="22"/>
          <w:szCs w:val="22"/>
          <w:lang w:eastAsia="en-US"/>
        </w:rPr>
      </w:pPr>
    </w:p>
    <w:p w14:paraId="218348F7" w14:textId="77777777" w:rsidR="00F24F0F" w:rsidRPr="007F663F" w:rsidRDefault="00F24F0F" w:rsidP="00F32FE7">
      <w:pPr>
        <w:autoSpaceDE/>
        <w:autoSpaceDN/>
        <w:ind w:firstLine="567"/>
        <w:jc w:val="both"/>
        <w:rPr>
          <w:sz w:val="22"/>
          <w:szCs w:val="22"/>
          <w:lang w:eastAsia="en-US"/>
        </w:rPr>
      </w:pPr>
      <w:r w:rsidRPr="007F663F">
        <w:rPr>
          <w:sz w:val="22"/>
          <w:szCs w:val="22"/>
          <w:lang w:eastAsia="en-US"/>
        </w:rPr>
        <w:t>ФИО:</w:t>
      </w:r>
      <w:r w:rsidRPr="007F663F">
        <w:rPr>
          <w:b/>
          <w:i/>
          <w:sz w:val="22"/>
          <w:szCs w:val="22"/>
          <w:lang w:eastAsia="en-US"/>
        </w:rPr>
        <w:t xml:space="preserve"> </w:t>
      </w:r>
      <w:r w:rsidR="00C82313" w:rsidRPr="007F663F">
        <w:rPr>
          <w:b/>
          <w:i/>
          <w:sz w:val="22"/>
          <w:szCs w:val="22"/>
          <w:lang w:eastAsia="en-US"/>
        </w:rPr>
        <w:t xml:space="preserve">Зайцев Сергей </w:t>
      </w:r>
      <w:r w:rsidR="00E278A6" w:rsidRPr="007F663F">
        <w:rPr>
          <w:b/>
          <w:i/>
          <w:sz w:val="22"/>
          <w:szCs w:val="22"/>
          <w:lang w:eastAsia="en-US"/>
        </w:rPr>
        <w:t>Артурович</w:t>
      </w:r>
    </w:p>
    <w:p w14:paraId="4492EC18" w14:textId="77777777" w:rsidR="00F24F0F" w:rsidRPr="007F663F" w:rsidRDefault="00F24F0F" w:rsidP="00F32FE7">
      <w:pPr>
        <w:autoSpaceDE/>
        <w:autoSpaceDN/>
        <w:ind w:firstLine="567"/>
        <w:jc w:val="both"/>
        <w:rPr>
          <w:sz w:val="22"/>
          <w:szCs w:val="22"/>
          <w:lang w:eastAsia="en-US"/>
        </w:rPr>
      </w:pPr>
      <w:r w:rsidRPr="007F663F">
        <w:rPr>
          <w:sz w:val="22"/>
          <w:szCs w:val="22"/>
          <w:lang w:eastAsia="en-US"/>
        </w:rPr>
        <w:t>Год рождения:</w:t>
      </w:r>
      <w:r w:rsidRPr="007F663F">
        <w:rPr>
          <w:b/>
          <w:i/>
          <w:sz w:val="22"/>
          <w:szCs w:val="22"/>
          <w:lang w:eastAsia="en-US"/>
        </w:rPr>
        <w:t xml:space="preserve"> 1</w:t>
      </w:r>
      <w:r w:rsidR="00AC4ADE" w:rsidRPr="007F663F">
        <w:rPr>
          <w:b/>
          <w:i/>
          <w:sz w:val="22"/>
          <w:szCs w:val="22"/>
          <w:lang w:eastAsia="en-US"/>
        </w:rPr>
        <w:t>9</w:t>
      </w:r>
      <w:r w:rsidR="004C3297" w:rsidRPr="007F663F">
        <w:rPr>
          <w:b/>
          <w:i/>
          <w:sz w:val="22"/>
          <w:szCs w:val="22"/>
          <w:lang w:eastAsia="en-US"/>
        </w:rPr>
        <w:t>70</w:t>
      </w:r>
    </w:p>
    <w:p w14:paraId="53782FAE" w14:textId="77777777" w:rsidR="00F24F0F" w:rsidRPr="007F663F" w:rsidRDefault="00F24F0F" w:rsidP="00F32FE7">
      <w:pPr>
        <w:autoSpaceDE/>
        <w:autoSpaceDN/>
        <w:ind w:firstLine="567"/>
        <w:jc w:val="both"/>
        <w:rPr>
          <w:b/>
          <w:i/>
          <w:sz w:val="22"/>
          <w:szCs w:val="22"/>
          <w:lang w:eastAsia="en-US"/>
        </w:rPr>
      </w:pPr>
      <w:r w:rsidRPr="007F663F">
        <w:rPr>
          <w:sz w:val="22"/>
          <w:szCs w:val="22"/>
          <w:lang w:eastAsia="en-US"/>
        </w:rPr>
        <w:t>Образование:</w:t>
      </w:r>
      <w:r w:rsidRPr="007F663F">
        <w:rPr>
          <w:b/>
          <w:i/>
          <w:sz w:val="22"/>
          <w:szCs w:val="22"/>
          <w:lang w:eastAsia="en-US"/>
        </w:rPr>
        <w:t xml:space="preserve"> Высшее</w:t>
      </w:r>
    </w:p>
    <w:p w14:paraId="1761E284" w14:textId="77777777" w:rsidR="00F24F0F" w:rsidRPr="007F663F" w:rsidRDefault="00F24F0F" w:rsidP="00F32FE7">
      <w:pPr>
        <w:autoSpaceDE/>
        <w:autoSpaceDN/>
        <w:ind w:firstLine="567"/>
        <w:jc w:val="both"/>
        <w:rPr>
          <w:sz w:val="22"/>
          <w:szCs w:val="22"/>
          <w:lang w:eastAsia="en-US"/>
        </w:rPr>
      </w:pPr>
      <w:r w:rsidRPr="007F663F">
        <w:rPr>
          <w:sz w:val="22"/>
          <w:szCs w:val="22"/>
          <w:lang w:eastAsia="en-US"/>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5000" w:type="pct"/>
        <w:tblLayout w:type="fixed"/>
        <w:tblCellMar>
          <w:left w:w="72" w:type="dxa"/>
          <w:right w:w="72" w:type="dxa"/>
        </w:tblCellMar>
        <w:tblLook w:val="0000" w:firstRow="0" w:lastRow="0" w:firstColumn="0" w:lastColumn="0" w:noHBand="0" w:noVBand="0"/>
      </w:tblPr>
      <w:tblGrid>
        <w:gridCol w:w="1602"/>
        <w:gridCol w:w="1112"/>
        <w:gridCol w:w="4311"/>
        <w:gridCol w:w="2850"/>
      </w:tblGrid>
      <w:tr w:rsidR="00F24F0F" w:rsidRPr="004241D3" w14:paraId="5D9541FB" w14:textId="77777777" w:rsidTr="00C32584">
        <w:tc>
          <w:tcPr>
            <w:tcW w:w="1374" w:type="pct"/>
            <w:gridSpan w:val="2"/>
            <w:tcBorders>
              <w:top w:val="double" w:sz="6" w:space="0" w:color="auto"/>
              <w:left w:val="double" w:sz="6" w:space="0" w:color="auto"/>
              <w:bottom w:val="single" w:sz="6" w:space="0" w:color="auto"/>
              <w:right w:val="single" w:sz="6" w:space="0" w:color="auto"/>
            </w:tcBorders>
          </w:tcPr>
          <w:p w14:paraId="04FA78FC" w14:textId="77777777" w:rsidR="00F24F0F" w:rsidRPr="004241D3" w:rsidRDefault="00F24F0F" w:rsidP="00C32584">
            <w:pPr>
              <w:autoSpaceDE/>
              <w:autoSpaceDN/>
              <w:jc w:val="both"/>
              <w:rPr>
                <w:sz w:val="18"/>
                <w:szCs w:val="22"/>
                <w:lang w:eastAsia="en-US"/>
              </w:rPr>
            </w:pPr>
            <w:r w:rsidRPr="004241D3">
              <w:rPr>
                <w:sz w:val="18"/>
                <w:szCs w:val="22"/>
                <w:lang w:eastAsia="en-US"/>
              </w:rPr>
              <w:t>Период</w:t>
            </w:r>
          </w:p>
        </w:tc>
        <w:tc>
          <w:tcPr>
            <w:tcW w:w="2183" w:type="pct"/>
            <w:tcBorders>
              <w:top w:val="double" w:sz="6" w:space="0" w:color="auto"/>
              <w:left w:val="single" w:sz="6" w:space="0" w:color="auto"/>
              <w:bottom w:val="single" w:sz="6" w:space="0" w:color="auto"/>
              <w:right w:val="single" w:sz="6" w:space="0" w:color="auto"/>
            </w:tcBorders>
          </w:tcPr>
          <w:p w14:paraId="17FFFEFE" w14:textId="77777777" w:rsidR="00F24F0F" w:rsidRPr="004241D3" w:rsidRDefault="00F24F0F" w:rsidP="00C32584">
            <w:pPr>
              <w:autoSpaceDE/>
              <w:autoSpaceDN/>
              <w:jc w:val="both"/>
              <w:rPr>
                <w:sz w:val="18"/>
                <w:szCs w:val="22"/>
                <w:lang w:eastAsia="en-US"/>
              </w:rPr>
            </w:pPr>
            <w:r w:rsidRPr="004241D3">
              <w:rPr>
                <w:sz w:val="18"/>
                <w:szCs w:val="22"/>
                <w:lang w:eastAsia="en-US"/>
              </w:rPr>
              <w:t>Наименование организации</w:t>
            </w:r>
          </w:p>
        </w:tc>
        <w:tc>
          <w:tcPr>
            <w:tcW w:w="1443" w:type="pct"/>
            <w:tcBorders>
              <w:top w:val="double" w:sz="6" w:space="0" w:color="auto"/>
              <w:left w:val="single" w:sz="6" w:space="0" w:color="auto"/>
              <w:bottom w:val="single" w:sz="6" w:space="0" w:color="auto"/>
              <w:right w:val="double" w:sz="6" w:space="0" w:color="auto"/>
            </w:tcBorders>
          </w:tcPr>
          <w:p w14:paraId="52E60687" w14:textId="77777777" w:rsidR="00F24F0F" w:rsidRPr="004241D3" w:rsidRDefault="00F24F0F" w:rsidP="00C32584">
            <w:pPr>
              <w:autoSpaceDE/>
              <w:autoSpaceDN/>
              <w:jc w:val="both"/>
              <w:rPr>
                <w:sz w:val="18"/>
                <w:szCs w:val="22"/>
                <w:lang w:eastAsia="en-US"/>
              </w:rPr>
            </w:pPr>
            <w:r w:rsidRPr="004241D3">
              <w:rPr>
                <w:sz w:val="18"/>
                <w:szCs w:val="22"/>
                <w:lang w:eastAsia="en-US"/>
              </w:rPr>
              <w:t>Должность</w:t>
            </w:r>
          </w:p>
        </w:tc>
      </w:tr>
      <w:tr w:rsidR="00F24F0F" w:rsidRPr="004241D3" w14:paraId="1079B55B" w14:textId="77777777" w:rsidTr="00C32584">
        <w:tc>
          <w:tcPr>
            <w:tcW w:w="811" w:type="pct"/>
            <w:tcBorders>
              <w:top w:val="single" w:sz="6" w:space="0" w:color="auto"/>
              <w:left w:val="double" w:sz="6" w:space="0" w:color="auto"/>
              <w:bottom w:val="single" w:sz="6" w:space="0" w:color="auto"/>
              <w:right w:val="single" w:sz="6" w:space="0" w:color="auto"/>
            </w:tcBorders>
          </w:tcPr>
          <w:p w14:paraId="42112B53" w14:textId="77777777" w:rsidR="00F24F0F" w:rsidRPr="004241D3" w:rsidRDefault="00F24F0F" w:rsidP="00C32584">
            <w:pPr>
              <w:autoSpaceDE/>
              <w:autoSpaceDN/>
              <w:jc w:val="both"/>
              <w:rPr>
                <w:sz w:val="18"/>
                <w:szCs w:val="22"/>
                <w:lang w:eastAsia="en-US"/>
              </w:rPr>
            </w:pPr>
            <w:r w:rsidRPr="004241D3">
              <w:rPr>
                <w:sz w:val="18"/>
                <w:szCs w:val="22"/>
                <w:lang w:eastAsia="en-US"/>
              </w:rPr>
              <w:t>с</w:t>
            </w:r>
          </w:p>
        </w:tc>
        <w:tc>
          <w:tcPr>
            <w:tcW w:w="563" w:type="pct"/>
            <w:tcBorders>
              <w:top w:val="single" w:sz="6" w:space="0" w:color="auto"/>
              <w:left w:val="single" w:sz="6" w:space="0" w:color="auto"/>
              <w:bottom w:val="single" w:sz="6" w:space="0" w:color="auto"/>
              <w:right w:val="single" w:sz="6" w:space="0" w:color="auto"/>
            </w:tcBorders>
          </w:tcPr>
          <w:p w14:paraId="27B7F3A2" w14:textId="77777777" w:rsidR="00F24F0F" w:rsidRPr="004241D3" w:rsidRDefault="00F24F0F" w:rsidP="00C32584">
            <w:pPr>
              <w:autoSpaceDE/>
              <w:autoSpaceDN/>
              <w:jc w:val="both"/>
              <w:rPr>
                <w:sz w:val="18"/>
                <w:szCs w:val="22"/>
                <w:lang w:eastAsia="en-US"/>
              </w:rPr>
            </w:pPr>
            <w:r w:rsidRPr="004241D3">
              <w:rPr>
                <w:sz w:val="18"/>
                <w:szCs w:val="22"/>
                <w:lang w:eastAsia="en-US"/>
              </w:rPr>
              <w:t>по</w:t>
            </w:r>
          </w:p>
        </w:tc>
        <w:tc>
          <w:tcPr>
            <w:tcW w:w="2183" w:type="pct"/>
            <w:tcBorders>
              <w:top w:val="single" w:sz="6" w:space="0" w:color="auto"/>
              <w:left w:val="single" w:sz="6" w:space="0" w:color="auto"/>
              <w:bottom w:val="single" w:sz="6" w:space="0" w:color="auto"/>
              <w:right w:val="single" w:sz="6" w:space="0" w:color="auto"/>
            </w:tcBorders>
          </w:tcPr>
          <w:p w14:paraId="570A5794" w14:textId="77777777" w:rsidR="00F24F0F" w:rsidRPr="004241D3" w:rsidRDefault="00F24F0F" w:rsidP="00C32584">
            <w:pPr>
              <w:autoSpaceDE/>
              <w:autoSpaceDN/>
              <w:jc w:val="both"/>
              <w:rPr>
                <w:sz w:val="18"/>
                <w:szCs w:val="22"/>
                <w:lang w:eastAsia="en-US"/>
              </w:rPr>
            </w:pPr>
          </w:p>
        </w:tc>
        <w:tc>
          <w:tcPr>
            <w:tcW w:w="1443" w:type="pct"/>
            <w:tcBorders>
              <w:top w:val="single" w:sz="6" w:space="0" w:color="auto"/>
              <w:left w:val="single" w:sz="6" w:space="0" w:color="auto"/>
              <w:bottom w:val="single" w:sz="6" w:space="0" w:color="auto"/>
              <w:right w:val="double" w:sz="6" w:space="0" w:color="auto"/>
            </w:tcBorders>
          </w:tcPr>
          <w:p w14:paraId="42CEBEC7" w14:textId="77777777" w:rsidR="00F24F0F" w:rsidRPr="004241D3" w:rsidRDefault="00F24F0F" w:rsidP="00C32584">
            <w:pPr>
              <w:autoSpaceDE/>
              <w:autoSpaceDN/>
              <w:jc w:val="both"/>
              <w:rPr>
                <w:sz w:val="18"/>
                <w:szCs w:val="22"/>
                <w:lang w:eastAsia="en-US"/>
              </w:rPr>
            </w:pPr>
          </w:p>
        </w:tc>
      </w:tr>
      <w:tr w:rsidR="00F24F0F" w:rsidRPr="004241D3" w14:paraId="5B201375" w14:textId="77777777" w:rsidTr="00C32584">
        <w:tc>
          <w:tcPr>
            <w:tcW w:w="811" w:type="pct"/>
            <w:tcBorders>
              <w:top w:val="single" w:sz="6" w:space="0" w:color="auto"/>
              <w:left w:val="double" w:sz="6" w:space="0" w:color="auto"/>
              <w:bottom w:val="single" w:sz="6" w:space="0" w:color="auto"/>
              <w:right w:val="single" w:sz="6" w:space="0" w:color="auto"/>
            </w:tcBorders>
          </w:tcPr>
          <w:p w14:paraId="282F2E77" w14:textId="77777777" w:rsidR="00F24F0F" w:rsidRPr="004241D3" w:rsidRDefault="00F32FE7" w:rsidP="00C32584">
            <w:pPr>
              <w:jc w:val="both"/>
              <w:rPr>
                <w:sz w:val="18"/>
                <w:szCs w:val="22"/>
              </w:rPr>
            </w:pPr>
            <w:r w:rsidRPr="004241D3">
              <w:rPr>
                <w:sz w:val="18"/>
                <w:szCs w:val="22"/>
              </w:rPr>
              <w:t>2015</w:t>
            </w:r>
          </w:p>
        </w:tc>
        <w:tc>
          <w:tcPr>
            <w:tcW w:w="563" w:type="pct"/>
            <w:tcBorders>
              <w:top w:val="single" w:sz="6" w:space="0" w:color="auto"/>
              <w:left w:val="single" w:sz="6" w:space="0" w:color="auto"/>
              <w:bottom w:val="single" w:sz="6" w:space="0" w:color="auto"/>
              <w:right w:val="single" w:sz="6" w:space="0" w:color="auto"/>
            </w:tcBorders>
          </w:tcPr>
          <w:p w14:paraId="35164CDE" w14:textId="77777777" w:rsidR="00F24F0F" w:rsidRPr="004241D3" w:rsidRDefault="00F32FE7" w:rsidP="00C32584">
            <w:pPr>
              <w:jc w:val="both"/>
              <w:rPr>
                <w:sz w:val="18"/>
                <w:szCs w:val="22"/>
              </w:rPr>
            </w:pPr>
            <w:r w:rsidRPr="004241D3">
              <w:rPr>
                <w:sz w:val="18"/>
                <w:szCs w:val="22"/>
              </w:rPr>
              <w:t>2017</w:t>
            </w:r>
          </w:p>
        </w:tc>
        <w:tc>
          <w:tcPr>
            <w:tcW w:w="2183" w:type="pct"/>
            <w:tcBorders>
              <w:top w:val="single" w:sz="6" w:space="0" w:color="auto"/>
              <w:left w:val="single" w:sz="6" w:space="0" w:color="auto"/>
              <w:bottom w:val="single" w:sz="6" w:space="0" w:color="auto"/>
              <w:right w:val="single" w:sz="6" w:space="0" w:color="auto"/>
            </w:tcBorders>
          </w:tcPr>
          <w:p w14:paraId="338FBEFC" w14:textId="77777777" w:rsidR="00F24F0F" w:rsidRPr="004241D3" w:rsidRDefault="00F32FE7" w:rsidP="009D011A">
            <w:pPr>
              <w:rPr>
                <w:sz w:val="18"/>
                <w:szCs w:val="22"/>
              </w:rPr>
            </w:pPr>
            <w:r w:rsidRPr="004241D3">
              <w:rPr>
                <w:sz w:val="18"/>
                <w:szCs w:val="22"/>
              </w:rPr>
              <w:t xml:space="preserve">ПАО «Мосэнерго» </w:t>
            </w:r>
          </w:p>
        </w:tc>
        <w:tc>
          <w:tcPr>
            <w:tcW w:w="1443" w:type="pct"/>
            <w:tcBorders>
              <w:top w:val="single" w:sz="6" w:space="0" w:color="auto"/>
              <w:left w:val="single" w:sz="6" w:space="0" w:color="auto"/>
              <w:bottom w:val="single" w:sz="6" w:space="0" w:color="auto"/>
              <w:right w:val="double" w:sz="6" w:space="0" w:color="auto"/>
            </w:tcBorders>
          </w:tcPr>
          <w:p w14:paraId="2C9E9753" w14:textId="77777777" w:rsidR="00F24F0F" w:rsidRPr="004241D3" w:rsidRDefault="00F32FE7" w:rsidP="00AC4ADE">
            <w:pPr>
              <w:rPr>
                <w:sz w:val="18"/>
                <w:szCs w:val="22"/>
              </w:rPr>
            </w:pPr>
            <w:r w:rsidRPr="004241D3">
              <w:rPr>
                <w:sz w:val="18"/>
                <w:szCs w:val="22"/>
              </w:rPr>
              <w:t>Директор филиала ТЭЦ 26</w:t>
            </w:r>
          </w:p>
        </w:tc>
      </w:tr>
      <w:tr w:rsidR="004259C7" w:rsidRPr="004241D3" w14:paraId="38B9FDF0" w14:textId="77777777" w:rsidTr="00C32584">
        <w:tc>
          <w:tcPr>
            <w:tcW w:w="811" w:type="pct"/>
            <w:tcBorders>
              <w:top w:val="single" w:sz="6" w:space="0" w:color="auto"/>
              <w:left w:val="double" w:sz="6" w:space="0" w:color="auto"/>
              <w:bottom w:val="single" w:sz="6" w:space="0" w:color="auto"/>
              <w:right w:val="single" w:sz="6" w:space="0" w:color="auto"/>
            </w:tcBorders>
          </w:tcPr>
          <w:p w14:paraId="78975434" w14:textId="77777777" w:rsidR="004259C7" w:rsidRPr="004241D3" w:rsidRDefault="00F32FE7" w:rsidP="004259C7">
            <w:pPr>
              <w:jc w:val="both"/>
              <w:rPr>
                <w:sz w:val="18"/>
                <w:szCs w:val="22"/>
              </w:rPr>
            </w:pPr>
            <w:r w:rsidRPr="004241D3">
              <w:rPr>
                <w:sz w:val="18"/>
                <w:szCs w:val="22"/>
              </w:rPr>
              <w:t>2017</w:t>
            </w:r>
          </w:p>
        </w:tc>
        <w:tc>
          <w:tcPr>
            <w:tcW w:w="563" w:type="pct"/>
            <w:tcBorders>
              <w:top w:val="single" w:sz="6" w:space="0" w:color="auto"/>
              <w:left w:val="single" w:sz="6" w:space="0" w:color="auto"/>
              <w:bottom w:val="single" w:sz="6" w:space="0" w:color="auto"/>
              <w:right w:val="single" w:sz="6" w:space="0" w:color="auto"/>
            </w:tcBorders>
          </w:tcPr>
          <w:p w14:paraId="608653E3" w14:textId="77777777" w:rsidR="004259C7" w:rsidRPr="004241D3" w:rsidRDefault="00F32FE7" w:rsidP="004259C7">
            <w:pPr>
              <w:jc w:val="both"/>
              <w:rPr>
                <w:sz w:val="18"/>
                <w:szCs w:val="22"/>
              </w:rPr>
            </w:pPr>
            <w:r w:rsidRPr="004241D3">
              <w:rPr>
                <w:sz w:val="18"/>
                <w:szCs w:val="22"/>
              </w:rPr>
              <w:t>н.в.</w:t>
            </w:r>
          </w:p>
        </w:tc>
        <w:tc>
          <w:tcPr>
            <w:tcW w:w="2183" w:type="pct"/>
            <w:tcBorders>
              <w:top w:val="single" w:sz="6" w:space="0" w:color="auto"/>
              <w:left w:val="single" w:sz="6" w:space="0" w:color="auto"/>
              <w:bottom w:val="single" w:sz="6" w:space="0" w:color="auto"/>
              <w:right w:val="single" w:sz="6" w:space="0" w:color="auto"/>
            </w:tcBorders>
          </w:tcPr>
          <w:p w14:paraId="1C4D1531" w14:textId="77777777" w:rsidR="004259C7" w:rsidRPr="004241D3" w:rsidRDefault="00F32FE7" w:rsidP="004259C7">
            <w:pPr>
              <w:rPr>
                <w:sz w:val="18"/>
                <w:szCs w:val="22"/>
              </w:rPr>
            </w:pPr>
            <w:r w:rsidRPr="004241D3">
              <w:rPr>
                <w:sz w:val="18"/>
                <w:szCs w:val="22"/>
              </w:rPr>
              <w:t>ПАО «ОГК-2»</w:t>
            </w:r>
          </w:p>
        </w:tc>
        <w:tc>
          <w:tcPr>
            <w:tcW w:w="1443" w:type="pct"/>
            <w:tcBorders>
              <w:top w:val="single" w:sz="6" w:space="0" w:color="auto"/>
              <w:left w:val="single" w:sz="6" w:space="0" w:color="auto"/>
              <w:bottom w:val="single" w:sz="6" w:space="0" w:color="auto"/>
              <w:right w:val="double" w:sz="6" w:space="0" w:color="auto"/>
            </w:tcBorders>
          </w:tcPr>
          <w:p w14:paraId="5432B797" w14:textId="77777777" w:rsidR="004259C7" w:rsidRPr="004241D3" w:rsidRDefault="00F32FE7" w:rsidP="004259C7">
            <w:pPr>
              <w:rPr>
                <w:sz w:val="18"/>
                <w:szCs w:val="22"/>
              </w:rPr>
            </w:pPr>
            <w:r w:rsidRPr="004241D3">
              <w:rPr>
                <w:sz w:val="18"/>
                <w:szCs w:val="22"/>
              </w:rPr>
              <w:t>Заместитель главного инженера – начальник Производственного управления; Заместитель генерального директора по производству – главный инженер; Заместитель управляющего директора по производству – главный инженер.</w:t>
            </w:r>
          </w:p>
        </w:tc>
      </w:tr>
      <w:tr w:rsidR="004259C7" w:rsidRPr="004241D3" w14:paraId="3EDFE294" w14:textId="77777777" w:rsidTr="00C32584">
        <w:tc>
          <w:tcPr>
            <w:tcW w:w="811" w:type="pct"/>
            <w:tcBorders>
              <w:top w:val="single" w:sz="6" w:space="0" w:color="auto"/>
              <w:left w:val="double" w:sz="6" w:space="0" w:color="auto"/>
              <w:bottom w:val="single" w:sz="6" w:space="0" w:color="auto"/>
              <w:right w:val="single" w:sz="6" w:space="0" w:color="auto"/>
            </w:tcBorders>
          </w:tcPr>
          <w:p w14:paraId="524FB11C" w14:textId="77777777" w:rsidR="004259C7" w:rsidRPr="004241D3" w:rsidRDefault="00F32FE7" w:rsidP="004259C7">
            <w:pPr>
              <w:jc w:val="both"/>
              <w:rPr>
                <w:sz w:val="18"/>
                <w:szCs w:val="22"/>
              </w:rPr>
            </w:pPr>
            <w:r w:rsidRPr="004241D3">
              <w:rPr>
                <w:sz w:val="18"/>
                <w:szCs w:val="22"/>
              </w:rPr>
              <w:t>2020</w:t>
            </w:r>
          </w:p>
        </w:tc>
        <w:tc>
          <w:tcPr>
            <w:tcW w:w="563" w:type="pct"/>
            <w:tcBorders>
              <w:top w:val="single" w:sz="6" w:space="0" w:color="auto"/>
              <w:left w:val="single" w:sz="6" w:space="0" w:color="auto"/>
              <w:bottom w:val="single" w:sz="6" w:space="0" w:color="auto"/>
              <w:right w:val="single" w:sz="6" w:space="0" w:color="auto"/>
            </w:tcBorders>
          </w:tcPr>
          <w:p w14:paraId="564A5F9B" w14:textId="77777777" w:rsidR="004259C7" w:rsidRPr="004241D3" w:rsidRDefault="00F32FE7" w:rsidP="004259C7">
            <w:pPr>
              <w:jc w:val="both"/>
              <w:rPr>
                <w:sz w:val="18"/>
                <w:szCs w:val="22"/>
              </w:rPr>
            </w:pPr>
            <w:r w:rsidRPr="004241D3">
              <w:rPr>
                <w:sz w:val="18"/>
                <w:szCs w:val="22"/>
              </w:rPr>
              <w:t>н.в.</w:t>
            </w:r>
          </w:p>
        </w:tc>
        <w:tc>
          <w:tcPr>
            <w:tcW w:w="2183" w:type="pct"/>
            <w:tcBorders>
              <w:top w:val="single" w:sz="6" w:space="0" w:color="auto"/>
              <w:left w:val="single" w:sz="6" w:space="0" w:color="auto"/>
              <w:bottom w:val="single" w:sz="6" w:space="0" w:color="auto"/>
              <w:right w:val="single" w:sz="6" w:space="0" w:color="auto"/>
            </w:tcBorders>
          </w:tcPr>
          <w:p w14:paraId="7E428E61" w14:textId="77777777" w:rsidR="004259C7" w:rsidRPr="004241D3" w:rsidRDefault="00F32FE7" w:rsidP="004259C7">
            <w:pPr>
              <w:rPr>
                <w:sz w:val="18"/>
                <w:szCs w:val="22"/>
              </w:rPr>
            </w:pPr>
            <w:r w:rsidRPr="004241D3">
              <w:rPr>
                <w:sz w:val="18"/>
                <w:szCs w:val="22"/>
              </w:rPr>
              <w:t>ПАО «ОГК-2»</w:t>
            </w:r>
          </w:p>
        </w:tc>
        <w:tc>
          <w:tcPr>
            <w:tcW w:w="1443" w:type="pct"/>
            <w:tcBorders>
              <w:top w:val="single" w:sz="6" w:space="0" w:color="auto"/>
              <w:left w:val="single" w:sz="6" w:space="0" w:color="auto"/>
              <w:bottom w:val="single" w:sz="6" w:space="0" w:color="auto"/>
              <w:right w:val="double" w:sz="6" w:space="0" w:color="auto"/>
            </w:tcBorders>
          </w:tcPr>
          <w:p w14:paraId="5A5D0D9B" w14:textId="77777777" w:rsidR="004259C7" w:rsidRPr="004241D3" w:rsidRDefault="00F32FE7" w:rsidP="00907773">
            <w:pPr>
              <w:rPr>
                <w:sz w:val="18"/>
                <w:szCs w:val="22"/>
              </w:rPr>
            </w:pPr>
            <w:r w:rsidRPr="004241D3">
              <w:rPr>
                <w:sz w:val="18"/>
                <w:szCs w:val="22"/>
              </w:rPr>
              <w:t xml:space="preserve">Член Совета директоров, член </w:t>
            </w:r>
            <w:r w:rsidR="002700D9" w:rsidRPr="004241D3">
              <w:rPr>
                <w:sz w:val="18"/>
                <w:szCs w:val="22"/>
              </w:rPr>
              <w:t>К</w:t>
            </w:r>
            <w:r w:rsidRPr="004241D3">
              <w:rPr>
                <w:sz w:val="18"/>
                <w:szCs w:val="22"/>
              </w:rPr>
              <w:t>омитета Совета директоров по надежности</w:t>
            </w:r>
          </w:p>
        </w:tc>
      </w:tr>
    </w:tbl>
    <w:p w14:paraId="2E04177E" w14:textId="77777777" w:rsidR="00F24F0F" w:rsidRPr="007F663F" w:rsidRDefault="00F24F0F" w:rsidP="00F24F0F">
      <w:pPr>
        <w:widowControl w:val="0"/>
        <w:adjustRightInd w:val="0"/>
        <w:jc w:val="both"/>
        <w:rPr>
          <w:sz w:val="22"/>
          <w:szCs w:val="22"/>
        </w:rPr>
      </w:pPr>
    </w:p>
    <w:p w14:paraId="6E05FA70" w14:textId="77777777" w:rsidR="002C4990" w:rsidRPr="007F663F" w:rsidRDefault="002C4990" w:rsidP="002C4990">
      <w:pPr>
        <w:adjustRightInd w:val="0"/>
        <w:ind w:firstLine="540"/>
        <w:jc w:val="both"/>
        <w:rPr>
          <w:rFonts w:eastAsia="MS Mincho"/>
          <w:b/>
          <w:i/>
          <w:sz w:val="22"/>
          <w:szCs w:val="22"/>
          <w:lang w:eastAsia="ja-JP"/>
        </w:rPr>
      </w:pPr>
      <w:r w:rsidRPr="007F663F">
        <w:rPr>
          <w:rFonts w:eastAsia="MS Mincho"/>
          <w:sz w:val="22"/>
          <w:szCs w:val="22"/>
          <w:lang w:eastAsia="ja-JP"/>
        </w:rPr>
        <w:t xml:space="preserve">доля участия такого лица в уставном капитале эмитента: </w:t>
      </w:r>
      <w:r w:rsidRPr="007F663F">
        <w:rPr>
          <w:rFonts w:eastAsia="MS Mincho"/>
          <w:b/>
          <w:i/>
          <w:sz w:val="22"/>
          <w:szCs w:val="22"/>
          <w:lang w:eastAsia="ja-JP"/>
        </w:rPr>
        <w:t>доля отсутствует</w:t>
      </w:r>
      <w:r w:rsidR="00AC4ADE" w:rsidRPr="007F663F">
        <w:rPr>
          <w:rFonts w:eastAsia="MS Mincho"/>
          <w:b/>
          <w:i/>
          <w:sz w:val="22"/>
          <w:szCs w:val="22"/>
          <w:lang w:eastAsia="ja-JP"/>
        </w:rPr>
        <w:t>.</w:t>
      </w:r>
    </w:p>
    <w:p w14:paraId="76658755" w14:textId="77777777" w:rsidR="002C4990" w:rsidRPr="007F663F" w:rsidRDefault="002C4990" w:rsidP="002C4990">
      <w:pPr>
        <w:adjustRightInd w:val="0"/>
        <w:ind w:firstLine="540"/>
        <w:jc w:val="both"/>
        <w:rPr>
          <w:rFonts w:eastAsia="MS Mincho"/>
          <w:sz w:val="22"/>
          <w:szCs w:val="22"/>
          <w:lang w:eastAsia="ja-JP"/>
        </w:rPr>
      </w:pPr>
      <w:r w:rsidRPr="007F663F">
        <w:rPr>
          <w:rFonts w:eastAsia="MS Mincho"/>
          <w:sz w:val="22"/>
          <w:szCs w:val="22"/>
          <w:lang w:eastAsia="ja-JP"/>
        </w:rPr>
        <w:t xml:space="preserve">доля принадлежащих такому лицу обыкновенных акций эмитента: </w:t>
      </w:r>
      <w:r w:rsidRPr="007F663F">
        <w:rPr>
          <w:rFonts w:eastAsia="MS Mincho"/>
          <w:b/>
          <w:i/>
          <w:sz w:val="22"/>
          <w:szCs w:val="22"/>
          <w:lang w:eastAsia="ja-JP"/>
        </w:rPr>
        <w:t>доля отсутствует</w:t>
      </w:r>
      <w:r w:rsidR="00AC4ADE" w:rsidRPr="007F663F">
        <w:rPr>
          <w:rFonts w:eastAsia="MS Mincho"/>
          <w:b/>
          <w:i/>
          <w:sz w:val="22"/>
          <w:szCs w:val="22"/>
          <w:lang w:eastAsia="ja-JP"/>
        </w:rPr>
        <w:t>.</w:t>
      </w:r>
    </w:p>
    <w:p w14:paraId="3005B068" w14:textId="77777777" w:rsidR="002C4990" w:rsidRPr="007F663F" w:rsidRDefault="002C4990" w:rsidP="002C4990">
      <w:pPr>
        <w:adjustRightInd w:val="0"/>
        <w:ind w:firstLine="540"/>
        <w:jc w:val="both"/>
        <w:rPr>
          <w:rFonts w:eastAsia="MS Mincho"/>
          <w:b/>
          <w:i/>
          <w:sz w:val="22"/>
          <w:szCs w:val="22"/>
          <w:lang w:eastAsia="ja-JP"/>
        </w:rPr>
      </w:pPr>
      <w:r w:rsidRPr="007F663F">
        <w:rPr>
          <w:rFonts w:eastAsia="MS Mincho"/>
          <w:sz w:val="22"/>
          <w:szCs w:val="22"/>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00AC4ADE" w:rsidRPr="007F663F">
        <w:rPr>
          <w:rFonts w:eastAsia="MS Mincho"/>
          <w:b/>
          <w:i/>
          <w:sz w:val="22"/>
          <w:szCs w:val="22"/>
          <w:lang w:eastAsia="ja-JP"/>
        </w:rPr>
        <w:t>0 штук, Эмитент не выпускал опционов.</w:t>
      </w:r>
    </w:p>
    <w:p w14:paraId="654D483E" w14:textId="77777777" w:rsidR="00F24F0F" w:rsidRPr="007F663F" w:rsidRDefault="00F24F0F" w:rsidP="00F24F0F">
      <w:pPr>
        <w:adjustRightInd w:val="0"/>
        <w:ind w:firstLine="540"/>
        <w:jc w:val="both"/>
        <w:rPr>
          <w:rFonts w:eastAsia="MS Mincho"/>
          <w:b/>
          <w:i/>
          <w:sz w:val="22"/>
          <w:szCs w:val="22"/>
          <w:lang w:eastAsia="ja-JP"/>
        </w:rPr>
      </w:pPr>
      <w:r w:rsidRPr="007F663F">
        <w:rPr>
          <w:rFonts w:eastAsia="MS Mincho"/>
          <w:sz w:val="22"/>
          <w:szCs w:val="22"/>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7F663F">
        <w:rPr>
          <w:rFonts w:eastAsia="MS Mincho"/>
          <w:b/>
          <w:i/>
          <w:sz w:val="22"/>
          <w:szCs w:val="22"/>
          <w:lang w:eastAsia="ja-JP"/>
        </w:rPr>
        <w:t>отсутствуют.</w:t>
      </w:r>
    </w:p>
    <w:p w14:paraId="60D950C8" w14:textId="77777777" w:rsidR="00F24F0F" w:rsidRPr="007F663F" w:rsidRDefault="00F24F0F" w:rsidP="00F24F0F">
      <w:pPr>
        <w:adjustRightInd w:val="0"/>
        <w:ind w:firstLine="540"/>
        <w:jc w:val="both"/>
        <w:rPr>
          <w:rFonts w:eastAsia="MS Mincho"/>
          <w:b/>
          <w:i/>
          <w:sz w:val="22"/>
          <w:szCs w:val="22"/>
          <w:lang w:eastAsia="ja-JP"/>
        </w:rPr>
      </w:pPr>
      <w:r w:rsidRPr="007F663F">
        <w:rPr>
          <w:rFonts w:eastAsia="MS Mincho"/>
          <w:sz w:val="22"/>
          <w:szCs w:val="22"/>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7F663F">
        <w:rPr>
          <w:rFonts w:eastAsia="MS Mincho"/>
          <w:b/>
          <w:i/>
          <w:sz w:val="22"/>
          <w:szCs w:val="22"/>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14:paraId="0BFCF5D5" w14:textId="77777777" w:rsidR="00F24F0F" w:rsidRPr="007F663F" w:rsidRDefault="00F24F0F" w:rsidP="00F24F0F">
      <w:pPr>
        <w:adjustRightInd w:val="0"/>
        <w:ind w:firstLine="540"/>
        <w:jc w:val="both"/>
        <w:rPr>
          <w:rFonts w:eastAsia="MS Mincho"/>
          <w:b/>
          <w:i/>
          <w:sz w:val="22"/>
          <w:szCs w:val="22"/>
          <w:lang w:eastAsia="ja-JP"/>
        </w:rPr>
      </w:pPr>
      <w:r w:rsidRPr="007F663F">
        <w:rPr>
          <w:rFonts w:eastAsia="MS Mincho"/>
          <w:sz w:val="22"/>
          <w:szCs w:val="22"/>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7F663F">
        <w:rPr>
          <w:rFonts w:eastAsia="MS Mincho"/>
          <w:b/>
          <w:i/>
          <w:sz w:val="22"/>
          <w:szCs w:val="22"/>
          <w:lang w:eastAsia="ja-JP"/>
        </w:rPr>
        <w:t>к административной и уголовной ответственности не привлекал</w:t>
      </w:r>
      <w:r w:rsidR="00F32FE7" w:rsidRPr="007F663F">
        <w:rPr>
          <w:rFonts w:eastAsia="MS Mincho"/>
          <w:b/>
          <w:i/>
          <w:sz w:val="22"/>
          <w:szCs w:val="22"/>
          <w:lang w:eastAsia="ja-JP"/>
        </w:rPr>
        <w:t>ось</w:t>
      </w:r>
      <w:r w:rsidRPr="007F663F">
        <w:rPr>
          <w:rFonts w:eastAsia="MS Mincho"/>
          <w:b/>
          <w:i/>
          <w:sz w:val="22"/>
          <w:szCs w:val="22"/>
          <w:lang w:eastAsia="ja-JP"/>
        </w:rPr>
        <w:t>.</w:t>
      </w:r>
    </w:p>
    <w:p w14:paraId="026F9272" w14:textId="77777777" w:rsidR="00F24F0F" w:rsidRPr="007F663F" w:rsidRDefault="00F24F0F" w:rsidP="00F24F0F">
      <w:pPr>
        <w:adjustRightInd w:val="0"/>
        <w:ind w:firstLine="540"/>
        <w:jc w:val="both"/>
        <w:rPr>
          <w:rFonts w:eastAsia="MS Mincho"/>
          <w:b/>
          <w:i/>
          <w:sz w:val="22"/>
          <w:szCs w:val="22"/>
          <w:lang w:eastAsia="ja-JP"/>
        </w:rPr>
      </w:pPr>
      <w:r w:rsidRPr="007F663F">
        <w:rPr>
          <w:rFonts w:eastAsia="MS Mincho"/>
          <w:sz w:val="22"/>
          <w:szCs w:val="22"/>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7F663F">
        <w:rPr>
          <w:rFonts w:eastAsia="MS Mincho"/>
          <w:b/>
          <w:i/>
          <w:sz w:val="22"/>
          <w:szCs w:val="22"/>
          <w:lang w:eastAsia="ja-JP"/>
        </w:rPr>
        <w:t>указанных должностей не занимал</w:t>
      </w:r>
      <w:r w:rsidR="00F32FE7" w:rsidRPr="007F663F">
        <w:rPr>
          <w:rFonts w:eastAsia="MS Mincho"/>
          <w:b/>
          <w:i/>
          <w:sz w:val="22"/>
          <w:szCs w:val="22"/>
          <w:lang w:eastAsia="ja-JP"/>
        </w:rPr>
        <w:t>о</w:t>
      </w:r>
      <w:r w:rsidRPr="007F663F">
        <w:rPr>
          <w:rFonts w:eastAsia="MS Mincho"/>
          <w:b/>
          <w:i/>
          <w:sz w:val="22"/>
          <w:szCs w:val="22"/>
          <w:lang w:eastAsia="ja-JP"/>
        </w:rPr>
        <w:t>.</w:t>
      </w:r>
    </w:p>
    <w:p w14:paraId="0D51DD62" w14:textId="508F75BB" w:rsidR="00F24F0F" w:rsidRPr="007F663F" w:rsidRDefault="00F24F0F" w:rsidP="00F24F0F">
      <w:pPr>
        <w:adjustRightInd w:val="0"/>
        <w:ind w:firstLine="540"/>
        <w:jc w:val="both"/>
        <w:rPr>
          <w:rFonts w:eastAsia="MS Mincho"/>
          <w:b/>
          <w:i/>
          <w:sz w:val="22"/>
          <w:szCs w:val="22"/>
          <w:lang w:eastAsia="ja-JP"/>
        </w:rPr>
      </w:pPr>
      <w:r w:rsidRPr="007F663F">
        <w:rPr>
          <w:rFonts w:eastAsia="MS Mincho"/>
          <w:sz w:val="22"/>
          <w:szCs w:val="22"/>
          <w:lang w:eastAsia="ja-JP"/>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00F32FE7" w:rsidRPr="007F663F">
        <w:rPr>
          <w:rFonts w:eastAsia="MS Mincho"/>
          <w:b/>
          <w:i/>
          <w:sz w:val="22"/>
          <w:szCs w:val="22"/>
          <w:lang w:eastAsia="ja-JP"/>
        </w:rPr>
        <w:t>член</w:t>
      </w:r>
      <w:r w:rsidR="00AC4ADE" w:rsidRPr="007F663F">
        <w:rPr>
          <w:rFonts w:eastAsia="MS Mincho"/>
          <w:b/>
          <w:i/>
          <w:sz w:val="22"/>
          <w:szCs w:val="22"/>
          <w:lang w:eastAsia="ja-JP"/>
        </w:rPr>
        <w:t xml:space="preserve"> </w:t>
      </w:r>
      <w:r w:rsidR="002700D9" w:rsidRPr="007F663F">
        <w:rPr>
          <w:rFonts w:eastAsia="MS Mincho"/>
          <w:b/>
          <w:i/>
          <w:sz w:val="22"/>
          <w:szCs w:val="22"/>
          <w:lang w:eastAsia="ja-JP"/>
        </w:rPr>
        <w:t>К</w:t>
      </w:r>
      <w:r w:rsidR="00AC4ADE" w:rsidRPr="007F663F">
        <w:rPr>
          <w:rFonts w:eastAsia="MS Mincho"/>
          <w:b/>
          <w:i/>
          <w:sz w:val="22"/>
          <w:szCs w:val="22"/>
          <w:lang w:eastAsia="ja-JP"/>
        </w:rPr>
        <w:t xml:space="preserve">омитета Совета директоров по </w:t>
      </w:r>
      <w:r w:rsidR="00F32FE7" w:rsidRPr="007F663F">
        <w:rPr>
          <w:rFonts w:eastAsia="MS Mincho"/>
          <w:b/>
          <w:i/>
          <w:sz w:val="22"/>
          <w:szCs w:val="22"/>
          <w:lang w:eastAsia="ja-JP"/>
        </w:rPr>
        <w:t>надежности</w:t>
      </w:r>
      <w:r w:rsidR="00AC4ADE" w:rsidRPr="007F663F">
        <w:rPr>
          <w:rFonts w:eastAsia="MS Mincho"/>
          <w:b/>
          <w:i/>
          <w:sz w:val="22"/>
          <w:szCs w:val="22"/>
          <w:lang w:eastAsia="ja-JP"/>
        </w:rPr>
        <w:t>.</w:t>
      </w:r>
    </w:p>
    <w:p w14:paraId="18A6B466" w14:textId="77777777" w:rsidR="00F24F0F" w:rsidRPr="007F663F" w:rsidRDefault="00F24F0F" w:rsidP="00F24F0F">
      <w:pPr>
        <w:adjustRightInd w:val="0"/>
        <w:ind w:firstLine="540"/>
        <w:jc w:val="both"/>
        <w:rPr>
          <w:rFonts w:eastAsia="MS Mincho"/>
          <w:b/>
          <w:i/>
          <w:sz w:val="22"/>
          <w:szCs w:val="22"/>
          <w:lang w:eastAsia="ja-JP"/>
        </w:rPr>
      </w:pPr>
      <w:r w:rsidRPr="007F663F">
        <w:rPr>
          <w:rFonts w:eastAsia="MS Mincho"/>
          <w:sz w:val="22"/>
          <w:szCs w:val="22"/>
          <w:lang w:eastAsia="ja-JP"/>
        </w:rPr>
        <w:t xml:space="preserve">Сведения о членах совета директоров (наблюдательного совета), которых эмитент считает независимыми: </w:t>
      </w:r>
      <w:r w:rsidR="00AA7BD7" w:rsidRPr="007F663F">
        <w:rPr>
          <w:rFonts w:eastAsia="MS Mincho"/>
          <w:b/>
          <w:i/>
          <w:sz w:val="22"/>
          <w:szCs w:val="22"/>
          <w:lang w:eastAsia="ja-JP"/>
        </w:rPr>
        <w:t xml:space="preserve">не </w:t>
      </w:r>
      <w:r w:rsidRPr="007F663F">
        <w:rPr>
          <w:rFonts w:eastAsia="MS Mincho"/>
          <w:b/>
          <w:i/>
          <w:sz w:val="22"/>
          <w:szCs w:val="22"/>
          <w:lang w:eastAsia="ja-JP"/>
        </w:rPr>
        <w:t xml:space="preserve">является независимым членом </w:t>
      </w:r>
      <w:r w:rsidR="00CE05B8" w:rsidRPr="007F663F">
        <w:rPr>
          <w:rFonts w:eastAsia="MS Mincho"/>
          <w:b/>
          <w:i/>
          <w:sz w:val="22"/>
          <w:szCs w:val="22"/>
          <w:lang w:eastAsia="ja-JP"/>
        </w:rPr>
        <w:t>С</w:t>
      </w:r>
      <w:r w:rsidRPr="007F663F">
        <w:rPr>
          <w:rFonts w:eastAsia="MS Mincho"/>
          <w:b/>
          <w:i/>
          <w:sz w:val="22"/>
          <w:szCs w:val="22"/>
          <w:lang w:eastAsia="ja-JP"/>
        </w:rPr>
        <w:t>овета</w:t>
      </w:r>
      <w:r w:rsidR="00CE05B8" w:rsidRPr="007F663F">
        <w:rPr>
          <w:rFonts w:eastAsia="MS Mincho"/>
          <w:b/>
          <w:i/>
          <w:sz w:val="22"/>
          <w:szCs w:val="22"/>
          <w:lang w:eastAsia="ja-JP"/>
        </w:rPr>
        <w:t xml:space="preserve"> директоров.</w:t>
      </w:r>
    </w:p>
    <w:p w14:paraId="58A272C3" w14:textId="77777777" w:rsidR="004C3297" w:rsidRPr="007F663F" w:rsidRDefault="004C3297" w:rsidP="006E35BB">
      <w:pPr>
        <w:autoSpaceDE/>
        <w:autoSpaceDN/>
        <w:ind w:left="200"/>
        <w:jc w:val="both"/>
        <w:rPr>
          <w:sz w:val="22"/>
          <w:szCs w:val="22"/>
          <w:lang w:eastAsia="en-US"/>
        </w:rPr>
      </w:pPr>
    </w:p>
    <w:p w14:paraId="6B1989A4" w14:textId="77777777" w:rsidR="00375A8A" w:rsidRPr="007F663F" w:rsidRDefault="00375A8A" w:rsidP="00910BA1">
      <w:pPr>
        <w:autoSpaceDE/>
        <w:autoSpaceDN/>
        <w:ind w:firstLine="567"/>
        <w:jc w:val="both"/>
        <w:rPr>
          <w:sz w:val="22"/>
          <w:szCs w:val="22"/>
          <w:lang w:eastAsia="en-US"/>
        </w:rPr>
      </w:pPr>
      <w:r w:rsidRPr="007F663F">
        <w:rPr>
          <w:sz w:val="22"/>
          <w:szCs w:val="22"/>
          <w:lang w:eastAsia="en-US"/>
        </w:rPr>
        <w:t>ФИО:</w:t>
      </w:r>
      <w:r w:rsidRPr="007F663F">
        <w:rPr>
          <w:b/>
          <w:i/>
          <w:sz w:val="22"/>
          <w:szCs w:val="22"/>
          <w:lang w:eastAsia="en-US"/>
        </w:rPr>
        <w:t xml:space="preserve"> </w:t>
      </w:r>
      <w:r w:rsidR="00E278A6" w:rsidRPr="007F663F">
        <w:rPr>
          <w:b/>
          <w:i/>
          <w:sz w:val="22"/>
          <w:szCs w:val="22"/>
          <w:lang w:eastAsia="en-US"/>
        </w:rPr>
        <w:t>Земляной Евгений Николаевич</w:t>
      </w:r>
    </w:p>
    <w:p w14:paraId="4DC23A82" w14:textId="77777777" w:rsidR="00375A8A" w:rsidRPr="007F663F" w:rsidRDefault="00375A8A" w:rsidP="00910BA1">
      <w:pPr>
        <w:autoSpaceDE/>
        <w:autoSpaceDN/>
        <w:ind w:firstLine="567"/>
        <w:jc w:val="both"/>
        <w:rPr>
          <w:sz w:val="22"/>
          <w:szCs w:val="22"/>
          <w:lang w:eastAsia="en-US"/>
        </w:rPr>
      </w:pPr>
      <w:r w:rsidRPr="007F663F">
        <w:rPr>
          <w:sz w:val="22"/>
          <w:szCs w:val="22"/>
          <w:lang w:eastAsia="en-US"/>
        </w:rPr>
        <w:t>Год рождения:</w:t>
      </w:r>
      <w:r w:rsidRPr="007F663F">
        <w:rPr>
          <w:b/>
          <w:i/>
          <w:sz w:val="22"/>
          <w:szCs w:val="22"/>
          <w:lang w:eastAsia="en-US"/>
        </w:rPr>
        <w:t xml:space="preserve"> 19</w:t>
      </w:r>
      <w:r w:rsidR="004C3297" w:rsidRPr="007F663F">
        <w:rPr>
          <w:b/>
          <w:i/>
          <w:sz w:val="22"/>
          <w:szCs w:val="22"/>
          <w:lang w:eastAsia="en-US"/>
        </w:rPr>
        <w:t>85</w:t>
      </w:r>
    </w:p>
    <w:p w14:paraId="2F4B76A7" w14:textId="77777777" w:rsidR="00375A8A" w:rsidRPr="007F663F" w:rsidRDefault="00375A8A" w:rsidP="00910BA1">
      <w:pPr>
        <w:autoSpaceDE/>
        <w:autoSpaceDN/>
        <w:ind w:firstLine="567"/>
        <w:jc w:val="both"/>
        <w:rPr>
          <w:b/>
          <w:i/>
          <w:sz w:val="22"/>
          <w:szCs w:val="22"/>
          <w:lang w:eastAsia="en-US"/>
        </w:rPr>
      </w:pPr>
      <w:r w:rsidRPr="007F663F">
        <w:rPr>
          <w:sz w:val="22"/>
          <w:szCs w:val="22"/>
          <w:lang w:eastAsia="en-US"/>
        </w:rPr>
        <w:t>Образование:</w:t>
      </w:r>
      <w:r w:rsidRPr="007F663F">
        <w:rPr>
          <w:b/>
          <w:i/>
          <w:sz w:val="22"/>
          <w:szCs w:val="22"/>
          <w:lang w:eastAsia="en-US"/>
        </w:rPr>
        <w:t xml:space="preserve"> Высшее</w:t>
      </w:r>
    </w:p>
    <w:p w14:paraId="77050F7A" w14:textId="77777777" w:rsidR="00375A8A" w:rsidRPr="007F663F" w:rsidRDefault="00375A8A" w:rsidP="00910BA1">
      <w:pPr>
        <w:autoSpaceDE/>
        <w:autoSpaceDN/>
        <w:ind w:firstLine="567"/>
        <w:jc w:val="both"/>
        <w:rPr>
          <w:sz w:val="22"/>
          <w:szCs w:val="22"/>
          <w:lang w:eastAsia="en-US"/>
        </w:rPr>
      </w:pPr>
      <w:r w:rsidRPr="007F663F">
        <w:rPr>
          <w:sz w:val="22"/>
          <w:szCs w:val="22"/>
          <w:lang w:eastAsia="en-US"/>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5000" w:type="pct"/>
        <w:tblLayout w:type="fixed"/>
        <w:tblCellMar>
          <w:left w:w="72" w:type="dxa"/>
          <w:right w:w="72" w:type="dxa"/>
        </w:tblCellMar>
        <w:tblLook w:val="0000" w:firstRow="0" w:lastRow="0" w:firstColumn="0" w:lastColumn="0" w:noHBand="0" w:noVBand="0"/>
      </w:tblPr>
      <w:tblGrid>
        <w:gridCol w:w="1462"/>
        <w:gridCol w:w="1390"/>
        <w:gridCol w:w="4033"/>
        <w:gridCol w:w="2990"/>
      </w:tblGrid>
      <w:tr w:rsidR="00375A8A" w:rsidRPr="004241D3" w14:paraId="48178861" w14:textId="77777777" w:rsidTr="00375A8A">
        <w:tc>
          <w:tcPr>
            <w:tcW w:w="1444" w:type="pct"/>
            <w:gridSpan w:val="2"/>
            <w:tcBorders>
              <w:top w:val="double" w:sz="6" w:space="0" w:color="auto"/>
              <w:left w:val="double" w:sz="6" w:space="0" w:color="auto"/>
              <w:bottom w:val="single" w:sz="6" w:space="0" w:color="auto"/>
              <w:right w:val="single" w:sz="6" w:space="0" w:color="auto"/>
            </w:tcBorders>
          </w:tcPr>
          <w:p w14:paraId="78AD2745" w14:textId="77777777" w:rsidR="00375A8A" w:rsidRPr="004241D3" w:rsidRDefault="00375A8A" w:rsidP="00C32584">
            <w:pPr>
              <w:autoSpaceDE/>
              <w:autoSpaceDN/>
              <w:jc w:val="both"/>
              <w:rPr>
                <w:sz w:val="18"/>
                <w:szCs w:val="22"/>
                <w:lang w:eastAsia="en-US"/>
              </w:rPr>
            </w:pPr>
            <w:r w:rsidRPr="004241D3">
              <w:rPr>
                <w:sz w:val="18"/>
                <w:szCs w:val="22"/>
                <w:lang w:eastAsia="en-US"/>
              </w:rPr>
              <w:t>Период</w:t>
            </w:r>
          </w:p>
        </w:tc>
        <w:tc>
          <w:tcPr>
            <w:tcW w:w="2042" w:type="pct"/>
            <w:tcBorders>
              <w:top w:val="double" w:sz="6" w:space="0" w:color="auto"/>
              <w:left w:val="single" w:sz="6" w:space="0" w:color="auto"/>
              <w:bottom w:val="single" w:sz="6" w:space="0" w:color="auto"/>
              <w:right w:val="single" w:sz="6" w:space="0" w:color="auto"/>
            </w:tcBorders>
          </w:tcPr>
          <w:p w14:paraId="25C8820C" w14:textId="77777777" w:rsidR="00375A8A" w:rsidRPr="004241D3" w:rsidRDefault="00375A8A" w:rsidP="00C32584">
            <w:pPr>
              <w:autoSpaceDE/>
              <w:autoSpaceDN/>
              <w:jc w:val="both"/>
              <w:rPr>
                <w:sz w:val="18"/>
                <w:szCs w:val="22"/>
                <w:lang w:eastAsia="en-US"/>
              </w:rPr>
            </w:pPr>
            <w:r w:rsidRPr="004241D3">
              <w:rPr>
                <w:sz w:val="18"/>
                <w:szCs w:val="22"/>
                <w:lang w:eastAsia="en-US"/>
              </w:rPr>
              <w:t>Наименование организации</w:t>
            </w:r>
          </w:p>
        </w:tc>
        <w:tc>
          <w:tcPr>
            <w:tcW w:w="1514" w:type="pct"/>
            <w:tcBorders>
              <w:top w:val="double" w:sz="6" w:space="0" w:color="auto"/>
              <w:left w:val="single" w:sz="6" w:space="0" w:color="auto"/>
              <w:bottom w:val="single" w:sz="6" w:space="0" w:color="auto"/>
              <w:right w:val="double" w:sz="6" w:space="0" w:color="auto"/>
            </w:tcBorders>
          </w:tcPr>
          <w:p w14:paraId="1831C321" w14:textId="77777777" w:rsidR="00375A8A" w:rsidRPr="004241D3" w:rsidRDefault="00375A8A" w:rsidP="00C32584">
            <w:pPr>
              <w:autoSpaceDE/>
              <w:autoSpaceDN/>
              <w:jc w:val="both"/>
              <w:rPr>
                <w:sz w:val="18"/>
                <w:szCs w:val="22"/>
                <w:lang w:eastAsia="en-US"/>
              </w:rPr>
            </w:pPr>
            <w:r w:rsidRPr="004241D3">
              <w:rPr>
                <w:sz w:val="18"/>
                <w:szCs w:val="22"/>
                <w:lang w:eastAsia="en-US"/>
              </w:rPr>
              <w:t>Должность</w:t>
            </w:r>
          </w:p>
        </w:tc>
      </w:tr>
      <w:tr w:rsidR="00375A8A" w:rsidRPr="004241D3" w14:paraId="21EA012B" w14:textId="77777777" w:rsidTr="00627F58">
        <w:tc>
          <w:tcPr>
            <w:tcW w:w="740" w:type="pct"/>
            <w:tcBorders>
              <w:top w:val="single" w:sz="6" w:space="0" w:color="auto"/>
              <w:left w:val="double" w:sz="6" w:space="0" w:color="auto"/>
              <w:bottom w:val="single" w:sz="6" w:space="0" w:color="auto"/>
              <w:right w:val="single" w:sz="6" w:space="0" w:color="auto"/>
            </w:tcBorders>
          </w:tcPr>
          <w:p w14:paraId="49D7BE57" w14:textId="77777777" w:rsidR="00375A8A" w:rsidRPr="004241D3" w:rsidRDefault="00375A8A" w:rsidP="00C32584">
            <w:pPr>
              <w:autoSpaceDE/>
              <w:autoSpaceDN/>
              <w:jc w:val="both"/>
              <w:rPr>
                <w:sz w:val="18"/>
                <w:szCs w:val="22"/>
                <w:lang w:eastAsia="en-US"/>
              </w:rPr>
            </w:pPr>
            <w:r w:rsidRPr="004241D3">
              <w:rPr>
                <w:sz w:val="18"/>
                <w:szCs w:val="22"/>
                <w:lang w:eastAsia="en-US"/>
              </w:rPr>
              <w:t>с</w:t>
            </w:r>
          </w:p>
        </w:tc>
        <w:tc>
          <w:tcPr>
            <w:tcW w:w="704" w:type="pct"/>
            <w:tcBorders>
              <w:top w:val="single" w:sz="6" w:space="0" w:color="auto"/>
              <w:left w:val="single" w:sz="6" w:space="0" w:color="auto"/>
              <w:bottom w:val="single" w:sz="6" w:space="0" w:color="auto"/>
              <w:right w:val="single" w:sz="6" w:space="0" w:color="auto"/>
            </w:tcBorders>
          </w:tcPr>
          <w:p w14:paraId="74ADE5EC" w14:textId="77777777" w:rsidR="00375A8A" w:rsidRPr="004241D3" w:rsidRDefault="00375A8A" w:rsidP="00C32584">
            <w:pPr>
              <w:autoSpaceDE/>
              <w:autoSpaceDN/>
              <w:jc w:val="both"/>
              <w:rPr>
                <w:sz w:val="18"/>
                <w:szCs w:val="22"/>
                <w:lang w:eastAsia="en-US"/>
              </w:rPr>
            </w:pPr>
            <w:r w:rsidRPr="004241D3">
              <w:rPr>
                <w:sz w:val="18"/>
                <w:szCs w:val="22"/>
                <w:lang w:eastAsia="en-US"/>
              </w:rPr>
              <w:t>по</w:t>
            </w:r>
          </w:p>
        </w:tc>
        <w:tc>
          <w:tcPr>
            <w:tcW w:w="2042" w:type="pct"/>
            <w:tcBorders>
              <w:top w:val="single" w:sz="6" w:space="0" w:color="auto"/>
              <w:left w:val="single" w:sz="6" w:space="0" w:color="auto"/>
              <w:bottom w:val="single" w:sz="6" w:space="0" w:color="auto"/>
              <w:right w:val="single" w:sz="6" w:space="0" w:color="auto"/>
            </w:tcBorders>
          </w:tcPr>
          <w:p w14:paraId="4E5A722A" w14:textId="77777777" w:rsidR="00375A8A" w:rsidRPr="004241D3" w:rsidRDefault="00375A8A" w:rsidP="00C32584">
            <w:pPr>
              <w:autoSpaceDE/>
              <w:autoSpaceDN/>
              <w:jc w:val="both"/>
              <w:rPr>
                <w:sz w:val="18"/>
                <w:szCs w:val="22"/>
                <w:lang w:eastAsia="en-US"/>
              </w:rPr>
            </w:pPr>
          </w:p>
        </w:tc>
        <w:tc>
          <w:tcPr>
            <w:tcW w:w="1514" w:type="pct"/>
            <w:tcBorders>
              <w:top w:val="single" w:sz="6" w:space="0" w:color="auto"/>
              <w:left w:val="single" w:sz="6" w:space="0" w:color="auto"/>
              <w:bottom w:val="single" w:sz="6" w:space="0" w:color="auto"/>
              <w:right w:val="double" w:sz="6" w:space="0" w:color="auto"/>
            </w:tcBorders>
          </w:tcPr>
          <w:p w14:paraId="7EDA9098" w14:textId="77777777" w:rsidR="00375A8A" w:rsidRPr="004241D3" w:rsidRDefault="00375A8A" w:rsidP="00C32584">
            <w:pPr>
              <w:autoSpaceDE/>
              <w:autoSpaceDN/>
              <w:jc w:val="both"/>
              <w:rPr>
                <w:sz w:val="18"/>
                <w:szCs w:val="22"/>
                <w:lang w:eastAsia="en-US"/>
              </w:rPr>
            </w:pPr>
          </w:p>
        </w:tc>
      </w:tr>
      <w:tr w:rsidR="00375A8A" w:rsidRPr="004241D3" w14:paraId="124FE363" w14:textId="77777777" w:rsidTr="00627F58">
        <w:tc>
          <w:tcPr>
            <w:tcW w:w="740" w:type="pct"/>
            <w:tcBorders>
              <w:top w:val="single" w:sz="6" w:space="0" w:color="auto"/>
              <w:left w:val="double" w:sz="6" w:space="0" w:color="auto"/>
              <w:bottom w:val="single" w:sz="6" w:space="0" w:color="auto"/>
              <w:right w:val="single" w:sz="6" w:space="0" w:color="auto"/>
            </w:tcBorders>
          </w:tcPr>
          <w:p w14:paraId="293BA278" w14:textId="77777777" w:rsidR="00375A8A" w:rsidRPr="004241D3" w:rsidRDefault="007A3ACA" w:rsidP="00375A8A">
            <w:pPr>
              <w:jc w:val="both"/>
              <w:rPr>
                <w:sz w:val="18"/>
                <w:szCs w:val="22"/>
              </w:rPr>
            </w:pPr>
            <w:r w:rsidRPr="004241D3">
              <w:rPr>
                <w:sz w:val="18"/>
                <w:szCs w:val="22"/>
              </w:rPr>
              <w:t>2015</w:t>
            </w:r>
          </w:p>
        </w:tc>
        <w:tc>
          <w:tcPr>
            <w:tcW w:w="704" w:type="pct"/>
            <w:tcBorders>
              <w:top w:val="single" w:sz="6" w:space="0" w:color="auto"/>
              <w:left w:val="single" w:sz="6" w:space="0" w:color="auto"/>
              <w:bottom w:val="single" w:sz="6" w:space="0" w:color="auto"/>
              <w:right w:val="single" w:sz="6" w:space="0" w:color="auto"/>
            </w:tcBorders>
          </w:tcPr>
          <w:p w14:paraId="6FD492E2" w14:textId="77777777" w:rsidR="00375A8A" w:rsidRPr="004241D3" w:rsidRDefault="007A3ACA" w:rsidP="00C32584">
            <w:pPr>
              <w:jc w:val="both"/>
              <w:rPr>
                <w:sz w:val="18"/>
                <w:szCs w:val="22"/>
              </w:rPr>
            </w:pPr>
            <w:r w:rsidRPr="004241D3">
              <w:rPr>
                <w:sz w:val="18"/>
                <w:szCs w:val="22"/>
              </w:rPr>
              <w:t>2016</w:t>
            </w:r>
          </w:p>
        </w:tc>
        <w:tc>
          <w:tcPr>
            <w:tcW w:w="2042" w:type="pct"/>
            <w:tcBorders>
              <w:top w:val="single" w:sz="6" w:space="0" w:color="auto"/>
              <w:left w:val="single" w:sz="6" w:space="0" w:color="auto"/>
              <w:bottom w:val="single" w:sz="6" w:space="0" w:color="auto"/>
              <w:right w:val="single" w:sz="6" w:space="0" w:color="auto"/>
            </w:tcBorders>
          </w:tcPr>
          <w:p w14:paraId="4913D845" w14:textId="77777777" w:rsidR="00375A8A" w:rsidRPr="004241D3" w:rsidRDefault="007A3ACA" w:rsidP="009D011A">
            <w:pPr>
              <w:rPr>
                <w:sz w:val="18"/>
                <w:szCs w:val="22"/>
              </w:rPr>
            </w:pPr>
            <w:r w:rsidRPr="004241D3">
              <w:rPr>
                <w:sz w:val="18"/>
                <w:szCs w:val="22"/>
              </w:rPr>
              <w:t xml:space="preserve">ПАО «Мосэнерго» </w:t>
            </w:r>
          </w:p>
        </w:tc>
        <w:tc>
          <w:tcPr>
            <w:tcW w:w="1514" w:type="pct"/>
            <w:tcBorders>
              <w:top w:val="single" w:sz="6" w:space="0" w:color="auto"/>
              <w:left w:val="single" w:sz="6" w:space="0" w:color="auto"/>
              <w:bottom w:val="single" w:sz="6" w:space="0" w:color="auto"/>
              <w:right w:val="double" w:sz="6" w:space="0" w:color="auto"/>
            </w:tcBorders>
          </w:tcPr>
          <w:p w14:paraId="195CA5C3" w14:textId="77777777" w:rsidR="00375A8A" w:rsidRPr="004241D3" w:rsidRDefault="007A3ACA" w:rsidP="00627F58">
            <w:pPr>
              <w:rPr>
                <w:sz w:val="18"/>
                <w:szCs w:val="22"/>
              </w:rPr>
            </w:pPr>
            <w:r w:rsidRPr="004241D3">
              <w:rPr>
                <w:sz w:val="18"/>
                <w:szCs w:val="22"/>
              </w:rPr>
              <w:t>Член Ревизионной комиссии</w:t>
            </w:r>
          </w:p>
        </w:tc>
      </w:tr>
      <w:tr w:rsidR="00375A8A" w:rsidRPr="004241D3" w14:paraId="5E3C806A" w14:textId="77777777" w:rsidTr="00627F58">
        <w:tc>
          <w:tcPr>
            <w:tcW w:w="740" w:type="pct"/>
            <w:tcBorders>
              <w:top w:val="single" w:sz="6" w:space="0" w:color="auto"/>
              <w:left w:val="double" w:sz="6" w:space="0" w:color="auto"/>
              <w:bottom w:val="single" w:sz="6" w:space="0" w:color="auto"/>
              <w:right w:val="single" w:sz="6" w:space="0" w:color="auto"/>
            </w:tcBorders>
          </w:tcPr>
          <w:p w14:paraId="1DD313A0" w14:textId="77777777" w:rsidR="00375A8A" w:rsidRPr="004241D3" w:rsidRDefault="007A3ACA" w:rsidP="00C32584">
            <w:pPr>
              <w:jc w:val="both"/>
              <w:rPr>
                <w:sz w:val="18"/>
                <w:szCs w:val="22"/>
              </w:rPr>
            </w:pPr>
            <w:r w:rsidRPr="004241D3">
              <w:rPr>
                <w:sz w:val="18"/>
                <w:szCs w:val="22"/>
              </w:rPr>
              <w:t>2015</w:t>
            </w:r>
          </w:p>
        </w:tc>
        <w:tc>
          <w:tcPr>
            <w:tcW w:w="704" w:type="pct"/>
            <w:tcBorders>
              <w:top w:val="single" w:sz="6" w:space="0" w:color="auto"/>
              <w:left w:val="single" w:sz="6" w:space="0" w:color="auto"/>
              <w:bottom w:val="single" w:sz="6" w:space="0" w:color="auto"/>
              <w:right w:val="single" w:sz="6" w:space="0" w:color="auto"/>
            </w:tcBorders>
          </w:tcPr>
          <w:p w14:paraId="45A49F9D" w14:textId="77777777" w:rsidR="00375A8A" w:rsidRPr="004241D3" w:rsidRDefault="007A3ACA" w:rsidP="00C32584">
            <w:pPr>
              <w:jc w:val="both"/>
              <w:rPr>
                <w:sz w:val="18"/>
                <w:szCs w:val="22"/>
              </w:rPr>
            </w:pPr>
            <w:r w:rsidRPr="004241D3">
              <w:rPr>
                <w:sz w:val="18"/>
                <w:szCs w:val="22"/>
              </w:rPr>
              <w:t>2016</w:t>
            </w:r>
          </w:p>
        </w:tc>
        <w:tc>
          <w:tcPr>
            <w:tcW w:w="2042" w:type="pct"/>
            <w:tcBorders>
              <w:top w:val="single" w:sz="6" w:space="0" w:color="auto"/>
              <w:left w:val="single" w:sz="6" w:space="0" w:color="auto"/>
              <w:bottom w:val="single" w:sz="6" w:space="0" w:color="auto"/>
              <w:right w:val="single" w:sz="6" w:space="0" w:color="auto"/>
            </w:tcBorders>
          </w:tcPr>
          <w:p w14:paraId="578C369B" w14:textId="77777777" w:rsidR="00375A8A" w:rsidRPr="004241D3" w:rsidRDefault="007A3ACA" w:rsidP="00CE05B8">
            <w:pPr>
              <w:rPr>
                <w:sz w:val="18"/>
                <w:szCs w:val="22"/>
              </w:rPr>
            </w:pPr>
            <w:r w:rsidRPr="004241D3">
              <w:rPr>
                <w:sz w:val="18"/>
                <w:szCs w:val="22"/>
              </w:rPr>
              <w:t>ООО «ТСК Мосэнерго»</w:t>
            </w:r>
          </w:p>
        </w:tc>
        <w:tc>
          <w:tcPr>
            <w:tcW w:w="1514" w:type="pct"/>
            <w:tcBorders>
              <w:top w:val="single" w:sz="6" w:space="0" w:color="auto"/>
              <w:left w:val="single" w:sz="6" w:space="0" w:color="auto"/>
              <w:bottom w:val="single" w:sz="6" w:space="0" w:color="auto"/>
              <w:right w:val="double" w:sz="6" w:space="0" w:color="auto"/>
            </w:tcBorders>
          </w:tcPr>
          <w:p w14:paraId="3917B9B7" w14:textId="77777777" w:rsidR="00375A8A" w:rsidRPr="004241D3" w:rsidRDefault="007A3ACA" w:rsidP="00627F58">
            <w:pPr>
              <w:rPr>
                <w:sz w:val="18"/>
                <w:szCs w:val="22"/>
              </w:rPr>
            </w:pPr>
            <w:r w:rsidRPr="004241D3">
              <w:rPr>
                <w:sz w:val="18"/>
                <w:szCs w:val="22"/>
              </w:rPr>
              <w:t>Член Совета директоров</w:t>
            </w:r>
          </w:p>
        </w:tc>
      </w:tr>
      <w:tr w:rsidR="00627F58" w:rsidRPr="004241D3" w14:paraId="64D01D8E" w14:textId="77777777" w:rsidTr="00627F58">
        <w:tc>
          <w:tcPr>
            <w:tcW w:w="740" w:type="pct"/>
            <w:tcBorders>
              <w:top w:val="single" w:sz="6" w:space="0" w:color="auto"/>
              <w:left w:val="double" w:sz="6" w:space="0" w:color="auto"/>
              <w:bottom w:val="single" w:sz="6" w:space="0" w:color="auto"/>
              <w:right w:val="single" w:sz="6" w:space="0" w:color="auto"/>
            </w:tcBorders>
          </w:tcPr>
          <w:p w14:paraId="521741AA" w14:textId="77777777" w:rsidR="00627F58" w:rsidRPr="004241D3" w:rsidRDefault="007A3ACA" w:rsidP="00375A8A">
            <w:pPr>
              <w:jc w:val="both"/>
              <w:rPr>
                <w:sz w:val="18"/>
                <w:szCs w:val="22"/>
              </w:rPr>
            </w:pPr>
            <w:r w:rsidRPr="004241D3">
              <w:rPr>
                <w:sz w:val="18"/>
                <w:szCs w:val="22"/>
              </w:rPr>
              <w:t>2015</w:t>
            </w:r>
          </w:p>
        </w:tc>
        <w:tc>
          <w:tcPr>
            <w:tcW w:w="704" w:type="pct"/>
            <w:tcBorders>
              <w:top w:val="single" w:sz="6" w:space="0" w:color="auto"/>
              <w:left w:val="single" w:sz="6" w:space="0" w:color="auto"/>
              <w:bottom w:val="single" w:sz="6" w:space="0" w:color="auto"/>
              <w:right w:val="single" w:sz="6" w:space="0" w:color="auto"/>
            </w:tcBorders>
          </w:tcPr>
          <w:p w14:paraId="613F0AD2" w14:textId="77777777" w:rsidR="00627F58" w:rsidRPr="004241D3" w:rsidRDefault="007A3ACA" w:rsidP="00C32584">
            <w:pPr>
              <w:jc w:val="both"/>
              <w:rPr>
                <w:sz w:val="18"/>
                <w:szCs w:val="22"/>
              </w:rPr>
            </w:pPr>
            <w:r w:rsidRPr="004241D3">
              <w:rPr>
                <w:sz w:val="18"/>
                <w:szCs w:val="22"/>
              </w:rPr>
              <w:t>н.в.</w:t>
            </w:r>
          </w:p>
        </w:tc>
        <w:tc>
          <w:tcPr>
            <w:tcW w:w="2042" w:type="pct"/>
            <w:tcBorders>
              <w:top w:val="single" w:sz="6" w:space="0" w:color="auto"/>
              <w:left w:val="single" w:sz="6" w:space="0" w:color="auto"/>
              <w:bottom w:val="single" w:sz="6" w:space="0" w:color="auto"/>
              <w:right w:val="single" w:sz="6" w:space="0" w:color="auto"/>
            </w:tcBorders>
          </w:tcPr>
          <w:p w14:paraId="4A8F01FD" w14:textId="77777777" w:rsidR="00627F58" w:rsidRPr="004241D3" w:rsidRDefault="007A3ACA" w:rsidP="009D011A">
            <w:pPr>
              <w:rPr>
                <w:sz w:val="18"/>
              </w:rPr>
            </w:pPr>
            <w:r w:rsidRPr="004241D3">
              <w:rPr>
                <w:sz w:val="18"/>
              </w:rPr>
              <w:t xml:space="preserve">ПАО «Центрэнергохолдинг» </w:t>
            </w:r>
          </w:p>
        </w:tc>
        <w:tc>
          <w:tcPr>
            <w:tcW w:w="1514" w:type="pct"/>
            <w:tcBorders>
              <w:top w:val="single" w:sz="6" w:space="0" w:color="auto"/>
              <w:left w:val="single" w:sz="6" w:space="0" w:color="auto"/>
              <w:bottom w:val="single" w:sz="6" w:space="0" w:color="auto"/>
              <w:right w:val="double" w:sz="6" w:space="0" w:color="auto"/>
            </w:tcBorders>
          </w:tcPr>
          <w:p w14:paraId="6B4C2FBC" w14:textId="77777777" w:rsidR="00627F58" w:rsidRPr="004241D3" w:rsidRDefault="007A3ACA" w:rsidP="00627F58">
            <w:pPr>
              <w:rPr>
                <w:sz w:val="18"/>
              </w:rPr>
            </w:pPr>
            <w:r w:rsidRPr="004241D3">
              <w:rPr>
                <w:sz w:val="18"/>
              </w:rPr>
              <w:t>Член Совета директоров</w:t>
            </w:r>
          </w:p>
        </w:tc>
      </w:tr>
      <w:tr w:rsidR="00627F58" w:rsidRPr="004241D3" w14:paraId="3A18E87F" w14:textId="77777777" w:rsidTr="00627F58">
        <w:tc>
          <w:tcPr>
            <w:tcW w:w="740" w:type="pct"/>
            <w:tcBorders>
              <w:top w:val="single" w:sz="6" w:space="0" w:color="auto"/>
              <w:left w:val="double" w:sz="6" w:space="0" w:color="auto"/>
              <w:bottom w:val="single" w:sz="6" w:space="0" w:color="auto"/>
              <w:right w:val="single" w:sz="6" w:space="0" w:color="auto"/>
            </w:tcBorders>
          </w:tcPr>
          <w:p w14:paraId="1F0ABDE9" w14:textId="77777777" w:rsidR="00627F58" w:rsidRPr="004241D3" w:rsidRDefault="007A3ACA" w:rsidP="00375A8A">
            <w:pPr>
              <w:jc w:val="both"/>
              <w:rPr>
                <w:sz w:val="18"/>
                <w:szCs w:val="22"/>
              </w:rPr>
            </w:pPr>
            <w:r w:rsidRPr="004241D3">
              <w:rPr>
                <w:sz w:val="18"/>
                <w:szCs w:val="22"/>
              </w:rPr>
              <w:t>2015</w:t>
            </w:r>
          </w:p>
        </w:tc>
        <w:tc>
          <w:tcPr>
            <w:tcW w:w="704" w:type="pct"/>
            <w:tcBorders>
              <w:top w:val="single" w:sz="6" w:space="0" w:color="auto"/>
              <w:left w:val="single" w:sz="6" w:space="0" w:color="auto"/>
              <w:bottom w:val="single" w:sz="6" w:space="0" w:color="auto"/>
              <w:right w:val="single" w:sz="6" w:space="0" w:color="auto"/>
            </w:tcBorders>
          </w:tcPr>
          <w:p w14:paraId="7A2447A4" w14:textId="77777777" w:rsidR="00627F58" w:rsidRPr="004241D3" w:rsidRDefault="007A3ACA" w:rsidP="00C32584">
            <w:pPr>
              <w:jc w:val="both"/>
              <w:rPr>
                <w:sz w:val="18"/>
                <w:szCs w:val="22"/>
              </w:rPr>
            </w:pPr>
            <w:r w:rsidRPr="004241D3">
              <w:rPr>
                <w:sz w:val="18"/>
                <w:szCs w:val="22"/>
              </w:rPr>
              <w:t>н.в.</w:t>
            </w:r>
          </w:p>
        </w:tc>
        <w:tc>
          <w:tcPr>
            <w:tcW w:w="2042" w:type="pct"/>
            <w:tcBorders>
              <w:top w:val="single" w:sz="6" w:space="0" w:color="auto"/>
              <w:left w:val="single" w:sz="6" w:space="0" w:color="auto"/>
              <w:bottom w:val="single" w:sz="6" w:space="0" w:color="auto"/>
              <w:right w:val="single" w:sz="6" w:space="0" w:color="auto"/>
            </w:tcBorders>
          </w:tcPr>
          <w:p w14:paraId="5CDD6107" w14:textId="77777777" w:rsidR="00627F58" w:rsidRPr="004241D3" w:rsidRDefault="007A3ACA" w:rsidP="00CE05B8">
            <w:pPr>
              <w:rPr>
                <w:sz w:val="18"/>
              </w:rPr>
            </w:pPr>
            <w:r w:rsidRPr="004241D3">
              <w:rPr>
                <w:sz w:val="18"/>
              </w:rPr>
              <w:t>ООО «МРЭС»</w:t>
            </w:r>
          </w:p>
        </w:tc>
        <w:tc>
          <w:tcPr>
            <w:tcW w:w="1514" w:type="pct"/>
            <w:tcBorders>
              <w:top w:val="single" w:sz="6" w:space="0" w:color="auto"/>
              <w:left w:val="single" w:sz="6" w:space="0" w:color="auto"/>
              <w:bottom w:val="single" w:sz="6" w:space="0" w:color="auto"/>
              <w:right w:val="double" w:sz="6" w:space="0" w:color="auto"/>
            </w:tcBorders>
          </w:tcPr>
          <w:p w14:paraId="33E02C86" w14:textId="77777777" w:rsidR="00627F58" w:rsidRPr="004241D3" w:rsidRDefault="007A3ACA" w:rsidP="00627F58">
            <w:pPr>
              <w:rPr>
                <w:sz w:val="18"/>
              </w:rPr>
            </w:pPr>
            <w:r w:rsidRPr="004241D3">
              <w:rPr>
                <w:sz w:val="18"/>
              </w:rPr>
              <w:t>Член Совета директоров, Председатель Совета директоров</w:t>
            </w:r>
          </w:p>
        </w:tc>
      </w:tr>
      <w:tr w:rsidR="00627F58" w:rsidRPr="004241D3" w14:paraId="7B43AFA8" w14:textId="77777777" w:rsidTr="00627F58">
        <w:tc>
          <w:tcPr>
            <w:tcW w:w="740" w:type="pct"/>
            <w:tcBorders>
              <w:top w:val="single" w:sz="6" w:space="0" w:color="auto"/>
              <w:left w:val="double" w:sz="6" w:space="0" w:color="auto"/>
              <w:bottom w:val="single" w:sz="6" w:space="0" w:color="auto"/>
              <w:right w:val="single" w:sz="6" w:space="0" w:color="auto"/>
            </w:tcBorders>
          </w:tcPr>
          <w:p w14:paraId="689C257A" w14:textId="77777777" w:rsidR="00627F58" w:rsidRPr="004241D3" w:rsidRDefault="007A3ACA" w:rsidP="00375A8A">
            <w:pPr>
              <w:jc w:val="both"/>
              <w:rPr>
                <w:sz w:val="18"/>
                <w:szCs w:val="22"/>
              </w:rPr>
            </w:pPr>
            <w:r w:rsidRPr="004241D3">
              <w:rPr>
                <w:sz w:val="18"/>
                <w:szCs w:val="22"/>
              </w:rPr>
              <w:t>2015</w:t>
            </w:r>
          </w:p>
        </w:tc>
        <w:tc>
          <w:tcPr>
            <w:tcW w:w="704" w:type="pct"/>
            <w:tcBorders>
              <w:top w:val="single" w:sz="6" w:space="0" w:color="auto"/>
              <w:left w:val="single" w:sz="6" w:space="0" w:color="auto"/>
              <w:bottom w:val="single" w:sz="6" w:space="0" w:color="auto"/>
              <w:right w:val="single" w:sz="6" w:space="0" w:color="auto"/>
            </w:tcBorders>
          </w:tcPr>
          <w:p w14:paraId="4956B540" w14:textId="77777777" w:rsidR="00627F58" w:rsidRPr="004241D3" w:rsidRDefault="007A3ACA" w:rsidP="00C32584">
            <w:pPr>
              <w:jc w:val="both"/>
              <w:rPr>
                <w:sz w:val="18"/>
                <w:szCs w:val="22"/>
              </w:rPr>
            </w:pPr>
            <w:r w:rsidRPr="004241D3">
              <w:rPr>
                <w:sz w:val="18"/>
                <w:szCs w:val="22"/>
              </w:rPr>
              <w:t>н.в.</w:t>
            </w:r>
          </w:p>
        </w:tc>
        <w:tc>
          <w:tcPr>
            <w:tcW w:w="2042" w:type="pct"/>
            <w:tcBorders>
              <w:top w:val="single" w:sz="6" w:space="0" w:color="auto"/>
              <w:left w:val="single" w:sz="6" w:space="0" w:color="auto"/>
              <w:bottom w:val="single" w:sz="6" w:space="0" w:color="auto"/>
              <w:right w:val="single" w:sz="6" w:space="0" w:color="auto"/>
            </w:tcBorders>
          </w:tcPr>
          <w:p w14:paraId="1E7442BA" w14:textId="77777777" w:rsidR="00627F58" w:rsidRPr="004241D3" w:rsidRDefault="007A3ACA" w:rsidP="009D011A">
            <w:pPr>
              <w:rPr>
                <w:sz w:val="18"/>
              </w:rPr>
            </w:pPr>
            <w:r w:rsidRPr="004241D3">
              <w:rPr>
                <w:sz w:val="18"/>
              </w:rPr>
              <w:t xml:space="preserve">ПАО «МОЭК» </w:t>
            </w:r>
          </w:p>
        </w:tc>
        <w:tc>
          <w:tcPr>
            <w:tcW w:w="1514" w:type="pct"/>
            <w:tcBorders>
              <w:top w:val="single" w:sz="6" w:space="0" w:color="auto"/>
              <w:left w:val="single" w:sz="6" w:space="0" w:color="auto"/>
              <w:bottom w:val="single" w:sz="6" w:space="0" w:color="auto"/>
              <w:right w:val="double" w:sz="6" w:space="0" w:color="auto"/>
            </w:tcBorders>
          </w:tcPr>
          <w:p w14:paraId="6D309151" w14:textId="77777777" w:rsidR="00627F58" w:rsidRPr="004241D3" w:rsidRDefault="007A3ACA" w:rsidP="00627F58">
            <w:pPr>
              <w:rPr>
                <w:sz w:val="18"/>
              </w:rPr>
            </w:pPr>
            <w:r w:rsidRPr="004241D3">
              <w:rPr>
                <w:sz w:val="18"/>
              </w:rPr>
              <w:t>Член Совета директоров</w:t>
            </w:r>
          </w:p>
        </w:tc>
      </w:tr>
      <w:tr w:rsidR="00627F58" w:rsidRPr="004241D3" w14:paraId="7F3BC8A0" w14:textId="77777777" w:rsidTr="00627F58">
        <w:tc>
          <w:tcPr>
            <w:tcW w:w="740" w:type="pct"/>
            <w:tcBorders>
              <w:top w:val="single" w:sz="6" w:space="0" w:color="auto"/>
              <w:left w:val="double" w:sz="6" w:space="0" w:color="auto"/>
              <w:bottom w:val="single" w:sz="6" w:space="0" w:color="auto"/>
              <w:right w:val="single" w:sz="6" w:space="0" w:color="auto"/>
            </w:tcBorders>
          </w:tcPr>
          <w:p w14:paraId="6EB6BB23" w14:textId="77777777" w:rsidR="00627F58" w:rsidRPr="004241D3" w:rsidRDefault="007A3ACA" w:rsidP="00375A8A">
            <w:pPr>
              <w:jc w:val="both"/>
              <w:rPr>
                <w:sz w:val="18"/>
                <w:szCs w:val="22"/>
              </w:rPr>
            </w:pPr>
            <w:r w:rsidRPr="004241D3">
              <w:rPr>
                <w:sz w:val="18"/>
                <w:szCs w:val="22"/>
              </w:rPr>
              <w:t>2015</w:t>
            </w:r>
          </w:p>
        </w:tc>
        <w:tc>
          <w:tcPr>
            <w:tcW w:w="704" w:type="pct"/>
            <w:tcBorders>
              <w:top w:val="single" w:sz="6" w:space="0" w:color="auto"/>
              <w:left w:val="single" w:sz="6" w:space="0" w:color="auto"/>
              <w:bottom w:val="single" w:sz="6" w:space="0" w:color="auto"/>
              <w:right w:val="single" w:sz="6" w:space="0" w:color="auto"/>
            </w:tcBorders>
          </w:tcPr>
          <w:p w14:paraId="73361856" w14:textId="77777777" w:rsidR="00627F58" w:rsidRPr="004241D3" w:rsidRDefault="007A3ACA" w:rsidP="00C32584">
            <w:pPr>
              <w:jc w:val="both"/>
              <w:rPr>
                <w:sz w:val="18"/>
                <w:szCs w:val="22"/>
              </w:rPr>
            </w:pPr>
            <w:r w:rsidRPr="004241D3">
              <w:rPr>
                <w:sz w:val="18"/>
                <w:szCs w:val="22"/>
              </w:rPr>
              <w:t>2017</w:t>
            </w:r>
          </w:p>
        </w:tc>
        <w:tc>
          <w:tcPr>
            <w:tcW w:w="2042" w:type="pct"/>
            <w:tcBorders>
              <w:top w:val="single" w:sz="6" w:space="0" w:color="auto"/>
              <w:left w:val="single" w:sz="6" w:space="0" w:color="auto"/>
              <w:bottom w:val="single" w:sz="6" w:space="0" w:color="auto"/>
              <w:right w:val="single" w:sz="6" w:space="0" w:color="auto"/>
            </w:tcBorders>
          </w:tcPr>
          <w:p w14:paraId="7D50875C" w14:textId="77777777" w:rsidR="00627F58" w:rsidRPr="004241D3" w:rsidRDefault="007A3ACA" w:rsidP="00CE05B8">
            <w:pPr>
              <w:rPr>
                <w:sz w:val="18"/>
              </w:rPr>
            </w:pPr>
            <w:r w:rsidRPr="004241D3">
              <w:rPr>
                <w:sz w:val="18"/>
              </w:rPr>
              <w:t>ЗАО ПК «Промконтроллер»</w:t>
            </w:r>
          </w:p>
        </w:tc>
        <w:tc>
          <w:tcPr>
            <w:tcW w:w="1514" w:type="pct"/>
            <w:tcBorders>
              <w:top w:val="single" w:sz="6" w:space="0" w:color="auto"/>
              <w:left w:val="single" w:sz="6" w:space="0" w:color="auto"/>
              <w:bottom w:val="single" w:sz="6" w:space="0" w:color="auto"/>
              <w:right w:val="double" w:sz="6" w:space="0" w:color="auto"/>
            </w:tcBorders>
          </w:tcPr>
          <w:p w14:paraId="1565D8D3" w14:textId="77777777" w:rsidR="00627F58" w:rsidRPr="004241D3" w:rsidRDefault="007A3ACA" w:rsidP="00627F58">
            <w:pPr>
              <w:rPr>
                <w:sz w:val="18"/>
              </w:rPr>
            </w:pPr>
            <w:r w:rsidRPr="004241D3">
              <w:rPr>
                <w:sz w:val="18"/>
              </w:rPr>
              <w:t>Член Совета директоров</w:t>
            </w:r>
          </w:p>
        </w:tc>
      </w:tr>
      <w:tr w:rsidR="00627F58" w:rsidRPr="004241D3" w14:paraId="322FB7E9" w14:textId="77777777" w:rsidTr="00627F58">
        <w:tc>
          <w:tcPr>
            <w:tcW w:w="740" w:type="pct"/>
            <w:tcBorders>
              <w:top w:val="single" w:sz="6" w:space="0" w:color="auto"/>
              <w:left w:val="double" w:sz="6" w:space="0" w:color="auto"/>
              <w:bottom w:val="single" w:sz="6" w:space="0" w:color="auto"/>
              <w:right w:val="single" w:sz="6" w:space="0" w:color="auto"/>
            </w:tcBorders>
          </w:tcPr>
          <w:p w14:paraId="338CA83F" w14:textId="77777777" w:rsidR="00627F58" w:rsidRPr="004241D3" w:rsidRDefault="007A3ACA" w:rsidP="00375A8A">
            <w:pPr>
              <w:jc w:val="both"/>
              <w:rPr>
                <w:sz w:val="18"/>
                <w:szCs w:val="22"/>
              </w:rPr>
            </w:pPr>
            <w:r w:rsidRPr="004241D3">
              <w:rPr>
                <w:sz w:val="18"/>
                <w:szCs w:val="22"/>
              </w:rPr>
              <w:t>2015</w:t>
            </w:r>
          </w:p>
        </w:tc>
        <w:tc>
          <w:tcPr>
            <w:tcW w:w="704" w:type="pct"/>
            <w:tcBorders>
              <w:top w:val="single" w:sz="6" w:space="0" w:color="auto"/>
              <w:left w:val="single" w:sz="6" w:space="0" w:color="auto"/>
              <w:bottom w:val="single" w:sz="6" w:space="0" w:color="auto"/>
              <w:right w:val="single" w:sz="6" w:space="0" w:color="auto"/>
            </w:tcBorders>
          </w:tcPr>
          <w:p w14:paraId="361F581F" w14:textId="77777777" w:rsidR="00627F58" w:rsidRPr="004241D3" w:rsidRDefault="007A3ACA" w:rsidP="00C32584">
            <w:pPr>
              <w:jc w:val="both"/>
              <w:rPr>
                <w:sz w:val="18"/>
                <w:szCs w:val="22"/>
              </w:rPr>
            </w:pPr>
            <w:r w:rsidRPr="004241D3">
              <w:rPr>
                <w:sz w:val="18"/>
                <w:szCs w:val="22"/>
              </w:rPr>
              <w:t>2018</w:t>
            </w:r>
          </w:p>
        </w:tc>
        <w:tc>
          <w:tcPr>
            <w:tcW w:w="2042" w:type="pct"/>
            <w:tcBorders>
              <w:top w:val="single" w:sz="6" w:space="0" w:color="auto"/>
              <w:left w:val="single" w:sz="6" w:space="0" w:color="auto"/>
              <w:bottom w:val="single" w:sz="6" w:space="0" w:color="auto"/>
              <w:right w:val="single" w:sz="6" w:space="0" w:color="auto"/>
            </w:tcBorders>
          </w:tcPr>
          <w:p w14:paraId="6B8471EE" w14:textId="77777777" w:rsidR="00627F58" w:rsidRPr="004241D3" w:rsidRDefault="007A3ACA" w:rsidP="00CE05B8">
            <w:pPr>
              <w:rPr>
                <w:sz w:val="18"/>
              </w:rPr>
            </w:pPr>
            <w:r w:rsidRPr="004241D3">
              <w:rPr>
                <w:sz w:val="18"/>
              </w:rPr>
              <w:t>ООО «НСПГУ»</w:t>
            </w:r>
          </w:p>
        </w:tc>
        <w:tc>
          <w:tcPr>
            <w:tcW w:w="1514" w:type="pct"/>
            <w:tcBorders>
              <w:top w:val="single" w:sz="6" w:space="0" w:color="auto"/>
              <w:left w:val="single" w:sz="6" w:space="0" w:color="auto"/>
              <w:bottom w:val="single" w:sz="6" w:space="0" w:color="auto"/>
              <w:right w:val="double" w:sz="6" w:space="0" w:color="auto"/>
            </w:tcBorders>
          </w:tcPr>
          <w:p w14:paraId="53139B0A" w14:textId="77777777" w:rsidR="00627F58" w:rsidRPr="004241D3" w:rsidRDefault="007A3ACA" w:rsidP="00627F58">
            <w:pPr>
              <w:rPr>
                <w:sz w:val="18"/>
              </w:rPr>
            </w:pPr>
            <w:r w:rsidRPr="004241D3">
              <w:rPr>
                <w:sz w:val="18"/>
              </w:rPr>
              <w:t>Член Совета директоров</w:t>
            </w:r>
          </w:p>
        </w:tc>
      </w:tr>
      <w:tr w:rsidR="00627F58" w:rsidRPr="004241D3" w14:paraId="3F0209A4" w14:textId="77777777" w:rsidTr="00627F58">
        <w:tc>
          <w:tcPr>
            <w:tcW w:w="740" w:type="pct"/>
            <w:tcBorders>
              <w:top w:val="single" w:sz="6" w:space="0" w:color="auto"/>
              <w:left w:val="double" w:sz="6" w:space="0" w:color="auto"/>
              <w:bottom w:val="single" w:sz="6" w:space="0" w:color="auto"/>
              <w:right w:val="single" w:sz="6" w:space="0" w:color="auto"/>
            </w:tcBorders>
          </w:tcPr>
          <w:p w14:paraId="6BAF20FC" w14:textId="77777777" w:rsidR="00627F58" w:rsidRPr="004241D3" w:rsidRDefault="007A3ACA" w:rsidP="00375A8A">
            <w:pPr>
              <w:jc w:val="both"/>
              <w:rPr>
                <w:sz w:val="18"/>
                <w:szCs w:val="22"/>
              </w:rPr>
            </w:pPr>
            <w:r w:rsidRPr="004241D3">
              <w:rPr>
                <w:sz w:val="18"/>
                <w:szCs w:val="22"/>
              </w:rPr>
              <w:t>2015</w:t>
            </w:r>
          </w:p>
        </w:tc>
        <w:tc>
          <w:tcPr>
            <w:tcW w:w="704" w:type="pct"/>
            <w:tcBorders>
              <w:top w:val="single" w:sz="6" w:space="0" w:color="auto"/>
              <w:left w:val="single" w:sz="6" w:space="0" w:color="auto"/>
              <w:bottom w:val="single" w:sz="6" w:space="0" w:color="auto"/>
              <w:right w:val="single" w:sz="6" w:space="0" w:color="auto"/>
            </w:tcBorders>
          </w:tcPr>
          <w:p w14:paraId="38915E5B" w14:textId="77777777" w:rsidR="00627F58" w:rsidRPr="004241D3" w:rsidRDefault="007A3ACA" w:rsidP="00C32584">
            <w:pPr>
              <w:jc w:val="both"/>
              <w:rPr>
                <w:sz w:val="18"/>
                <w:szCs w:val="22"/>
              </w:rPr>
            </w:pPr>
            <w:r w:rsidRPr="004241D3">
              <w:rPr>
                <w:sz w:val="18"/>
                <w:szCs w:val="22"/>
              </w:rPr>
              <w:t>н.в.</w:t>
            </w:r>
          </w:p>
        </w:tc>
        <w:tc>
          <w:tcPr>
            <w:tcW w:w="2042" w:type="pct"/>
            <w:tcBorders>
              <w:top w:val="single" w:sz="6" w:space="0" w:color="auto"/>
              <w:left w:val="single" w:sz="6" w:space="0" w:color="auto"/>
              <w:bottom w:val="single" w:sz="6" w:space="0" w:color="auto"/>
              <w:right w:val="single" w:sz="6" w:space="0" w:color="auto"/>
            </w:tcBorders>
          </w:tcPr>
          <w:p w14:paraId="3BDD97CF" w14:textId="77777777" w:rsidR="00627F58" w:rsidRPr="004241D3" w:rsidRDefault="007A3ACA" w:rsidP="00CE05B8">
            <w:pPr>
              <w:rPr>
                <w:sz w:val="18"/>
              </w:rPr>
            </w:pPr>
            <w:r w:rsidRPr="004241D3">
              <w:rPr>
                <w:sz w:val="18"/>
              </w:rPr>
              <w:t>ООО «Газпром энергохолдинг»</w:t>
            </w:r>
          </w:p>
        </w:tc>
        <w:tc>
          <w:tcPr>
            <w:tcW w:w="1514" w:type="pct"/>
            <w:tcBorders>
              <w:top w:val="single" w:sz="6" w:space="0" w:color="auto"/>
              <w:left w:val="single" w:sz="6" w:space="0" w:color="auto"/>
              <w:bottom w:val="single" w:sz="6" w:space="0" w:color="auto"/>
              <w:right w:val="double" w:sz="6" w:space="0" w:color="auto"/>
            </w:tcBorders>
          </w:tcPr>
          <w:p w14:paraId="3F15B65E" w14:textId="77777777" w:rsidR="00627F58" w:rsidRPr="004241D3" w:rsidRDefault="007A3ACA" w:rsidP="00627F58">
            <w:pPr>
              <w:rPr>
                <w:sz w:val="18"/>
              </w:rPr>
            </w:pPr>
            <w:r w:rsidRPr="004241D3">
              <w:rPr>
                <w:sz w:val="18"/>
              </w:rPr>
              <w:t>Заместитель генерального директора по экономике и финансам</w:t>
            </w:r>
          </w:p>
        </w:tc>
      </w:tr>
      <w:tr w:rsidR="00627F58" w:rsidRPr="004241D3" w14:paraId="0C538BA8" w14:textId="77777777" w:rsidTr="00627F58">
        <w:tc>
          <w:tcPr>
            <w:tcW w:w="740" w:type="pct"/>
            <w:tcBorders>
              <w:top w:val="single" w:sz="6" w:space="0" w:color="auto"/>
              <w:left w:val="double" w:sz="6" w:space="0" w:color="auto"/>
              <w:bottom w:val="single" w:sz="6" w:space="0" w:color="auto"/>
              <w:right w:val="single" w:sz="6" w:space="0" w:color="auto"/>
            </w:tcBorders>
          </w:tcPr>
          <w:p w14:paraId="4C38BC15" w14:textId="77777777" w:rsidR="00627F58" w:rsidRPr="004241D3" w:rsidRDefault="007A3ACA" w:rsidP="00375A8A">
            <w:pPr>
              <w:jc w:val="both"/>
              <w:rPr>
                <w:sz w:val="18"/>
                <w:szCs w:val="22"/>
              </w:rPr>
            </w:pPr>
            <w:r w:rsidRPr="004241D3">
              <w:rPr>
                <w:sz w:val="18"/>
                <w:szCs w:val="22"/>
              </w:rPr>
              <w:t>2015</w:t>
            </w:r>
          </w:p>
        </w:tc>
        <w:tc>
          <w:tcPr>
            <w:tcW w:w="704" w:type="pct"/>
            <w:tcBorders>
              <w:top w:val="single" w:sz="6" w:space="0" w:color="auto"/>
              <w:left w:val="single" w:sz="6" w:space="0" w:color="auto"/>
              <w:bottom w:val="single" w:sz="6" w:space="0" w:color="auto"/>
              <w:right w:val="single" w:sz="6" w:space="0" w:color="auto"/>
            </w:tcBorders>
          </w:tcPr>
          <w:p w14:paraId="379453DC" w14:textId="77777777" w:rsidR="00627F58" w:rsidRPr="004241D3" w:rsidRDefault="007A3ACA" w:rsidP="00C32584">
            <w:pPr>
              <w:jc w:val="both"/>
              <w:rPr>
                <w:sz w:val="18"/>
                <w:szCs w:val="22"/>
              </w:rPr>
            </w:pPr>
            <w:r w:rsidRPr="004241D3">
              <w:rPr>
                <w:sz w:val="18"/>
                <w:szCs w:val="22"/>
              </w:rPr>
              <w:t>н.в.</w:t>
            </w:r>
          </w:p>
        </w:tc>
        <w:tc>
          <w:tcPr>
            <w:tcW w:w="2042" w:type="pct"/>
            <w:tcBorders>
              <w:top w:val="single" w:sz="6" w:space="0" w:color="auto"/>
              <w:left w:val="single" w:sz="6" w:space="0" w:color="auto"/>
              <w:bottom w:val="single" w:sz="6" w:space="0" w:color="auto"/>
              <w:right w:val="single" w:sz="6" w:space="0" w:color="auto"/>
            </w:tcBorders>
          </w:tcPr>
          <w:p w14:paraId="5061FDC8" w14:textId="77777777" w:rsidR="00627F58" w:rsidRPr="004241D3" w:rsidRDefault="007A3ACA" w:rsidP="009D011A">
            <w:pPr>
              <w:rPr>
                <w:sz w:val="18"/>
              </w:rPr>
            </w:pPr>
            <w:r w:rsidRPr="004241D3">
              <w:rPr>
                <w:sz w:val="18"/>
              </w:rPr>
              <w:t xml:space="preserve">АО «Газпром энергоремонт» </w:t>
            </w:r>
          </w:p>
        </w:tc>
        <w:tc>
          <w:tcPr>
            <w:tcW w:w="1514" w:type="pct"/>
            <w:tcBorders>
              <w:top w:val="single" w:sz="6" w:space="0" w:color="auto"/>
              <w:left w:val="single" w:sz="6" w:space="0" w:color="auto"/>
              <w:bottom w:val="single" w:sz="6" w:space="0" w:color="auto"/>
              <w:right w:val="double" w:sz="6" w:space="0" w:color="auto"/>
            </w:tcBorders>
          </w:tcPr>
          <w:p w14:paraId="5A51B9D8" w14:textId="77777777" w:rsidR="00627F58" w:rsidRPr="004241D3" w:rsidRDefault="007A3ACA" w:rsidP="00627F58">
            <w:pPr>
              <w:rPr>
                <w:sz w:val="18"/>
              </w:rPr>
            </w:pPr>
            <w:r w:rsidRPr="004241D3">
              <w:rPr>
                <w:sz w:val="18"/>
              </w:rPr>
              <w:t>Член Совета директоров</w:t>
            </w:r>
          </w:p>
        </w:tc>
      </w:tr>
      <w:tr w:rsidR="00627F58" w:rsidRPr="004241D3" w14:paraId="4BE4D808" w14:textId="77777777" w:rsidTr="00627F58">
        <w:tc>
          <w:tcPr>
            <w:tcW w:w="740" w:type="pct"/>
            <w:tcBorders>
              <w:top w:val="single" w:sz="6" w:space="0" w:color="auto"/>
              <w:left w:val="double" w:sz="6" w:space="0" w:color="auto"/>
              <w:bottom w:val="single" w:sz="6" w:space="0" w:color="auto"/>
              <w:right w:val="single" w:sz="6" w:space="0" w:color="auto"/>
            </w:tcBorders>
          </w:tcPr>
          <w:p w14:paraId="7C216CFE" w14:textId="77777777" w:rsidR="00627F58" w:rsidRPr="004241D3" w:rsidRDefault="007A3ACA" w:rsidP="00375A8A">
            <w:pPr>
              <w:jc w:val="both"/>
              <w:rPr>
                <w:sz w:val="18"/>
                <w:szCs w:val="22"/>
              </w:rPr>
            </w:pPr>
            <w:r w:rsidRPr="004241D3">
              <w:rPr>
                <w:sz w:val="18"/>
                <w:szCs w:val="22"/>
              </w:rPr>
              <w:t>2015</w:t>
            </w:r>
          </w:p>
        </w:tc>
        <w:tc>
          <w:tcPr>
            <w:tcW w:w="704" w:type="pct"/>
            <w:tcBorders>
              <w:top w:val="single" w:sz="6" w:space="0" w:color="auto"/>
              <w:left w:val="single" w:sz="6" w:space="0" w:color="auto"/>
              <w:bottom w:val="single" w:sz="6" w:space="0" w:color="auto"/>
              <w:right w:val="single" w:sz="6" w:space="0" w:color="auto"/>
            </w:tcBorders>
          </w:tcPr>
          <w:p w14:paraId="295F389F" w14:textId="77777777" w:rsidR="00627F58" w:rsidRPr="004241D3" w:rsidRDefault="007A3ACA" w:rsidP="00C32584">
            <w:pPr>
              <w:jc w:val="both"/>
              <w:rPr>
                <w:sz w:val="18"/>
                <w:szCs w:val="22"/>
              </w:rPr>
            </w:pPr>
            <w:r w:rsidRPr="004241D3">
              <w:rPr>
                <w:sz w:val="18"/>
                <w:szCs w:val="22"/>
              </w:rPr>
              <w:t>2016</w:t>
            </w:r>
          </w:p>
        </w:tc>
        <w:tc>
          <w:tcPr>
            <w:tcW w:w="2042" w:type="pct"/>
            <w:tcBorders>
              <w:top w:val="single" w:sz="6" w:space="0" w:color="auto"/>
              <w:left w:val="single" w:sz="6" w:space="0" w:color="auto"/>
              <w:bottom w:val="single" w:sz="6" w:space="0" w:color="auto"/>
              <w:right w:val="single" w:sz="6" w:space="0" w:color="auto"/>
            </w:tcBorders>
          </w:tcPr>
          <w:p w14:paraId="450BF86A" w14:textId="77777777" w:rsidR="00627F58" w:rsidRPr="004241D3" w:rsidRDefault="007A3ACA" w:rsidP="009D011A">
            <w:pPr>
              <w:rPr>
                <w:sz w:val="18"/>
              </w:rPr>
            </w:pPr>
            <w:r w:rsidRPr="004241D3">
              <w:rPr>
                <w:sz w:val="18"/>
              </w:rPr>
              <w:t xml:space="preserve">ООО «Ситуационный центр ГЭХ» </w:t>
            </w:r>
          </w:p>
        </w:tc>
        <w:tc>
          <w:tcPr>
            <w:tcW w:w="1514" w:type="pct"/>
            <w:tcBorders>
              <w:top w:val="single" w:sz="6" w:space="0" w:color="auto"/>
              <w:left w:val="single" w:sz="6" w:space="0" w:color="auto"/>
              <w:bottom w:val="single" w:sz="6" w:space="0" w:color="auto"/>
              <w:right w:val="double" w:sz="6" w:space="0" w:color="auto"/>
            </w:tcBorders>
          </w:tcPr>
          <w:p w14:paraId="7745CD60" w14:textId="77777777" w:rsidR="00627F58" w:rsidRPr="004241D3" w:rsidRDefault="007A3ACA" w:rsidP="00627F58">
            <w:pPr>
              <w:rPr>
                <w:sz w:val="18"/>
              </w:rPr>
            </w:pPr>
            <w:r w:rsidRPr="004241D3">
              <w:rPr>
                <w:sz w:val="18"/>
              </w:rPr>
              <w:t>Член Совета директоров</w:t>
            </w:r>
          </w:p>
        </w:tc>
      </w:tr>
      <w:tr w:rsidR="00627F58" w:rsidRPr="004241D3" w14:paraId="1C811DF2" w14:textId="77777777" w:rsidTr="00627F58">
        <w:tc>
          <w:tcPr>
            <w:tcW w:w="740" w:type="pct"/>
            <w:tcBorders>
              <w:top w:val="single" w:sz="6" w:space="0" w:color="auto"/>
              <w:left w:val="double" w:sz="6" w:space="0" w:color="auto"/>
              <w:bottom w:val="single" w:sz="6" w:space="0" w:color="auto"/>
              <w:right w:val="single" w:sz="6" w:space="0" w:color="auto"/>
            </w:tcBorders>
          </w:tcPr>
          <w:p w14:paraId="254083FF" w14:textId="77777777" w:rsidR="00627F58" w:rsidRPr="004241D3" w:rsidRDefault="007A3ACA" w:rsidP="00375A8A">
            <w:pPr>
              <w:jc w:val="both"/>
              <w:rPr>
                <w:sz w:val="18"/>
                <w:szCs w:val="22"/>
              </w:rPr>
            </w:pPr>
            <w:r w:rsidRPr="004241D3">
              <w:rPr>
                <w:sz w:val="18"/>
                <w:szCs w:val="22"/>
              </w:rPr>
              <w:t>2015</w:t>
            </w:r>
          </w:p>
        </w:tc>
        <w:tc>
          <w:tcPr>
            <w:tcW w:w="704" w:type="pct"/>
            <w:tcBorders>
              <w:top w:val="single" w:sz="6" w:space="0" w:color="auto"/>
              <w:left w:val="single" w:sz="6" w:space="0" w:color="auto"/>
              <w:bottom w:val="single" w:sz="6" w:space="0" w:color="auto"/>
              <w:right w:val="single" w:sz="6" w:space="0" w:color="auto"/>
            </w:tcBorders>
          </w:tcPr>
          <w:p w14:paraId="3714A65A" w14:textId="77777777" w:rsidR="00627F58" w:rsidRPr="004241D3" w:rsidRDefault="007A3ACA" w:rsidP="00C32584">
            <w:pPr>
              <w:jc w:val="both"/>
              <w:rPr>
                <w:sz w:val="18"/>
                <w:szCs w:val="22"/>
              </w:rPr>
            </w:pPr>
            <w:r w:rsidRPr="004241D3">
              <w:rPr>
                <w:sz w:val="18"/>
                <w:szCs w:val="22"/>
              </w:rPr>
              <w:t>2016</w:t>
            </w:r>
          </w:p>
        </w:tc>
        <w:tc>
          <w:tcPr>
            <w:tcW w:w="2042" w:type="pct"/>
            <w:tcBorders>
              <w:top w:val="single" w:sz="6" w:space="0" w:color="auto"/>
              <w:left w:val="single" w:sz="6" w:space="0" w:color="auto"/>
              <w:bottom w:val="single" w:sz="6" w:space="0" w:color="auto"/>
              <w:right w:val="single" w:sz="6" w:space="0" w:color="auto"/>
            </w:tcBorders>
          </w:tcPr>
          <w:p w14:paraId="2E3EA6EF" w14:textId="77777777" w:rsidR="00627F58" w:rsidRPr="004241D3" w:rsidRDefault="007A3ACA" w:rsidP="009D011A">
            <w:pPr>
              <w:rPr>
                <w:sz w:val="18"/>
              </w:rPr>
            </w:pPr>
            <w:r w:rsidRPr="004241D3">
              <w:rPr>
                <w:sz w:val="18"/>
              </w:rPr>
              <w:t xml:space="preserve">ПАО «ОГК-2» </w:t>
            </w:r>
          </w:p>
        </w:tc>
        <w:tc>
          <w:tcPr>
            <w:tcW w:w="1514" w:type="pct"/>
            <w:tcBorders>
              <w:top w:val="single" w:sz="6" w:space="0" w:color="auto"/>
              <w:left w:val="single" w:sz="6" w:space="0" w:color="auto"/>
              <w:bottom w:val="single" w:sz="6" w:space="0" w:color="auto"/>
              <w:right w:val="double" w:sz="6" w:space="0" w:color="auto"/>
            </w:tcBorders>
          </w:tcPr>
          <w:p w14:paraId="3496E94E" w14:textId="77777777" w:rsidR="00627F58" w:rsidRPr="004241D3" w:rsidRDefault="007A3ACA" w:rsidP="00627F58">
            <w:pPr>
              <w:rPr>
                <w:sz w:val="18"/>
              </w:rPr>
            </w:pPr>
            <w:r w:rsidRPr="004241D3">
              <w:rPr>
                <w:sz w:val="18"/>
              </w:rPr>
              <w:t>Заместитель генерального директора по экономике и финансам, член Правления</w:t>
            </w:r>
          </w:p>
        </w:tc>
      </w:tr>
      <w:tr w:rsidR="00627F58" w:rsidRPr="004241D3" w14:paraId="114F9130" w14:textId="77777777" w:rsidTr="00627F58">
        <w:tc>
          <w:tcPr>
            <w:tcW w:w="740" w:type="pct"/>
            <w:tcBorders>
              <w:top w:val="single" w:sz="6" w:space="0" w:color="auto"/>
              <w:left w:val="double" w:sz="6" w:space="0" w:color="auto"/>
              <w:bottom w:val="single" w:sz="6" w:space="0" w:color="auto"/>
              <w:right w:val="single" w:sz="6" w:space="0" w:color="auto"/>
            </w:tcBorders>
          </w:tcPr>
          <w:p w14:paraId="206680C4" w14:textId="77777777" w:rsidR="00627F58" w:rsidRPr="004241D3" w:rsidRDefault="007A3ACA" w:rsidP="00375A8A">
            <w:pPr>
              <w:jc w:val="both"/>
              <w:rPr>
                <w:sz w:val="18"/>
                <w:szCs w:val="22"/>
              </w:rPr>
            </w:pPr>
            <w:r w:rsidRPr="004241D3">
              <w:rPr>
                <w:sz w:val="18"/>
                <w:szCs w:val="22"/>
              </w:rPr>
              <w:t>2015</w:t>
            </w:r>
          </w:p>
        </w:tc>
        <w:tc>
          <w:tcPr>
            <w:tcW w:w="704" w:type="pct"/>
            <w:tcBorders>
              <w:top w:val="single" w:sz="6" w:space="0" w:color="auto"/>
              <w:left w:val="single" w:sz="6" w:space="0" w:color="auto"/>
              <w:bottom w:val="single" w:sz="6" w:space="0" w:color="auto"/>
              <w:right w:val="single" w:sz="6" w:space="0" w:color="auto"/>
            </w:tcBorders>
          </w:tcPr>
          <w:p w14:paraId="1766AD5B" w14:textId="77777777" w:rsidR="00627F58" w:rsidRPr="004241D3" w:rsidRDefault="007A3ACA" w:rsidP="00C32584">
            <w:pPr>
              <w:jc w:val="both"/>
              <w:rPr>
                <w:sz w:val="18"/>
                <w:szCs w:val="22"/>
              </w:rPr>
            </w:pPr>
            <w:r w:rsidRPr="004241D3">
              <w:rPr>
                <w:sz w:val="18"/>
                <w:szCs w:val="22"/>
              </w:rPr>
              <w:t>н.в.</w:t>
            </w:r>
          </w:p>
        </w:tc>
        <w:tc>
          <w:tcPr>
            <w:tcW w:w="2042" w:type="pct"/>
            <w:tcBorders>
              <w:top w:val="single" w:sz="6" w:space="0" w:color="auto"/>
              <w:left w:val="single" w:sz="6" w:space="0" w:color="auto"/>
              <w:bottom w:val="single" w:sz="6" w:space="0" w:color="auto"/>
              <w:right w:val="single" w:sz="6" w:space="0" w:color="auto"/>
            </w:tcBorders>
          </w:tcPr>
          <w:p w14:paraId="591540D7" w14:textId="77777777" w:rsidR="00627F58" w:rsidRPr="004241D3" w:rsidRDefault="007A3ACA" w:rsidP="009D011A">
            <w:pPr>
              <w:rPr>
                <w:sz w:val="18"/>
              </w:rPr>
            </w:pPr>
            <w:r w:rsidRPr="004241D3">
              <w:rPr>
                <w:sz w:val="18"/>
              </w:rPr>
              <w:t xml:space="preserve">ООО «ГЭХ Инжиниринг» </w:t>
            </w:r>
          </w:p>
        </w:tc>
        <w:tc>
          <w:tcPr>
            <w:tcW w:w="1514" w:type="pct"/>
            <w:tcBorders>
              <w:top w:val="single" w:sz="6" w:space="0" w:color="auto"/>
              <w:left w:val="single" w:sz="6" w:space="0" w:color="auto"/>
              <w:bottom w:val="single" w:sz="6" w:space="0" w:color="auto"/>
              <w:right w:val="double" w:sz="6" w:space="0" w:color="auto"/>
            </w:tcBorders>
          </w:tcPr>
          <w:p w14:paraId="1F656E92" w14:textId="77777777" w:rsidR="00627F58" w:rsidRPr="004241D3" w:rsidRDefault="007A3ACA" w:rsidP="00627F58">
            <w:pPr>
              <w:rPr>
                <w:sz w:val="18"/>
                <w:szCs w:val="22"/>
              </w:rPr>
            </w:pPr>
            <w:r w:rsidRPr="004241D3">
              <w:rPr>
                <w:sz w:val="18"/>
                <w:szCs w:val="22"/>
              </w:rPr>
              <w:t>Член Совета директоров</w:t>
            </w:r>
          </w:p>
        </w:tc>
      </w:tr>
      <w:tr w:rsidR="00627F58" w:rsidRPr="004241D3" w14:paraId="22FD63E2" w14:textId="77777777" w:rsidTr="00627F58">
        <w:tc>
          <w:tcPr>
            <w:tcW w:w="740" w:type="pct"/>
            <w:tcBorders>
              <w:top w:val="single" w:sz="6" w:space="0" w:color="auto"/>
              <w:left w:val="double" w:sz="6" w:space="0" w:color="auto"/>
              <w:bottom w:val="single" w:sz="6" w:space="0" w:color="auto"/>
              <w:right w:val="single" w:sz="6" w:space="0" w:color="auto"/>
            </w:tcBorders>
          </w:tcPr>
          <w:p w14:paraId="3481901E" w14:textId="77777777" w:rsidR="00627F58" w:rsidRPr="004241D3" w:rsidRDefault="007A3ACA" w:rsidP="00375A8A">
            <w:pPr>
              <w:jc w:val="both"/>
              <w:rPr>
                <w:sz w:val="18"/>
                <w:szCs w:val="22"/>
              </w:rPr>
            </w:pPr>
            <w:r w:rsidRPr="004241D3">
              <w:rPr>
                <w:sz w:val="18"/>
                <w:szCs w:val="22"/>
              </w:rPr>
              <w:t>2016</w:t>
            </w:r>
          </w:p>
        </w:tc>
        <w:tc>
          <w:tcPr>
            <w:tcW w:w="704" w:type="pct"/>
            <w:tcBorders>
              <w:top w:val="single" w:sz="6" w:space="0" w:color="auto"/>
              <w:left w:val="single" w:sz="6" w:space="0" w:color="auto"/>
              <w:bottom w:val="single" w:sz="6" w:space="0" w:color="auto"/>
              <w:right w:val="single" w:sz="6" w:space="0" w:color="auto"/>
            </w:tcBorders>
          </w:tcPr>
          <w:p w14:paraId="698292C8" w14:textId="77777777" w:rsidR="00627F58" w:rsidRPr="004241D3" w:rsidRDefault="007A3ACA" w:rsidP="00C32584">
            <w:pPr>
              <w:jc w:val="both"/>
              <w:rPr>
                <w:sz w:val="18"/>
                <w:szCs w:val="22"/>
              </w:rPr>
            </w:pPr>
            <w:r w:rsidRPr="004241D3">
              <w:rPr>
                <w:sz w:val="18"/>
                <w:szCs w:val="22"/>
              </w:rPr>
              <w:t>н.в.</w:t>
            </w:r>
          </w:p>
        </w:tc>
        <w:tc>
          <w:tcPr>
            <w:tcW w:w="2042" w:type="pct"/>
            <w:tcBorders>
              <w:top w:val="single" w:sz="6" w:space="0" w:color="auto"/>
              <w:left w:val="single" w:sz="6" w:space="0" w:color="auto"/>
              <w:bottom w:val="single" w:sz="6" w:space="0" w:color="auto"/>
              <w:right w:val="single" w:sz="6" w:space="0" w:color="auto"/>
            </w:tcBorders>
          </w:tcPr>
          <w:p w14:paraId="5145F239" w14:textId="77777777" w:rsidR="00627F58" w:rsidRPr="004241D3" w:rsidRDefault="007A3ACA" w:rsidP="00CE05B8">
            <w:pPr>
              <w:rPr>
                <w:sz w:val="18"/>
              </w:rPr>
            </w:pPr>
            <w:r w:rsidRPr="004241D3">
              <w:rPr>
                <w:sz w:val="18"/>
              </w:rPr>
              <w:t>ПАО «ОГК-2»</w:t>
            </w:r>
          </w:p>
        </w:tc>
        <w:tc>
          <w:tcPr>
            <w:tcW w:w="1514" w:type="pct"/>
            <w:tcBorders>
              <w:top w:val="single" w:sz="6" w:space="0" w:color="auto"/>
              <w:left w:val="single" w:sz="6" w:space="0" w:color="auto"/>
              <w:bottom w:val="single" w:sz="6" w:space="0" w:color="auto"/>
              <w:right w:val="double" w:sz="6" w:space="0" w:color="auto"/>
            </w:tcBorders>
          </w:tcPr>
          <w:p w14:paraId="036A604F" w14:textId="1EFFB7A0" w:rsidR="00627F58" w:rsidRPr="004241D3" w:rsidRDefault="007A3ACA" w:rsidP="00C85568">
            <w:pPr>
              <w:rPr>
                <w:sz w:val="18"/>
                <w:szCs w:val="22"/>
              </w:rPr>
            </w:pPr>
            <w:r w:rsidRPr="004241D3">
              <w:rPr>
                <w:sz w:val="18"/>
                <w:szCs w:val="22"/>
              </w:rPr>
              <w:t>Член Совета директоров</w:t>
            </w:r>
          </w:p>
        </w:tc>
      </w:tr>
      <w:tr w:rsidR="00627F58" w:rsidRPr="004241D3" w14:paraId="203EC26B" w14:textId="77777777" w:rsidTr="00627F58">
        <w:tc>
          <w:tcPr>
            <w:tcW w:w="740" w:type="pct"/>
            <w:tcBorders>
              <w:top w:val="single" w:sz="6" w:space="0" w:color="auto"/>
              <w:left w:val="double" w:sz="6" w:space="0" w:color="auto"/>
              <w:bottom w:val="single" w:sz="6" w:space="0" w:color="auto"/>
              <w:right w:val="single" w:sz="6" w:space="0" w:color="auto"/>
            </w:tcBorders>
          </w:tcPr>
          <w:p w14:paraId="6DED9CE1" w14:textId="77777777" w:rsidR="00627F58" w:rsidRPr="004241D3" w:rsidRDefault="007A3ACA" w:rsidP="00375A8A">
            <w:pPr>
              <w:jc w:val="both"/>
              <w:rPr>
                <w:sz w:val="18"/>
                <w:szCs w:val="22"/>
              </w:rPr>
            </w:pPr>
            <w:r w:rsidRPr="004241D3">
              <w:rPr>
                <w:sz w:val="18"/>
                <w:szCs w:val="22"/>
              </w:rPr>
              <w:t>2017</w:t>
            </w:r>
          </w:p>
        </w:tc>
        <w:tc>
          <w:tcPr>
            <w:tcW w:w="704" w:type="pct"/>
            <w:tcBorders>
              <w:top w:val="single" w:sz="6" w:space="0" w:color="auto"/>
              <w:left w:val="single" w:sz="6" w:space="0" w:color="auto"/>
              <w:bottom w:val="single" w:sz="6" w:space="0" w:color="auto"/>
              <w:right w:val="single" w:sz="6" w:space="0" w:color="auto"/>
            </w:tcBorders>
          </w:tcPr>
          <w:p w14:paraId="4FA86464" w14:textId="77777777" w:rsidR="00627F58" w:rsidRPr="004241D3" w:rsidRDefault="007A3ACA" w:rsidP="00C32584">
            <w:pPr>
              <w:jc w:val="both"/>
              <w:rPr>
                <w:sz w:val="18"/>
                <w:szCs w:val="22"/>
              </w:rPr>
            </w:pPr>
            <w:r w:rsidRPr="004241D3">
              <w:rPr>
                <w:sz w:val="18"/>
                <w:szCs w:val="22"/>
              </w:rPr>
              <w:t>н.в.</w:t>
            </w:r>
          </w:p>
        </w:tc>
        <w:tc>
          <w:tcPr>
            <w:tcW w:w="2042" w:type="pct"/>
            <w:tcBorders>
              <w:top w:val="single" w:sz="6" w:space="0" w:color="auto"/>
              <w:left w:val="single" w:sz="6" w:space="0" w:color="auto"/>
              <w:bottom w:val="single" w:sz="6" w:space="0" w:color="auto"/>
              <w:right w:val="single" w:sz="6" w:space="0" w:color="auto"/>
            </w:tcBorders>
          </w:tcPr>
          <w:p w14:paraId="0A202586" w14:textId="77777777" w:rsidR="00627F58" w:rsidRPr="004241D3" w:rsidRDefault="007A3ACA" w:rsidP="00CE05B8">
            <w:pPr>
              <w:rPr>
                <w:sz w:val="18"/>
              </w:rPr>
            </w:pPr>
            <w:r w:rsidRPr="004241D3">
              <w:rPr>
                <w:sz w:val="18"/>
              </w:rPr>
              <w:t>ООО «ГЭХ Финанс»</w:t>
            </w:r>
          </w:p>
        </w:tc>
        <w:tc>
          <w:tcPr>
            <w:tcW w:w="1514" w:type="pct"/>
            <w:tcBorders>
              <w:top w:val="single" w:sz="6" w:space="0" w:color="auto"/>
              <w:left w:val="single" w:sz="6" w:space="0" w:color="auto"/>
              <w:bottom w:val="single" w:sz="6" w:space="0" w:color="auto"/>
              <w:right w:val="double" w:sz="6" w:space="0" w:color="auto"/>
            </w:tcBorders>
          </w:tcPr>
          <w:p w14:paraId="0E4C4D51" w14:textId="77777777" w:rsidR="00627F58" w:rsidRPr="004241D3" w:rsidRDefault="007A3ACA" w:rsidP="00627F58">
            <w:pPr>
              <w:rPr>
                <w:sz w:val="18"/>
                <w:szCs w:val="22"/>
              </w:rPr>
            </w:pPr>
            <w:r w:rsidRPr="004241D3">
              <w:rPr>
                <w:sz w:val="18"/>
                <w:szCs w:val="22"/>
              </w:rPr>
              <w:t>Генеральный директор</w:t>
            </w:r>
          </w:p>
        </w:tc>
      </w:tr>
      <w:tr w:rsidR="00627F58" w:rsidRPr="004241D3" w14:paraId="664B06B3" w14:textId="77777777" w:rsidTr="00627F58">
        <w:tc>
          <w:tcPr>
            <w:tcW w:w="740" w:type="pct"/>
            <w:tcBorders>
              <w:top w:val="single" w:sz="6" w:space="0" w:color="auto"/>
              <w:left w:val="double" w:sz="6" w:space="0" w:color="auto"/>
              <w:bottom w:val="single" w:sz="6" w:space="0" w:color="auto"/>
              <w:right w:val="single" w:sz="6" w:space="0" w:color="auto"/>
            </w:tcBorders>
          </w:tcPr>
          <w:p w14:paraId="22B539DF" w14:textId="77777777" w:rsidR="00627F58" w:rsidRPr="004241D3" w:rsidRDefault="007A3ACA" w:rsidP="00375A8A">
            <w:pPr>
              <w:jc w:val="both"/>
              <w:rPr>
                <w:sz w:val="18"/>
                <w:szCs w:val="22"/>
              </w:rPr>
            </w:pPr>
            <w:r w:rsidRPr="004241D3">
              <w:rPr>
                <w:sz w:val="18"/>
                <w:szCs w:val="22"/>
              </w:rPr>
              <w:t>2020</w:t>
            </w:r>
          </w:p>
        </w:tc>
        <w:tc>
          <w:tcPr>
            <w:tcW w:w="704" w:type="pct"/>
            <w:tcBorders>
              <w:top w:val="single" w:sz="6" w:space="0" w:color="auto"/>
              <w:left w:val="single" w:sz="6" w:space="0" w:color="auto"/>
              <w:bottom w:val="single" w:sz="6" w:space="0" w:color="auto"/>
              <w:right w:val="single" w:sz="6" w:space="0" w:color="auto"/>
            </w:tcBorders>
          </w:tcPr>
          <w:p w14:paraId="1D79DFEE" w14:textId="77777777" w:rsidR="00627F58" w:rsidRPr="004241D3" w:rsidRDefault="007A3ACA" w:rsidP="00C32584">
            <w:pPr>
              <w:jc w:val="both"/>
              <w:rPr>
                <w:sz w:val="18"/>
                <w:szCs w:val="22"/>
              </w:rPr>
            </w:pPr>
            <w:r w:rsidRPr="004241D3">
              <w:rPr>
                <w:sz w:val="18"/>
                <w:szCs w:val="22"/>
              </w:rPr>
              <w:t>н.в.</w:t>
            </w:r>
          </w:p>
        </w:tc>
        <w:tc>
          <w:tcPr>
            <w:tcW w:w="2042" w:type="pct"/>
            <w:tcBorders>
              <w:top w:val="single" w:sz="6" w:space="0" w:color="auto"/>
              <w:left w:val="single" w:sz="6" w:space="0" w:color="auto"/>
              <w:bottom w:val="single" w:sz="6" w:space="0" w:color="auto"/>
              <w:right w:val="single" w:sz="6" w:space="0" w:color="auto"/>
            </w:tcBorders>
          </w:tcPr>
          <w:p w14:paraId="67905E9D" w14:textId="77777777" w:rsidR="00627F58" w:rsidRPr="004241D3" w:rsidRDefault="007A3ACA" w:rsidP="00CE05B8">
            <w:pPr>
              <w:rPr>
                <w:sz w:val="18"/>
              </w:rPr>
            </w:pPr>
            <w:r w:rsidRPr="004241D3">
              <w:rPr>
                <w:sz w:val="18"/>
              </w:rPr>
              <w:t>ПАО «ТМ»</w:t>
            </w:r>
          </w:p>
        </w:tc>
        <w:tc>
          <w:tcPr>
            <w:tcW w:w="1514" w:type="pct"/>
            <w:tcBorders>
              <w:top w:val="single" w:sz="6" w:space="0" w:color="auto"/>
              <w:left w:val="single" w:sz="6" w:space="0" w:color="auto"/>
              <w:bottom w:val="single" w:sz="6" w:space="0" w:color="auto"/>
              <w:right w:val="double" w:sz="6" w:space="0" w:color="auto"/>
            </w:tcBorders>
          </w:tcPr>
          <w:p w14:paraId="288A8CDF" w14:textId="77777777" w:rsidR="00627F58" w:rsidRPr="004241D3" w:rsidRDefault="007A3ACA" w:rsidP="00627F58">
            <w:pPr>
              <w:rPr>
                <w:sz w:val="18"/>
                <w:szCs w:val="22"/>
              </w:rPr>
            </w:pPr>
            <w:r w:rsidRPr="004241D3">
              <w:rPr>
                <w:sz w:val="18"/>
                <w:szCs w:val="22"/>
              </w:rPr>
              <w:t>Член Совета директоров</w:t>
            </w:r>
          </w:p>
        </w:tc>
      </w:tr>
    </w:tbl>
    <w:p w14:paraId="674CEA00" w14:textId="77777777" w:rsidR="00375A8A" w:rsidRPr="007F663F" w:rsidRDefault="00375A8A" w:rsidP="00375A8A">
      <w:pPr>
        <w:autoSpaceDE/>
        <w:autoSpaceDN/>
        <w:jc w:val="both"/>
        <w:rPr>
          <w:sz w:val="22"/>
          <w:szCs w:val="22"/>
          <w:lang w:eastAsia="en-US"/>
        </w:rPr>
      </w:pPr>
    </w:p>
    <w:p w14:paraId="0CB9EE33" w14:textId="77777777" w:rsidR="002C4990" w:rsidRPr="007F663F" w:rsidRDefault="002C4990" w:rsidP="002C4990">
      <w:pPr>
        <w:adjustRightInd w:val="0"/>
        <w:ind w:firstLine="540"/>
        <w:jc w:val="both"/>
        <w:rPr>
          <w:rFonts w:eastAsia="MS Mincho"/>
          <w:b/>
          <w:i/>
          <w:sz w:val="22"/>
          <w:szCs w:val="22"/>
          <w:lang w:eastAsia="ja-JP"/>
        </w:rPr>
      </w:pPr>
      <w:r w:rsidRPr="007F663F">
        <w:rPr>
          <w:rFonts w:eastAsia="MS Mincho"/>
          <w:sz w:val="22"/>
          <w:szCs w:val="22"/>
          <w:lang w:eastAsia="ja-JP"/>
        </w:rPr>
        <w:t xml:space="preserve">доля участия такого лица в уставном капитале эмитента: </w:t>
      </w:r>
      <w:r w:rsidR="007A3ACA" w:rsidRPr="007F663F">
        <w:rPr>
          <w:rFonts w:eastAsia="MS Mincho"/>
          <w:b/>
          <w:i/>
          <w:sz w:val="22"/>
          <w:szCs w:val="22"/>
          <w:lang w:eastAsia="ja-JP"/>
        </w:rPr>
        <w:t>0,006%</w:t>
      </w:r>
      <w:r w:rsidR="003B317B" w:rsidRPr="007F663F">
        <w:rPr>
          <w:rFonts w:eastAsia="MS Mincho"/>
          <w:b/>
          <w:i/>
          <w:sz w:val="22"/>
          <w:szCs w:val="22"/>
          <w:lang w:eastAsia="ja-JP"/>
        </w:rPr>
        <w:t>.</w:t>
      </w:r>
    </w:p>
    <w:p w14:paraId="53F3D917" w14:textId="77777777" w:rsidR="002C4990" w:rsidRPr="007F663F" w:rsidRDefault="002C4990" w:rsidP="002C4990">
      <w:pPr>
        <w:adjustRightInd w:val="0"/>
        <w:ind w:firstLine="540"/>
        <w:jc w:val="both"/>
        <w:rPr>
          <w:rFonts w:eastAsia="MS Mincho"/>
          <w:sz w:val="22"/>
          <w:szCs w:val="22"/>
          <w:lang w:eastAsia="ja-JP"/>
        </w:rPr>
      </w:pPr>
      <w:r w:rsidRPr="007F663F">
        <w:rPr>
          <w:rFonts w:eastAsia="MS Mincho"/>
          <w:sz w:val="22"/>
          <w:szCs w:val="22"/>
          <w:lang w:eastAsia="ja-JP"/>
        </w:rPr>
        <w:t xml:space="preserve">доля принадлежащих такому лицу обыкновенных акций эмитента: </w:t>
      </w:r>
      <w:r w:rsidR="007A3ACA" w:rsidRPr="007F663F">
        <w:rPr>
          <w:rFonts w:eastAsia="MS Mincho"/>
          <w:b/>
          <w:i/>
          <w:sz w:val="22"/>
          <w:szCs w:val="22"/>
          <w:lang w:eastAsia="ja-JP"/>
        </w:rPr>
        <w:t>0,006%.</w:t>
      </w:r>
    </w:p>
    <w:p w14:paraId="4CDC3AE5" w14:textId="77777777" w:rsidR="002C4990" w:rsidRPr="007F663F" w:rsidRDefault="002C4990" w:rsidP="002C4990">
      <w:pPr>
        <w:adjustRightInd w:val="0"/>
        <w:ind w:firstLine="540"/>
        <w:jc w:val="both"/>
        <w:rPr>
          <w:rFonts w:eastAsia="MS Mincho"/>
          <w:b/>
          <w:i/>
          <w:sz w:val="22"/>
          <w:szCs w:val="22"/>
          <w:lang w:eastAsia="ja-JP"/>
        </w:rPr>
      </w:pPr>
      <w:r w:rsidRPr="007F663F">
        <w:rPr>
          <w:rFonts w:eastAsia="MS Mincho"/>
          <w:sz w:val="22"/>
          <w:szCs w:val="22"/>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003B317B" w:rsidRPr="007F663F">
        <w:rPr>
          <w:rFonts w:eastAsia="MS Mincho"/>
          <w:b/>
          <w:i/>
          <w:sz w:val="22"/>
          <w:szCs w:val="22"/>
          <w:lang w:eastAsia="ja-JP"/>
        </w:rPr>
        <w:t>0 штук, Эмитент не выпускал опционов.</w:t>
      </w:r>
    </w:p>
    <w:p w14:paraId="37CC407A" w14:textId="77777777" w:rsidR="00375A8A" w:rsidRPr="007F663F" w:rsidRDefault="00375A8A" w:rsidP="00375A8A">
      <w:pPr>
        <w:adjustRightInd w:val="0"/>
        <w:ind w:firstLine="540"/>
        <w:jc w:val="both"/>
        <w:rPr>
          <w:rFonts w:eastAsia="MS Mincho"/>
          <w:b/>
          <w:i/>
          <w:sz w:val="22"/>
          <w:szCs w:val="22"/>
          <w:lang w:eastAsia="ja-JP"/>
        </w:rPr>
      </w:pPr>
      <w:r w:rsidRPr="007F663F">
        <w:rPr>
          <w:rFonts w:eastAsia="MS Mincho"/>
          <w:sz w:val="22"/>
          <w:szCs w:val="22"/>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7F663F">
        <w:rPr>
          <w:rFonts w:eastAsia="MS Mincho"/>
          <w:b/>
          <w:i/>
          <w:sz w:val="22"/>
          <w:szCs w:val="22"/>
          <w:lang w:eastAsia="ja-JP"/>
        </w:rPr>
        <w:t>отсутствуют.</w:t>
      </w:r>
    </w:p>
    <w:p w14:paraId="31D267A1" w14:textId="77777777" w:rsidR="00375A8A" w:rsidRPr="007F663F" w:rsidRDefault="00375A8A" w:rsidP="00375A8A">
      <w:pPr>
        <w:adjustRightInd w:val="0"/>
        <w:ind w:firstLine="540"/>
        <w:jc w:val="both"/>
        <w:rPr>
          <w:rFonts w:eastAsia="MS Mincho"/>
          <w:b/>
          <w:i/>
          <w:sz w:val="22"/>
          <w:szCs w:val="22"/>
          <w:lang w:eastAsia="ja-JP"/>
        </w:rPr>
      </w:pPr>
      <w:r w:rsidRPr="007F663F">
        <w:rPr>
          <w:rFonts w:eastAsia="MS Mincho"/>
          <w:sz w:val="22"/>
          <w:szCs w:val="22"/>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7F663F">
        <w:rPr>
          <w:rFonts w:eastAsia="MS Mincho"/>
          <w:b/>
          <w:i/>
          <w:sz w:val="22"/>
          <w:szCs w:val="22"/>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w:t>
      </w:r>
      <w:r w:rsidR="007A3ACA" w:rsidRPr="007F663F">
        <w:rPr>
          <w:rFonts w:eastAsia="MS Mincho"/>
          <w:b/>
          <w:i/>
          <w:sz w:val="22"/>
          <w:szCs w:val="22"/>
          <w:lang w:eastAsia="ja-JP"/>
        </w:rPr>
        <w:t>,</w:t>
      </w:r>
      <w:r w:rsidRPr="007F663F">
        <w:rPr>
          <w:rFonts w:eastAsia="MS Mincho"/>
          <w:b/>
          <w:i/>
          <w:sz w:val="22"/>
          <w:szCs w:val="22"/>
          <w:lang w:eastAsia="ja-JP"/>
        </w:rPr>
        <w:t xml:space="preserve"> отсутствуют.</w:t>
      </w:r>
    </w:p>
    <w:p w14:paraId="6FDE671F" w14:textId="77777777" w:rsidR="00375A8A" w:rsidRPr="007F663F" w:rsidRDefault="00375A8A" w:rsidP="00375A8A">
      <w:pPr>
        <w:adjustRightInd w:val="0"/>
        <w:ind w:firstLine="540"/>
        <w:jc w:val="both"/>
        <w:rPr>
          <w:rFonts w:eastAsia="MS Mincho"/>
          <w:b/>
          <w:i/>
          <w:sz w:val="22"/>
          <w:szCs w:val="22"/>
          <w:lang w:eastAsia="ja-JP"/>
        </w:rPr>
      </w:pPr>
      <w:r w:rsidRPr="007F663F">
        <w:rPr>
          <w:rFonts w:eastAsia="MS Mincho"/>
          <w:sz w:val="22"/>
          <w:szCs w:val="22"/>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7F663F">
        <w:rPr>
          <w:rFonts w:eastAsia="MS Mincho"/>
          <w:b/>
          <w:i/>
          <w:sz w:val="22"/>
          <w:szCs w:val="22"/>
          <w:lang w:eastAsia="ja-JP"/>
        </w:rPr>
        <w:t>к административной и уголовной ответственности не привлекал</w:t>
      </w:r>
      <w:r w:rsidR="007A3ACA" w:rsidRPr="007F663F">
        <w:rPr>
          <w:rFonts w:eastAsia="MS Mincho"/>
          <w:b/>
          <w:i/>
          <w:sz w:val="22"/>
          <w:szCs w:val="22"/>
          <w:lang w:eastAsia="ja-JP"/>
        </w:rPr>
        <w:t>ось</w:t>
      </w:r>
      <w:r w:rsidRPr="007F663F">
        <w:rPr>
          <w:rFonts w:eastAsia="MS Mincho"/>
          <w:b/>
          <w:i/>
          <w:sz w:val="22"/>
          <w:szCs w:val="22"/>
          <w:lang w:eastAsia="ja-JP"/>
        </w:rPr>
        <w:t>.</w:t>
      </w:r>
    </w:p>
    <w:p w14:paraId="42271615" w14:textId="77777777" w:rsidR="00375A8A" w:rsidRPr="007F663F" w:rsidRDefault="00375A8A" w:rsidP="00375A8A">
      <w:pPr>
        <w:adjustRightInd w:val="0"/>
        <w:ind w:firstLine="540"/>
        <w:jc w:val="both"/>
        <w:rPr>
          <w:rFonts w:eastAsia="MS Mincho"/>
          <w:b/>
          <w:i/>
          <w:sz w:val="22"/>
          <w:szCs w:val="22"/>
          <w:lang w:eastAsia="ja-JP"/>
        </w:rPr>
      </w:pPr>
      <w:r w:rsidRPr="007F663F">
        <w:rPr>
          <w:rFonts w:eastAsia="MS Mincho"/>
          <w:sz w:val="22"/>
          <w:szCs w:val="22"/>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7F663F">
        <w:rPr>
          <w:rFonts w:eastAsia="MS Mincho"/>
          <w:b/>
          <w:i/>
          <w:sz w:val="22"/>
          <w:szCs w:val="22"/>
          <w:lang w:eastAsia="ja-JP"/>
        </w:rPr>
        <w:t>указанных должностей не занимал</w:t>
      </w:r>
      <w:r w:rsidR="007A3ACA" w:rsidRPr="007F663F">
        <w:rPr>
          <w:rFonts w:eastAsia="MS Mincho"/>
          <w:b/>
          <w:i/>
          <w:sz w:val="22"/>
          <w:szCs w:val="22"/>
          <w:lang w:eastAsia="ja-JP"/>
        </w:rPr>
        <w:t>о</w:t>
      </w:r>
      <w:r w:rsidRPr="007F663F">
        <w:rPr>
          <w:rFonts w:eastAsia="MS Mincho"/>
          <w:b/>
          <w:i/>
          <w:sz w:val="22"/>
          <w:szCs w:val="22"/>
          <w:lang w:eastAsia="ja-JP"/>
        </w:rPr>
        <w:t>.</w:t>
      </w:r>
    </w:p>
    <w:p w14:paraId="70870D5A" w14:textId="7E213AA2" w:rsidR="00375A8A" w:rsidRPr="007F663F" w:rsidRDefault="00375A8A" w:rsidP="00375A8A">
      <w:pPr>
        <w:adjustRightInd w:val="0"/>
        <w:ind w:firstLine="540"/>
        <w:jc w:val="both"/>
        <w:rPr>
          <w:rFonts w:eastAsia="MS Mincho"/>
          <w:b/>
          <w:i/>
          <w:sz w:val="22"/>
          <w:szCs w:val="22"/>
          <w:lang w:eastAsia="ja-JP"/>
        </w:rPr>
      </w:pPr>
      <w:r w:rsidRPr="007F663F">
        <w:rPr>
          <w:rFonts w:eastAsia="MS Mincho"/>
          <w:sz w:val="22"/>
          <w:szCs w:val="22"/>
          <w:lang w:eastAsia="ja-JP"/>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00C85568">
        <w:rPr>
          <w:rFonts w:eastAsia="MS Mincho"/>
          <w:b/>
          <w:i/>
          <w:sz w:val="22"/>
          <w:szCs w:val="22"/>
          <w:lang w:eastAsia="ja-JP"/>
        </w:rPr>
        <w:t>не участвует.</w:t>
      </w:r>
    </w:p>
    <w:p w14:paraId="08181ADA" w14:textId="77777777" w:rsidR="00375A8A" w:rsidRPr="007F663F" w:rsidRDefault="00375A8A" w:rsidP="00375A8A">
      <w:pPr>
        <w:adjustRightInd w:val="0"/>
        <w:ind w:firstLine="540"/>
        <w:jc w:val="both"/>
        <w:rPr>
          <w:rFonts w:eastAsia="MS Mincho"/>
          <w:b/>
          <w:i/>
          <w:sz w:val="22"/>
          <w:szCs w:val="22"/>
          <w:lang w:eastAsia="ja-JP"/>
        </w:rPr>
      </w:pPr>
      <w:r w:rsidRPr="007F663F">
        <w:rPr>
          <w:rFonts w:eastAsia="MS Mincho"/>
          <w:sz w:val="22"/>
          <w:szCs w:val="22"/>
          <w:lang w:eastAsia="ja-JP"/>
        </w:rPr>
        <w:t xml:space="preserve">Сведения о членах совета директоров (наблюдательного совета), которых эмитент считает независимыми: </w:t>
      </w:r>
      <w:r w:rsidRPr="007F663F">
        <w:rPr>
          <w:rFonts w:eastAsia="MS Mincho"/>
          <w:b/>
          <w:i/>
          <w:sz w:val="22"/>
          <w:szCs w:val="22"/>
          <w:lang w:eastAsia="ja-JP"/>
        </w:rPr>
        <w:t xml:space="preserve">не является независимым членом </w:t>
      </w:r>
      <w:r w:rsidR="004C5FCA" w:rsidRPr="007F663F">
        <w:rPr>
          <w:rFonts w:eastAsia="MS Mincho"/>
          <w:b/>
          <w:i/>
          <w:sz w:val="22"/>
          <w:szCs w:val="22"/>
          <w:lang w:eastAsia="ja-JP"/>
        </w:rPr>
        <w:t>С</w:t>
      </w:r>
      <w:r w:rsidRPr="007F663F">
        <w:rPr>
          <w:rFonts w:eastAsia="MS Mincho"/>
          <w:b/>
          <w:i/>
          <w:sz w:val="22"/>
          <w:szCs w:val="22"/>
          <w:lang w:eastAsia="ja-JP"/>
        </w:rPr>
        <w:t>овета</w:t>
      </w:r>
      <w:r w:rsidR="004C5FCA" w:rsidRPr="007F663F">
        <w:rPr>
          <w:rFonts w:eastAsia="MS Mincho"/>
          <w:b/>
          <w:i/>
          <w:sz w:val="22"/>
          <w:szCs w:val="22"/>
          <w:lang w:eastAsia="ja-JP"/>
        </w:rPr>
        <w:t xml:space="preserve"> директоров.</w:t>
      </w:r>
    </w:p>
    <w:p w14:paraId="43F619AC" w14:textId="77777777" w:rsidR="00592354" w:rsidRPr="007F663F" w:rsidRDefault="00592354" w:rsidP="006E35BB">
      <w:pPr>
        <w:autoSpaceDE/>
        <w:autoSpaceDN/>
        <w:ind w:left="200"/>
        <w:jc w:val="both"/>
        <w:rPr>
          <w:sz w:val="22"/>
          <w:szCs w:val="22"/>
          <w:lang w:eastAsia="en-US"/>
        </w:rPr>
      </w:pPr>
    </w:p>
    <w:p w14:paraId="5343B3AD" w14:textId="77777777" w:rsidR="006E35BB" w:rsidRPr="007F663F" w:rsidRDefault="006E35BB" w:rsidP="006023F5">
      <w:pPr>
        <w:autoSpaceDE/>
        <w:autoSpaceDN/>
        <w:ind w:firstLine="567"/>
        <w:jc w:val="both"/>
        <w:rPr>
          <w:sz w:val="22"/>
          <w:szCs w:val="22"/>
          <w:lang w:eastAsia="en-US"/>
        </w:rPr>
      </w:pPr>
      <w:r w:rsidRPr="007F663F">
        <w:rPr>
          <w:sz w:val="22"/>
          <w:szCs w:val="22"/>
          <w:lang w:eastAsia="en-US"/>
        </w:rPr>
        <w:t>ФИО:</w:t>
      </w:r>
      <w:r w:rsidRPr="007F663F">
        <w:rPr>
          <w:b/>
          <w:i/>
          <w:sz w:val="22"/>
          <w:szCs w:val="22"/>
          <w:lang w:eastAsia="en-US"/>
        </w:rPr>
        <w:t xml:space="preserve"> </w:t>
      </w:r>
      <w:r w:rsidR="00E278A6" w:rsidRPr="007F663F">
        <w:rPr>
          <w:b/>
          <w:i/>
          <w:sz w:val="22"/>
          <w:szCs w:val="22"/>
          <w:lang w:eastAsia="en-US"/>
        </w:rPr>
        <w:t>Коробкина Ирина Юрьевна</w:t>
      </w:r>
    </w:p>
    <w:p w14:paraId="6750C5AB" w14:textId="77777777" w:rsidR="006E35BB" w:rsidRPr="007F663F" w:rsidRDefault="006E35BB" w:rsidP="006023F5">
      <w:pPr>
        <w:autoSpaceDE/>
        <w:autoSpaceDN/>
        <w:ind w:firstLine="567"/>
        <w:jc w:val="both"/>
        <w:rPr>
          <w:sz w:val="22"/>
          <w:szCs w:val="22"/>
          <w:lang w:eastAsia="en-US"/>
        </w:rPr>
      </w:pPr>
      <w:r w:rsidRPr="007F663F">
        <w:rPr>
          <w:sz w:val="22"/>
          <w:szCs w:val="22"/>
          <w:lang w:eastAsia="en-US"/>
        </w:rPr>
        <w:t>Год рождения:</w:t>
      </w:r>
      <w:r w:rsidRPr="007F663F">
        <w:rPr>
          <w:b/>
          <w:i/>
          <w:sz w:val="22"/>
          <w:szCs w:val="22"/>
          <w:lang w:eastAsia="en-US"/>
        </w:rPr>
        <w:t xml:space="preserve"> 19</w:t>
      </w:r>
      <w:r w:rsidR="004C3297" w:rsidRPr="007F663F">
        <w:rPr>
          <w:b/>
          <w:i/>
          <w:sz w:val="22"/>
          <w:szCs w:val="22"/>
          <w:lang w:eastAsia="en-US"/>
        </w:rPr>
        <w:t>76</w:t>
      </w:r>
    </w:p>
    <w:p w14:paraId="20BC1873" w14:textId="77777777" w:rsidR="009276FB" w:rsidRPr="007F663F" w:rsidRDefault="006E35BB" w:rsidP="006023F5">
      <w:pPr>
        <w:autoSpaceDE/>
        <w:autoSpaceDN/>
        <w:ind w:firstLine="567"/>
        <w:jc w:val="both"/>
        <w:rPr>
          <w:b/>
          <w:i/>
          <w:sz w:val="22"/>
          <w:szCs w:val="22"/>
          <w:lang w:eastAsia="en-US"/>
        </w:rPr>
      </w:pPr>
      <w:r w:rsidRPr="007F663F">
        <w:rPr>
          <w:sz w:val="22"/>
          <w:szCs w:val="22"/>
          <w:lang w:eastAsia="en-US"/>
        </w:rPr>
        <w:t>Образование:</w:t>
      </w:r>
      <w:r w:rsidR="007833EE" w:rsidRPr="007F663F">
        <w:rPr>
          <w:sz w:val="22"/>
          <w:szCs w:val="22"/>
          <w:lang w:eastAsia="en-US"/>
        </w:rPr>
        <w:t xml:space="preserve"> </w:t>
      </w:r>
      <w:r w:rsidRPr="007F663F">
        <w:rPr>
          <w:b/>
          <w:i/>
          <w:sz w:val="22"/>
          <w:szCs w:val="22"/>
          <w:lang w:eastAsia="en-US"/>
        </w:rPr>
        <w:t>Высшее</w:t>
      </w:r>
    </w:p>
    <w:p w14:paraId="629D3A57" w14:textId="77777777" w:rsidR="006E35BB" w:rsidRPr="007F663F" w:rsidRDefault="006E35BB" w:rsidP="006023F5">
      <w:pPr>
        <w:autoSpaceDE/>
        <w:autoSpaceDN/>
        <w:ind w:firstLine="567"/>
        <w:jc w:val="both"/>
        <w:rPr>
          <w:sz w:val="22"/>
          <w:szCs w:val="22"/>
          <w:lang w:eastAsia="en-US"/>
        </w:rPr>
      </w:pPr>
      <w:r w:rsidRPr="007F663F">
        <w:rPr>
          <w:sz w:val="22"/>
          <w:szCs w:val="22"/>
          <w:lang w:eastAsia="en-US"/>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9995" w:type="dxa"/>
        <w:tblLayout w:type="fixed"/>
        <w:tblCellMar>
          <w:left w:w="72" w:type="dxa"/>
          <w:right w:w="72" w:type="dxa"/>
        </w:tblCellMar>
        <w:tblLook w:val="0000" w:firstRow="0" w:lastRow="0" w:firstColumn="0" w:lastColumn="0" w:noHBand="0" w:noVBand="0"/>
      </w:tblPr>
      <w:tblGrid>
        <w:gridCol w:w="1332"/>
        <w:gridCol w:w="1260"/>
        <w:gridCol w:w="3980"/>
        <w:gridCol w:w="3423"/>
      </w:tblGrid>
      <w:tr w:rsidR="006E35BB" w:rsidRPr="004241D3" w14:paraId="3F656B1E" w14:textId="77777777" w:rsidTr="00AE13B6">
        <w:tc>
          <w:tcPr>
            <w:tcW w:w="2592" w:type="dxa"/>
            <w:gridSpan w:val="2"/>
            <w:tcBorders>
              <w:top w:val="double" w:sz="6" w:space="0" w:color="auto"/>
              <w:left w:val="double" w:sz="6" w:space="0" w:color="auto"/>
              <w:bottom w:val="single" w:sz="6" w:space="0" w:color="auto"/>
              <w:right w:val="single" w:sz="6" w:space="0" w:color="auto"/>
            </w:tcBorders>
          </w:tcPr>
          <w:p w14:paraId="151C89D4" w14:textId="77777777" w:rsidR="006E35BB" w:rsidRPr="004241D3" w:rsidRDefault="006E35BB" w:rsidP="006E35BB">
            <w:pPr>
              <w:autoSpaceDE/>
              <w:autoSpaceDN/>
              <w:jc w:val="both"/>
              <w:rPr>
                <w:sz w:val="18"/>
                <w:szCs w:val="22"/>
                <w:lang w:eastAsia="en-US"/>
              </w:rPr>
            </w:pPr>
            <w:r w:rsidRPr="004241D3">
              <w:rPr>
                <w:sz w:val="18"/>
                <w:szCs w:val="22"/>
                <w:lang w:eastAsia="en-US"/>
              </w:rPr>
              <w:t>Период</w:t>
            </w:r>
          </w:p>
        </w:tc>
        <w:tc>
          <w:tcPr>
            <w:tcW w:w="3980" w:type="dxa"/>
            <w:tcBorders>
              <w:top w:val="double" w:sz="6" w:space="0" w:color="auto"/>
              <w:left w:val="single" w:sz="6" w:space="0" w:color="auto"/>
              <w:bottom w:val="single" w:sz="6" w:space="0" w:color="auto"/>
              <w:right w:val="single" w:sz="6" w:space="0" w:color="auto"/>
            </w:tcBorders>
          </w:tcPr>
          <w:p w14:paraId="02E037CD" w14:textId="77777777" w:rsidR="006E35BB" w:rsidRPr="004241D3" w:rsidRDefault="006E35BB" w:rsidP="006E35BB">
            <w:pPr>
              <w:autoSpaceDE/>
              <w:autoSpaceDN/>
              <w:jc w:val="both"/>
              <w:rPr>
                <w:sz w:val="18"/>
                <w:szCs w:val="22"/>
                <w:lang w:eastAsia="en-US"/>
              </w:rPr>
            </w:pPr>
            <w:r w:rsidRPr="004241D3">
              <w:rPr>
                <w:sz w:val="18"/>
                <w:szCs w:val="22"/>
                <w:lang w:eastAsia="en-US"/>
              </w:rPr>
              <w:t>Наименование организации</w:t>
            </w:r>
          </w:p>
        </w:tc>
        <w:tc>
          <w:tcPr>
            <w:tcW w:w="3423" w:type="dxa"/>
            <w:tcBorders>
              <w:top w:val="double" w:sz="6" w:space="0" w:color="auto"/>
              <w:left w:val="single" w:sz="6" w:space="0" w:color="auto"/>
              <w:bottom w:val="single" w:sz="6" w:space="0" w:color="auto"/>
              <w:right w:val="double" w:sz="6" w:space="0" w:color="auto"/>
            </w:tcBorders>
          </w:tcPr>
          <w:p w14:paraId="6EC96646" w14:textId="77777777" w:rsidR="006E35BB" w:rsidRPr="004241D3" w:rsidRDefault="006E35BB" w:rsidP="006E35BB">
            <w:pPr>
              <w:autoSpaceDE/>
              <w:autoSpaceDN/>
              <w:jc w:val="both"/>
              <w:rPr>
                <w:sz w:val="18"/>
                <w:szCs w:val="22"/>
                <w:lang w:eastAsia="en-US"/>
              </w:rPr>
            </w:pPr>
            <w:r w:rsidRPr="004241D3">
              <w:rPr>
                <w:sz w:val="18"/>
                <w:szCs w:val="22"/>
                <w:lang w:eastAsia="en-US"/>
              </w:rPr>
              <w:t>Должность</w:t>
            </w:r>
          </w:p>
        </w:tc>
      </w:tr>
      <w:tr w:rsidR="006E35BB" w:rsidRPr="004241D3" w14:paraId="608CEABD" w14:textId="77777777" w:rsidTr="00AE13B6">
        <w:tc>
          <w:tcPr>
            <w:tcW w:w="1332" w:type="dxa"/>
            <w:tcBorders>
              <w:top w:val="single" w:sz="6" w:space="0" w:color="auto"/>
              <w:left w:val="double" w:sz="6" w:space="0" w:color="auto"/>
              <w:bottom w:val="single" w:sz="6" w:space="0" w:color="auto"/>
              <w:right w:val="single" w:sz="6" w:space="0" w:color="auto"/>
            </w:tcBorders>
          </w:tcPr>
          <w:p w14:paraId="30CB26A8" w14:textId="77777777" w:rsidR="006E35BB" w:rsidRPr="004241D3" w:rsidRDefault="006E35BB" w:rsidP="006E35BB">
            <w:pPr>
              <w:autoSpaceDE/>
              <w:autoSpaceDN/>
              <w:jc w:val="both"/>
              <w:rPr>
                <w:sz w:val="18"/>
                <w:szCs w:val="22"/>
                <w:lang w:eastAsia="en-US"/>
              </w:rPr>
            </w:pPr>
            <w:r w:rsidRPr="004241D3">
              <w:rPr>
                <w:sz w:val="18"/>
                <w:szCs w:val="22"/>
                <w:lang w:eastAsia="en-US"/>
              </w:rPr>
              <w:t>с</w:t>
            </w:r>
          </w:p>
        </w:tc>
        <w:tc>
          <w:tcPr>
            <w:tcW w:w="1260" w:type="dxa"/>
            <w:tcBorders>
              <w:top w:val="single" w:sz="6" w:space="0" w:color="auto"/>
              <w:left w:val="single" w:sz="6" w:space="0" w:color="auto"/>
              <w:bottom w:val="single" w:sz="6" w:space="0" w:color="auto"/>
              <w:right w:val="single" w:sz="6" w:space="0" w:color="auto"/>
            </w:tcBorders>
          </w:tcPr>
          <w:p w14:paraId="7C96BCD1" w14:textId="77777777" w:rsidR="006E35BB" w:rsidRPr="004241D3" w:rsidRDefault="006E35BB" w:rsidP="006E35BB">
            <w:pPr>
              <w:autoSpaceDE/>
              <w:autoSpaceDN/>
              <w:jc w:val="both"/>
              <w:rPr>
                <w:sz w:val="18"/>
                <w:szCs w:val="22"/>
                <w:lang w:eastAsia="en-US"/>
              </w:rPr>
            </w:pPr>
            <w:r w:rsidRPr="004241D3">
              <w:rPr>
                <w:sz w:val="18"/>
                <w:szCs w:val="22"/>
                <w:lang w:eastAsia="en-US"/>
              </w:rPr>
              <w:t>по</w:t>
            </w:r>
          </w:p>
        </w:tc>
        <w:tc>
          <w:tcPr>
            <w:tcW w:w="3980" w:type="dxa"/>
            <w:tcBorders>
              <w:top w:val="single" w:sz="6" w:space="0" w:color="auto"/>
              <w:left w:val="single" w:sz="6" w:space="0" w:color="auto"/>
              <w:bottom w:val="single" w:sz="6" w:space="0" w:color="auto"/>
              <w:right w:val="single" w:sz="6" w:space="0" w:color="auto"/>
            </w:tcBorders>
          </w:tcPr>
          <w:p w14:paraId="3DD68A33" w14:textId="77777777" w:rsidR="006E35BB" w:rsidRPr="004241D3" w:rsidRDefault="006E35BB" w:rsidP="006E35BB">
            <w:pPr>
              <w:autoSpaceDE/>
              <w:autoSpaceDN/>
              <w:jc w:val="both"/>
              <w:rPr>
                <w:sz w:val="18"/>
                <w:szCs w:val="22"/>
                <w:lang w:eastAsia="en-US"/>
              </w:rPr>
            </w:pPr>
          </w:p>
        </w:tc>
        <w:tc>
          <w:tcPr>
            <w:tcW w:w="3423" w:type="dxa"/>
            <w:tcBorders>
              <w:top w:val="single" w:sz="6" w:space="0" w:color="auto"/>
              <w:left w:val="single" w:sz="6" w:space="0" w:color="auto"/>
              <w:bottom w:val="single" w:sz="6" w:space="0" w:color="auto"/>
              <w:right w:val="double" w:sz="6" w:space="0" w:color="auto"/>
            </w:tcBorders>
          </w:tcPr>
          <w:p w14:paraId="6A808C22" w14:textId="77777777" w:rsidR="006E35BB" w:rsidRPr="004241D3" w:rsidRDefault="006E35BB" w:rsidP="006E35BB">
            <w:pPr>
              <w:autoSpaceDE/>
              <w:autoSpaceDN/>
              <w:jc w:val="both"/>
              <w:rPr>
                <w:sz w:val="18"/>
                <w:szCs w:val="22"/>
                <w:lang w:eastAsia="en-US"/>
              </w:rPr>
            </w:pPr>
          </w:p>
        </w:tc>
      </w:tr>
      <w:tr w:rsidR="00CC71DB" w:rsidRPr="004241D3" w14:paraId="7DA27EB9" w14:textId="77777777" w:rsidTr="00AE13B6">
        <w:tc>
          <w:tcPr>
            <w:tcW w:w="1332" w:type="dxa"/>
            <w:tcBorders>
              <w:top w:val="single" w:sz="6" w:space="0" w:color="auto"/>
              <w:left w:val="double" w:sz="6" w:space="0" w:color="auto"/>
              <w:bottom w:val="single" w:sz="6" w:space="0" w:color="auto"/>
              <w:right w:val="single" w:sz="6" w:space="0" w:color="auto"/>
            </w:tcBorders>
          </w:tcPr>
          <w:p w14:paraId="19162E34" w14:textId="77777777" w:rsidR="00CC71DB" w:rsidRPr="004241D3" w:rsidRDefault="006023F5" w:rsidP="00CC71DB">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02F736B1" w14:textId="77777777" w:rsidR="00CC71DB" w:rsidRPr="004241D3" w:rsidRDefault="006023F5" w:rsidP="007833EE">
            <w:pPr>
              <w:jc w:val="both"/>
              <w:rPr>
                <w:sz w:val="18"/>
                <w:szCs w:val="22"/>
              </w:rPr>
            </w:pPr>
            <w:r w:rsidRPr="004241D3">
              <w:rPr>
                <w:sz w:val="18"/>
                <w:szCs w:val="22"/>
              </w:rPr>
              <w:t>н.в.</w:t>
            </w:r>
          </w:p>
        </w:tc>
        <w:tc>
          <w:tcPr>
            <w:tcW w:w="3980" w:type="dxa"/>
            <w:tcBorders>
              <w:top w:val="single" w:sz="6" w:space="0" w:color="auto"/>
              <w:left w:val="single" w:sz="6" w:space="0" w:color="auto"/>
              <w:bottom w:val="single" w:sz="6" w:space="0" w:color="auto"/>
              <w:right w:val="single" w:sz="6" w:space="0" w:color="auto"/>
            </w:tcBorders>
          </w:tcPr>
          <w:p w14:paraId="60F9E7CF" w14:textId="77777777" w:rsidR="00CC71DB" w:rsidRPr="004241D3" w:rsidRDefault="006023F5" w:rsidP="009D011A">
            <w:pPr>
              <w:rPr>
                <w:sz w:val="18"/>
                <w:szCs w:val="22"/>
              </w:rPr>
            </w:pPr>
            <w:r w:rsidRPr="004241D3">
              <w:rPr>
                <w:sz w:val="18"/>
                <w:szCs w:val="22"/>
              </w:rPr>
              <w:t xml:space="preserve">ПАО «Газпром» </w:t>
            </w:r>
          </w:p>
        </w:tc>
        <w:tc>
          <w:tcPr>
            <w:tcW w:w="3423" w:type="dxa"/>
            <w:tcBorders>
              <w:top w:val="single" w:sz="6" w:space="0" w:color="auto"/>
              <w:left w:val="single" w:sz="6" w:space="0" w:color="auto"/>
              <w:bottom w:val="single" w:sz="6" w:space="0" w:color="auto"/>
              <w:right w:val="double" w:sz="6" w:space="0" w:color="auto"/>
            </w:tcBorders>
          </w:tcPr>
          <w:p w14:paraId="6E3EE34A" w14:textId="77777777" w:rsidR="00CC71DB" w:rsidRPr="004241D3" w:rsidRDefault="006023F5" w:rsidP="00C76EA8">
            <w:pPr>
              <w:rPr>
                <w:sz w:val="18"/>
                <w:szCs w:val="22"/>
              </w:rPr>
            </w:pPr>
            <w:r w:rsidRPr="004241D3">
              <w:rPr>
                <w:sz w:val="18"/>
                <w:szCs w:val="22"/>
              </w:rPr>
              <w:t>Заместитель начальника отдела, Начальник отдела, Заместитель начальника Управления</w:t>
            </w:r>
          </w:p>
        </w:tc>
      </w:tr>
      <w:tr w:rsidR="00C76EA8" w:rsidRPr="004241D3" w14:paraId="4CD0127E" w14:textId="77777777" w:rsidTr="00AE13B6">
        <w:tc>
          <w:tcPr>
            <w:tcW w:w="1332" w:type="dxa"/>
            <w:tcBorders>
              <w:top w:val="single" w:sz="6" w:space="0" w:color="auto"/>
              <w:left w:val="double" w:sz="6" w:space="0" w:color="auto"/>
              <w:bottom w:val="single" w:sz="6" w:space="0" w:color="auto"/>
              <w:right w:val="single" w:sz="6" w:space="0" w:color="auto"/>
            </w:tcBorders>
          </w:tcPr>
          <w:p w14:paraId="5DE46E53" w14:textId="77777777" w:rsidR="00C76EA8" w:rsidRPr="004241D3" w:rsidRDefault="006023F5" w:rsidP="00CC71DB">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1F694E61" w14:textId="77777777" w:rsidR="00C76EA8" w:rsidRPr="004241D3" w:rsidRDefault="006023F5" w:rsidP="00CC71DB">
            <w:pPr>
              <w:jc w:val="both"/>
              <w:rPr>
                <w:sz w:val="18"/>
                <w:szCs w:val="22"/>
              </w:rPr>
            </w:pPr>
            <w:r w:rsidRPr="004241D3">
              <w:rPr>
                <w:sz w:val="18"/>
                <w:szCs w:val="22"/>
              </w:rPr>
              <w:t>н.в.</w:t>
            </w:r>
          </w:p>
        </w:tc>
        <w:tc>
          <w:tcPr>
            <w:tcW w:w="3980" w:type="dxa"/>
            <w:tcBorders>
              <w:top w:val="single" w:sz="6" w:space="0" w:color="auto"/>
              <w:left w:val="single" w:sz="6" w:space="0" w:color="auto"/>
              <w:bottom w:val="single" w:sz="6" w:space="0" w:color="auto"/>
              <w:right w:val="single" w:sz="6" w:space="0" w:color="auto"/>
            </w:tcBorders>
          </w:tcPr>
          <w:p w14:paraId="25F0AC1E" w14:textId="77777777" w:rsidR="00C76EA8" w:rsidRPr="004241D3" w:rsidRDefault="006023F5" w:rsidP="009D011A">
            <w:pPr>
              <w:rPr>
                <w:sz w:val="18"/>
                <w:szCs w:val="22"/>
              </w:rPr>
            </w:pPr>
            <w:r w:rsidRPr="004241D3">
              <w:rPr>
                <w:sz w:val="18"/>
                <w:szCs w:val="22"/>
              </w:rPr>
              <w:t xml:space="preserve">ПАО «Центрэнергохолдинг» </w:t>
            </w:r>
          </w:p>
        </w:tc>
        <w:tc>
          <w:tcPr>
            <w:tcW w:w="3423" w:type="dxa"/>
            <w:tcBorders>
              <w:top w:val="single" w:sz="6" w:space="0" w:color="auto"/>
              <w:left w:val="single" w:sz="6" w:space="0" w:color="auto"/>
              <w:bottom w:val="single" w:sz="6" w:space="0" w:color="auto"/>
              <w:right w:val="double" w:sz="6" w:space="0" w:color="auto"/>
            </w:tcBorders>
          </w:tcPr>
          <w:p w14:paraId="1D07BC50" w14:textId="77777777" w:rsidR="00C76EA8" w:rsidRPr="004241D3" w:rsidRDefault="006023F5" w:rsidP="00C76EA8">
            <w:pPr>
              <w:rPr>
                <w:sz w:val="18"/>
                <w:szCs w:val="22"/>
              </w:rPr>
            </w:pPr>
            <w:r w:rsidRPr="004241D3">
              <w:rPr>
                <w:sz w:val="18"/>
                <w:szCs w:val="22"/>
              </w:rPr>
              <w:t>Член Совета директоров, Председатель Совета директоров</w:t>
            </w:r>
          </w:p>
        </w:tc>
      </w:tr>
      <w:tr w:rsidR="00C76EA8" w:rsidRPr="004241D3" w14:paraId="4434AC5A" w14:textId="77777777" w:rsidTr="00AE13B6">
        <w:tc>
          <w:tcPr>
            <w:tcW w:w="1332" w:type="dxa"/>
            <w:tcBorders>
              <w:top w:val="single" w:sz="6" w:space="0" w:color="auto"/>
              <w:left w:val="double" w:sz="6" w:space="0" w:color="auto"/>
              <w:bottom w:val="single" w:sz="6" w:space="0" w:color="auto"/>
              <w:right w:val="single" w:sz="6" w:space="0" w:color="auto"/>
            </w:tcBorders>
          </w:tcPr>
          <w:p w14:paraId="656245E9" w14:textId="77777777" w:rsidR="00C76EA8" w:rsidRPr="004241D3" w:rsidRDefault="006023F5" w:rsidP="00CC71DB">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0620E932" w14:textId="77777777" w:rsidR="00C76EA8" w:rsidRPr="004241D3" w:rsidRDefault="006023F5" w:rsidP="00CC71DB">
            <w:pPr>
              <w:jc w:val="both"/>
              <w:rPr>
                <w:sz w:val="18"/>
                <w:szCs w:val="22"/>
              </w:rPr>
            </w:pPr>
            <w:r w:rsidRPr="004241D3">
              <w:rPr>
                <w:sz w:val="18"/>
                <w:szCs w:val="22"/>
              </w:rPr>
              <w:t>2017</w:t>
            </w:r>
          </w:p>
        </w:tc>
        <w:tc>
          <w:tcPr>
            <w:tcW w:w="3980" w:type="dxa"/>
            <w:tcBorders>
              <w:top w:val="single" w:sz="6" w:space="0" w:color="auto"/>
              <w:left w:val="single" w:sz="6" w:space="0" w:color="auto"/>
              <w:bottom w:val="single" w:sz="6" w:space="0" w:color="auto"/>
              <w:right w:val="single" w:sz="6" w:space="0" w:color="auto"/>
            </w:tcBorders>
          </w:tcPr>
          <w:p w14:paraId="379EC5B5" w14:textId="77777777" w:rsidR="00C76EA8" w:rsidRPr="004241D3" w:rsidRDefault="006023F5" w:rsidP="009D011A">
            <w:pPr>
              <w:rPr>
                <w:sz w:val="18"/>
                <w:szCs w:val="22"/>
              </w:rPr>
            </w:pPr>
            <w:r w:rsidRPr="004241D3">
              <w:rPr>
                <w:sz w:val="18"/>
                <w:szCs w:val="22"/>
              </w:rPr>
              <w:t xml:space="preserve">ПАО «Центрэнергохолдинг» </w:t>
            </w:r>
          </w:p>
        </w:tc>
        <w:tc>
          <w:tcPr>
            <w:tcW w:w="3423" w:type="dxa"/>
            <w:tcBorders>
              <w:top w:val="single" w:sz="6" w:space="0" w:color="auto"/>
              <w:left w:val="single" w:sz="6" w:space="0" w:color="auto"/>
              <w:bottom w:val="single" w:sz="6" w:space="0" w:color="auto"/>
              <w:right w:val="double" w:sz="6" w:space="0" w:color="auto"/>
            </w:tcBorders>
          </w:tcPr>
          <w:p w14:paraId="6113807A" w14:textId="77777777" w:rsidR="00C76EA8" w:rsidRPr="004241D3" w:rsidRDefault="006023F5" w:rsidP="00C76EA8">
            <w:pPr>
              <w:rPr>
                <w:sz w:val="18"/>
                <w:szCs w:val="22"/>
              </w:rPr>
            </w:pPr>
            <w:r w:rsidRPr="004241D3">
              <w:rPr>
                <w:sz w:val="18"/>
                <w:szCs w:val="22"/>
              </w:rPr>
              <w:t>Корпоративный секретарь</w:t>
            </w:r>
          </w:p>
        </w:tc>
      </w:tr>
      <w:tr w:rsidR="00C76EA8" w:rsidRPr="004241D3" w14:paraId="405DBC3D" w14:textId="77777777" w:rsidTr="00AE13B6">
        <w:tc>
          <w:tcPr>
            <w:tcW w:w="1332" w:type="dxa"/>
            <w:tcBorders>
              <w:top w:val="single" w:sz="6" w:space="0" w:color="auto"/>
              <w:left w:val="double" w:sz="6" w:space="0" w:color="auto"/>
              <w:bottom w:val="single" w:sz="6" w:space="0" w:color="auto"/>
              <w:right w:val="single" w:sz="6" w:space="0" w:color="auto"/>
            </w:tcBorders>
          </w:tcPr>
          <w:p w14:paraId="33C4BEFB" w14:textId="77777777" w:rsidR="00C76EA8" w:rsidRPr="004241D3" w:rsidRDefault="006023F5" w:rsidP="00CC71DB">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1DDF6533" w14:textId="77777777" w:rsidR="00C76EA8" w:rsidRPr="004241D3" w:rsidRDefault="006023F5" w:rsidP="00CC71DB">
            <w:pPr>
              <w:jc w:val="both"/>
              <w:rPr>
                <w:sz w:val="18"/>
                <w:szCs w:val="22"/>
              </w:rPr>
            </w:pPr>
            <w:r w:rsidRPr="004241D3">
              <w:rPr>
                <w:sz w:val="18"/>
                <w:szCs w:val="22"/>
              </w:rPr>
              <w:t>2015</w:t>
            </w:r>
          </w:p>
        </w:tc>
        <w:tc>
          <w:tcPr>
            <w:tcW w:w="3980" w:type="dxa"/>
            <w:tcBorders>
              <w:top w:val="single" w:sz="6" w:space="0" w:color="auto"/>
              <w:left w:val="single" w:sz="6" w:space="0" w:color="auto"/>
              <w:bottom w:val="single" w:sz="6" w:space="0" w:color="auto"/>
              <w:right w:val="single" w:sz="6" w:space="0" w:color="auto"/>
            </w:tcBorders>
          </w:tcPr>
          <w:p w14:paraId="1E3A09FB" w14:textId="77777777" w:rsidR="00C76EA8" w:rsidRPr="004241D3" w:rsidRDefault="006023F5" w:rsidP="004C5FCA">
            <w:pPr>
              <w:rPr>
                <w:sz w:val="18"/>
                <w:szCs w:val="22"/>
              </w:rPr>
            </w:pPr>
            <w:r w:rsidRPr="004241D3">
              <w:rPr>
                <w:sz w:val="18"/>
                <w:szCs w:val="22"/>
              </w:rPr>
              <w:t>ПАО «МТЭР»</w:t>
            </w:r>
          </w:p>
        </w:tc>
        <w:tc>
          <w:tcPr>
            <w:tcW w:w="3423" w:type="dxa"/>
            <w:tcBorders>
              <w:top w:val="single" w:sz="6" w:space="0" w:color="auto"/>
              <w:left w:val="single" w:sz="6" w:space="0" w:color="auto"/>
              <w:bottom w:val="single" w:sz="6" w:space="0" w:color="auto"/>
              <w:right w:val="double" w:sz="6" w:space="0" w:color="auto"/>
            </w:tcBorders>
          </w:tcPr>
          <w:p w14:paraId="339D9B5B" w14:textId="77777777" w:rsidR="00C76EA8" w:rsidRPr="004241D3" w:rsidRDefault="006023F5" w:rsidP="00C76EA8">
            <w:pPr>
              <w:rPr>
                <w:sz w:val="18"/>
                <w:szCs w:val="22"/>
              </w:rPr>
            </w:pPr>
            <w:r w:rsidRPr="004241D3">
              <w:rPr>
                <w:sz w:val="18"/>
                <w:szCs w:val="22"/>
              </w:rPr>
              <w:t>Член Совета директоров</w:t>
            </w:r>
          </w:p>
        </w:tc>
      </w:tr>
      <w:tr w:rsidR="00AE13B6" w:rsidRPr="004241D3" w14:paraId="36C6017D" w14:textId="77777777" w:rsidTr="00AE13B6">
        <w:tc>
          <w:tcPr>
            <w:tcW w:w="1332" w:type="dxa"/>
            <w:tcBorders>
              <w:top w:val="single" w:sz="6" w:space="0" w:color="auto"/>
              <w:left w:val="double" w:sz="6" w:space="0" w:color="auto"/>
              <w:bottom w:val="single" w:sz="6" w:space="0" w:color="auto"/>
              <w:right w:val="single" w:sz="6" w:space="0" w:color="auto"/>
            </w:tcBorders>
          </w:tcPr>
          <w:p w14:paraId="670B4341" w14:textId="77777777" w:rsidR="00AE13B6" w:rsidRPr="004241D3" w:rsidRDefault="006023F5" w:rsidP="00AE13B6">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361FFF50" w14:textId="77777777" w:rsidR="00AE13B6" w:rsidRPr="004241D3" w:rsidRDefault="006023F5" w:rsidP="00AE13B6">
            <w:pPr>
              <w:jc w:val="both"/>
              <w:rPr>
                <w:sz w:val="18"/>
                <w:szCs w:val="22"/>
              </w:rPr>
            </w:pPr>
            <w:r w:rsidRPr="004241D3">
              <w:rPr>
                <w:sz w:val="18"/>
                <w:szCs w:val="22"/>
              </w:rPr>
              <w:t>н.в.</w:t>
            </w:r>
          </w:p>
        </w:tc>
        <w:tc>
          <w:tcPr>
            <w:tcW w:w="3980" w:type="dxa"/>
            <w:tcBorders>
              <w:top w:val="single" w:sz="6" w:space="0" w:color="auto"/>
              <w:left w:val="single" w:sz="6" w:space="0" w:color="auto"/>
              <w:bottom w:val="single" w:sz="6" w:space="0" w:color="auto"/>
              <w:right w:val="single" w:sz="6" w:space="0" w:color="auto"/>
            </w:tcBorders>
          </w:tcPr>
          <w:p w14:paraId="04926CB8" w14:textId="77777777" w:rsidR="00AE13B6" w:rsidRPr="004241D3" w:rsidRDefault="006023F5" w:rsidP="00AE13B6">
            <w:pPr>
              <w:rPr>
                <w:sz w:val="18"/>
                <w:szCs w:val="22"/>
              </w:rPr>
            </w:pPr>
            <w:r w:rsidRPr="004241D3">
              <w:rPr>
                <w:sz w:val="18"/>
                <w:szCs w:val="22"/>
              </w:rPr>
              <w:t>ООО «МРЭС»</w:t>
            </w:r>
          </w:p>
        </w:tc>
        <w:tc>
          <w:tcPr>
            <w:tcW w:w="3423" w:type="dxa"/>
            <w:tcBorders>
              <w:top w:val="single" w:sz="6" w:space="0" w:color="auto"/>
              <w:left w:val="single" w:sz="6" w:space="0" w:color="auto"/>
              <w:bottom w:val="single" w:sz="6" w:space="0" w:color="auto"/>
              <w:right w:val="double" w:sz="6" w:space="0" w:color="auto"/>
            </w:tcBorders>
          </w:tcPr>
          <w:p w14:paraId="00617B5B" w14:textId="77777777" w:rsidR="00AE13B6" w:rsidRPr="004241D3" w:rsidRDefault="006023F5" w:rsidP="00AE13B6">
            <w:pPr>
              <w:rPr>
                <w:sz w:val="18"/>
                <w:szCs w:val="22"/>
              </w:rPr>
            </w:pPr>
            <w:r w:rsidRPr="004241D3">
              <w:rPr>
                <w:sz w:val="18"/>
                <w:szCs w:val="22"/>
              </w:rPr>
              <w:t>Член Совета директоров</w:t>
            </w:r>
          </w:p>
        </w:tc>
      </w:tr>
      <w:tr w:rsidR="00AE13B6" w:rsidRPr="004241D3" w14:paraId="3E87BAD2" w14:textId="77777777" w:rsidTr="00AE13B6">
        <w:tc>
          <w:tcPr>
            <w:tcW w:w="1332" w:type="dxa"/>
            <w:tcBorders>
              <w:top w:val="single" w:sz="6" w:space="0" w:color="auto"/>
              <w:left w:val="double" w:sz="6" w:space="0" w:color="auto"/>
              <w:bottom w:val="single" w:sz="6" w:space="0" w:color="auto"/>
              <w:right w:val="single" w:sz="6" w:space="0" w:color="auto"/>
            </w:tcBorders>
          </w:tcPr>
          <w:p w14:paraId="6533F16D" w14:textId="77777777" w:rsidR="00AE13B6" w:rsidRPr="004241D3" w:rsidRDefault="006023F5" w:rsidP="00AE13B6">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14C1C2BC" w14:textId="77777777" w:rsidR="00AE13B6" w:rsidRPr="004241D3" w:rsidRDefault="006023F5" w:rsidP="00AE13B6">
            <w:pPr>
              <w:jc w:val="both"/>
              <w:rPr>
                <w:sz w:val="18"/>
                <w:szCs w:val="22"/>
              </w:rPr>
            </w:pPr>
            <w:r w:rsidRPr="004241D3">
              <w:rPr>
                <w:sz w:val="18"/>
                <w:szCs w:val="22"/>
              </w:rPr>
              <w:t>н.в.</w:t>
            </w:r>
          </w:p>
        </w:tc>
        <w:tc>
          <w:tcPr>
            <w:tcW w:w="3980" w:type="dxa"/>
            <w:tcBorders>
              <w:top w:val="single" w:sz="6" w:space="0" w:color="auto"/>
              <w:left w:val="single" w:sz="6" w:space="0" w:color="auto"/>
              <w:bottom w:val="single" w:sz="6" w:space="0" w:color="auto"/>
              <w:right w:val="single" w:sz="6" w:space="0" w:color="auto"/>
            </w:tcBorders>
          </w:tcPr>
          <w:p w14:paraId="68585B7E" w14:textId="77777777" w:rsidR="00AE13B6" w:rsidRPr="004241D3" w:rsidRDefault="006023F5" w:rsidP="009D011A">
            <w:pPr>
              <w:rPr>
                <w:sz w:val="18"/>
                <w:szCs w:val="22"/>
              </w:rPr>
            </w:pPr>
            <w:r w:rsidRPr="004241D3">
              <w:rPr>
                <w:sz w:val="18"/>
                <w:szCs w:val="22"/>
              </w:rPr>
              <w:t xml:space="preserve">ПАО </w:t>
            </w:r>
            <w:r w:rsidR="00534919" w:rsidRPr="004241D3">
              <w:rPr>
                <w:sz w:val="18"/>
                <w:szCs w:val="22"/>
              </w:rPr>
              <w:t>«</w:t>
            </w:r>
            <w:r w:rsidRPr="004241D3">
              <w:rPr>
                <w:sz w:val="18"/>
                <w:szCs w:val="22"/>
              </w:rPr>
              <w:t>ОГК-2</w:t>
            </w:r>
            <w:r w:rsidR="00534919" w:rsidRPr="004241D3">
              <w:rPr>
                <w:sz w:val="18"/>
                <w:szCs w:val="22"/>
              </w:rPr>
              <w:t>»</w:t>
            </w:r>
            <w:r w:rsidRPr="004241D3">
              <w:rPr>
                <w:sz w:val="18"/>
                <w:szCs w:val="22"/>
              </w:rPr>
              <w:t xml:space="preserve"> </w:t>
            </w:r>
          </w:p>
        </w:tc>
        <w:tc>
          <w:tcPr>
            <w:tcW w:w="3423" w:type="dxa"/>
            <w:tcBorders>
              <w:top w:val="single" w:sz="6" w:space="0" w:color="auto"/>
              <w:left w:val="single" w:sz="6" w:space="0" w:color="auto"/>
              <w:bottom w:val="single" w:sz="6" w:space="0" w:color="auto"/>
              <w:right w:val="double" w:sz="6" w:space="0" w:color="auto"/>
            </w:tcBorders>
          </w:tcPr>
          <w:p w14:paraId="20BAEFA1" w14:textId="77777777" w:rsidR="00AE13B6" w:rsidRPr="004241D3" w:rsidRDefault="006023F5" w:rsidP="00AE13B6">
            <w:pPr>
              <w:rPr>
                <w:sz w:val="18"/>
                <w:szCs w:val="22"/>
              </w:rPr>
            </w:pPr>
            <w:r w:rsidRPr="004241D3">
              <w:rPr>
                <w:sz w:val="18"/>
                <w:szCs w:val="22"/>
              </w:rPr>
              <w:t>Член Совета директоров</w:t>
            </w:r>
          </w:p>
        </w:tc>
      </w:tr>
      <w:tr w:rsidR="00AE13B6" w:rsidRPr="004241D3" w14:paraId="60D901A9" w14:textId="77777777" w:rsidTr="00AE13B6">
        <w:tc>
          <w:tcPr>
            <w:tcW w:w="1332" w:type="dxa"/>
            <w:tcBorders>
              <w:top w:val="single" w:sz="6" w:space="0" w:color="auto"/>
              <w:left w:val="double" w:sz="6" w:space="0" w:color="auto"/>
              <w:bottom w:val="single" w:sz="6" w:space="0" w:color="auto"/>
              <w:right w:val="single" w:sz="6" w:space="0" w:color="auto"/>
            </w:tcBorders>
          </w:tcPr>
          <w:p w14:paraId="7816E121" w14:textId="77777777" w:rsidR="00AE13B6" w:rsidRPr="004241D3" w:rsidRDefault="006023F5" w:rsidP="00AE13B6">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20C79CD6" w14:textId="77777777" w:rsidR="00AE13B6" w:rsidRPr="004241D3" w:rsidRDefault="006023F5" w:rsidP="00AE13B6">
            <w:pPr>
              <w:jc w:val="both"/>
              <w:rPr>
                <w:sz w:val="18"/>
                <w:szCs w:val="22"/>
              </w:rPr>
            </w:pPr>
            <w:r w:rsidRPr="004241D3">
              <w:rPr>
                <w:sz w:val="18"/>
                <w:szCs w:val="22"/>
              </w:rPr>
              <w:t>н.в.</w:t>
            </w:r>
          </w:p>
        </w:tc>
        <w:tc>
          <w:tcPr>
            <w:tcW w:w="3980" w:type="dxa"/>
            <w:tcBorders>
              <w:top w:val="single" w:sz="6" w:space="0" w:color="auto"/>
              <w:left w:val="single" w:sz="6" w:space="0" w:color="auto"/>
              <w:bottom w:val="single" w:sz="6" w:space="0" w:color="auto"/>
              <w:right w:val="single" w:sz="6" w:space="0" w:color="auto"/>
            </w:tcBorders>
          </w:tcPr>
          <w:p w14:paraId="24D87C4F" w14:textId="77777777" w:rsidR="00AE13B6" w:rsidRPr="004241D3" w:rsidRDefault="006023F5" w:rsidP="00AE13B6">
            <w:pPr>
              <w:rPr>
                <w:sz w:val="18"/>
                <w:szCs w:val="22"/>
              </w:rPr>
            </w:pPr>
            <w:r w:rsidRPr="004241D3">
              <w:rPr>
                <w:sz w:val="18"/>
                <w:szCs w:val="22"/>
              </w:rPr>
              <w:t>ООО «ППТК»</w:t>
            </w:r>
          </w:p>
        </w:tc>
        <w:tc>
          <w:tcPr>
            <w:tcW w:w="3423" w:type="dxa"/>
            <w:tcBorders>
              <w:top w:val="single" w:sz="6" w:space="0" w:color="auto"/>
              <w:left w:val="single" w:sz="6" w:space="0" w:color="auto"/>
              <w:bottom w:val="single" w:sz="6" w:space="0" w:color="auto"/>
              <w:right w:val="double" w:sz="6" w:space="0" w:color="auto"/>
            </w:tcBorders>
          </w:tcPr>
          <w:p w14:paraId="2025AFE1" w14:textId="77777777" w:rsidR="00AE13B6" w:rsidRPr="004241D3" w:rsidRDefault="006023F5" w:rsidP="00AE13B6">
            <w:pPr>
              <w:rPr>
                <w:sz w:val="18"/>
                <w:szCs w:val="22"/>
              </w:rPr>
            </w:pPr>
            <w:r w:rsidRPr="004241D3">
              <w:rPr>
                <w:sz w:val="18"/>
                <w:szCs w:val="22"/>
              </w:rPr>
              <w:t>Член Совета директоров</w:t>
            </w:r>
          </w:p>
        </w:tc>
      </w:tr>
      <w:tr w:rsidR="00AE13B6" w:rsidRPr="004241D3" w14:paraId="25D99EDD" w14:textId="77777777" w:rsidTr="00AE13B6">
        <w:tc>
          <w:tcPr>
            <w:tcW w:w="1332" w:type="dxa"/>
            <w:tcBorders>
              <w:top w:val="single" w:sz="6" w:space="0" w:color="auto"/>
              <w:left w:val="double" w:sz="6" w:space="0" w:color="auto"/>
              <w:bottom w:val="single" w:sz="6" w:space="0" w:color="auto"/>
              <w:right w:val="single" w:sz="6" w:space="0" w:color="auto"/>
            </w:tcBorders>
          </w:tcPr>
          <w:p w14:paraId="00218FB5" w14:textId="77777777" w:rsidR="00AE13B6" w:rsidRPr="004241D3" w:rsidRDefault="006023F5" w:rsidP="00AE13B6">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2292C808" w14:textId="77777777" w:rsidR="00AE13B6" w:rsidRPr="004241D3" w:rsidRDefault="006023F5" w:rsidP="00AE13B6">
            <w:pPr>
              <w:jc w:val="both"/>
              <w:rPr>
                <w:sz w:val="18"/>
                <w:szCs w:val="22"/>
              </w:rPr>
            </w:pPr>
            <w:r w:rsidRPr="004241D3">
              <w:rPr>
                <w:sz w:val="18"/>
                <w:szCs w:val="22"/>
              </w:rPr>
              <w:t>2019</w:t>
            </w:r>
          </w:p>
        </w:tc>
        <w:tc>
          <w:tcPr>
            <w:tcW w:w="3980" w:type="dxa"/>
            <w:tcBorders>
              <w:top w:val="single" w:sz="6" w:space="0" w:color="auto"/>
              <w:left w:val="single" w:sz="6" w:space="0" w:color="auto"/>
              <w:bottom w:val="single" w:sz="6" w:space="0" w:color="auto"/>
              <w:right w:val="single" w:sz="6" w:space="0" w:color="auto"/>
            </w:tcBorders>
          </w:tcPr>
          <w:p w14:paraId="74109400" w14:textId="77777777" w:rsidR="00AE13B6" w:rsidRPr="004241D3" w:rsidRDefault="006023F5" w:rsidP="00AE13B6">
            <w:pPr>
              <w:rPr>
                <w:sz w:val="18"/>
                <w:szCs w:val="22"/>
              </w:rPr>
            </w:pPr>
            <w:r w:rsidRPr="004241D3">
              <w:rPr>
                <w:sz w:val="18"/>
                <w:szCs w:val="22"/>
              </w:rPr>
              <w:t>ООО «МРЭС Штокман»</w:t>
            </w:r>
          </w:p>
        </w:tc>
        <w:tc>
          <w:tcPr>
            <w:tcW w:w="3423" w:type="dxa"/>
            <w:tcBorders>
              <w:top w:val="single" w:sz="6" w:space="0" w:color="auto"/>
              <w:left w:val="single" w:sz="6" w:space="0" w:color="auto"/>
              <w:bottom w:val="single" w:sz="6" w:space="0" w:color="auto"/>
              <w:right w:val="double" w:sz="6" w:space="0" w:color="auto"/>
            </w:tcBorders>
          </w:tcPr>
          <w:p w14:paraId="3B0ABBF6" w14:textId="77777777" w:rsidR="00AE13B6" w:rsidRPr="004241D3" w:rsidRDefault="006023F5" w:rsidP="00AE13B6">
            <w:pPr>
              <w:rPr>
                <w:sz w:val="18"/>
                <w:szCs w:val="22"/>
              </w:rPr>
            </w:pPr>
            <w:r w:rsidRPr="004241D3">
              <w:rPr>
                <w:sz w:val="18"/>
                <w:szCs w:val="22"/>
              </w:rPr>
              <w:t>Член Совета директоров</w:t>
            </w:r>
          </w:p>
        </w:tc>
      </w:tr>
      <w:tr w:rsidR="006023F5" w:rsidRPr="004241D3" w14:paraId="73CA233D" w14:textId="77777777" w:rsidTr="00AE13B6">
        <w:tc>
          <w:tcPr>
            <w:tcW w:w="1332" w:type="dxa"/>
            <w:tcBorders>
              <w:top w:val="single" w:sz="6" w:space="0" w:color="auto"/>
              <w:left w:val="double" w:sz="6" w:space="0" w:color="auto"/>
              <w:bottom w:val="single" w:sz="6" w:space="0" w:color="auto"/>
              <w:right w:val="single" w:sz="6" w:space="0" w:color="auto"/>
            </w:tcBorders>
          </w:tcPr>
          <w:p w14:paraId="28B05D9A" w14:textId="77777777" w:rsidR="006023F5" w:rsidRPr="004241D3" w:rsidRDefault="006023F5" w:rsidP="00AE13B6">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1103A435" w14:textId="77777777" w:rsidR="006023F5" w:rsidRPr="004241D3" w:rsidRDefault="006023F5" w:rsidP="00AE13B6">
            <w:pPr>
              <w:jc w:val="both"/>
              <w:rPr>
                <w:sz w:val="18"/>
                <w:szCs w:val="22"/>
              </w:rPr>
            </w:pPr>
            <w:r w:rsidRPr="004241D3">
              <w:rPr>
                <w:sz w:val="18"/>
                <w:szCs w:val="22"/>
              </w:rPr>
              <w:t>н.в.</w:t>
            </w:r>
          </w:p>
        </w:tc>
        <w:tc>
          <w:tcPr>
            <w:tcW w:w="3980" w:type="dxa"/>
            <w:tcBorders>
              <w:top w:val="single" w:sz="6" w:space="0" w:color="auto"/>
              <w:left w:val="single" w:sz="6" w:space="0" w:color="auto"/>
              <w:bottom w:val="single" w:sz="6" w:space="0" w:color="auto"/>
              <w:right w:val="single" w:sz="6" w:space="0" w:color="auto"/>
            </w:tcBorders>
          </w:tcPr>
          <w:p w14:paraId="53BF2EC3" w14:textId="77777777" w:rsidR="006023F5" w:rsidRPr="004241D3" w:rsidRDefault="006023F5" w:rsidP="009D011A">
            <w:pPr>
              <w:rPr>
                <w:sz w:val="18"/>
                <w:szCs w:val="22"/>
              </w:rPr>
            </w:pPr>
            <w:r w:rsidRPr="004241D3">
              <w:rPr>
                <w:sz w:val="18"/>
                <w:szCs w:val="22"/>
              </w:rPr>
              <w:t xml:space="preserve">ПАО «МОЭК» </w:t>
            </w:r>
          </w:p>
        </w:tc>
        <w:tc>
          <w:tcPr>
            <w:tcW w:w="3423" w:type="dxa"/>
            <w:tcBorders>
              <w:top w:val="single" w:sz="6" w:space="0" w:color="auto"/>
              <w:left w:val="single" w:sz="6" w:space="0" w:color="auto"/>
              <w:bottom w:val="single" w:sz="6" w:space="0" w:color="auto"/>
              <w:right w:val="double" w:sz="6" w:space="0" w:color="auto"/>
            </w:tcBorders>
          </w:tcPr>
          <w:p w14:paraId="6871E0CE" w14:textId="77777777" w:rsidR="006023F5" w:rsidRPr="004241D3" w:rsidRDefault="006023F5" w:rsidP="00AE13B6">
            <w:pPr>
              <w:rPr>
                <w:sz w:val="18"/>
                <w:szCs w:val="22"/>
              </w:rPr>
            </w:pPr>
            <w:r w:rsidRPr="004241D3">
              <w:rPr>
                <w:sz w:val="18"/>
                <w:szCs w:val="22"/>
              </w:rPr>
              <w:t>Член Совета директоров</w:t>
            </w:r>
          </w:p>
        </w:tc>
      </w:tr>
      <w:tr w:rsidR="006023F5" w:rsidRPr="004241D3" w14:paraId="0FCEC2EC" w14:textId="77777777" w:rsidTr="00AE13B6">
        <w:tc>
          <w:tcPr>
            <w:tcW w:w="1332" w:type="dxa"/>
            <w:tcBorders>
              <w:top w:val="single" w:sz="6" w:space="0" w:color="auto"/>
              <w:left w:val="double" w:sz="6" w:space="0" w:color="auto"/>
              <w:bottom w:val="single" w:sz="6" w:space="0" w:color="auto"/>
              <w:right w:val="single" w:sz="6" w:space="0" w:color="auto"/>
            </w:tcBorders>
          </w:tcPr>
          <w:p w14:paraId="2CB6C449" w14:textId="77777777" w:rsidR="006023F5" w:rsidRPr="004241D3" w:rsidRDefault="006023F5" w:rsidP="00AE13B6">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7A94F85C" w14:textId="77777777" w:rsidR="006023F5" w:rsidRPr="004241D3" w:rsidRDefault="006023F5" w:rsidP="00AE13B6">
            <w:pPr>
              <w:jc w:val="both"/>
              <w:rPr>
                <w:sz w:val="18"/>
                <w:szCs w:val="22"/>
              </w:rPr>
            </w:pPr>
            <w:r w:rsidRPr="004241D3">
              <w:rPr>
                <w:sz w:val="18"/>
                <w:szCs w:val="22"/>
              </w:rPr>
              <w:t>н.в.</w:t>
            </w:r>
          </w:p>
        </w:tc>
        <w:tc>
          <w:tcPr>
            <w:tcW w:w="3980" w:type="dxa"/>
            <w:tcBorders>
              <w:top w:val="single" w:sz="6" w:space="0" w:color="auto"/>
              <w:left w:val="single" w:sz="6" w:space="0" w:color="auto"/>
              <w:bottom w:val="single" w:sz="6" w:space="0" w:color="auto"/>
              <w:right w:val="single" w:sz="6" w:space="0" w:color="auto"/>
            </w:tcBorders>
          </w:tcPr>
          <w:p w14:paraId="4008EB71" w14:textId="77777777" w:rsidR="006023F5" w:rsidRPr="004241D3" w:rsidRDefault="006023F5" w:rsidP="009D011A">
            <w:pPr>
              <w:rPr>
                <w:sz w:val="18"/>
                <w:szCs w:val="22"/>
              </w:rPr>
            </w:pPr>
            <w:r w:rsidRPr="004241D3">
              <w:rPr>
                <w:sz w:val="18"/>
                <w:szCs w:val="22"/>
              </w:rPr>
              <w:t xml:space="preserve">АО «ТеконГруп» </w:t>
            </w:r>
          </w:p>
        </w:tc>
        <w:tc>
          <w:tcPr>
            <w:tcW w:w="3423" w:type="dxa"/>
            <w:tcBorders>
              <w:top w:val="single" w:sz="6" w:space="0" w:color="auto"/>
              <w:left w:val="single" w:sz="6" w:space="0" w:color="auto"/>
              <w:bottom w:val="single" w:sz="6" w:space="0" w:color="auto"/>
              <w:right w:val="double" w:sz="6" w:space="0" w:color="auto"/>
            </w:tcBorders>
          </w:tcPr>
          <w:p w14:paraId="313D1802" w14:textId="77777777" w:rsidR="006023F5" w:rsidRPr="004241D3" w:rsidRDefault="006023F5" w:rsidP="00AE13B6">
            <w:pPr>
              <w:rPr>
                <w:sz w:val="18"/>
                <w:szCs w:val="22"/>
              </w:rPr>
            </w:pPr>
            <w:r w:rsidRPr="004241D3">
              <w:rPr>
                <w:sz w:val="18"/>
                <w:szCs w:val="22"/>
              </w:rPr>
              <w:t>Член Совета директоров</w:t>
            </w:r>
          </w:p>
        </w:tc>
      </w:tr>
      <w:tr w:rsidR="006023F5" w:rsidRPr="004241D3" w14:paraId="277A0CC5" w14:textId="77777777" w:rsidTr="00AE13B6">
        <w:tc>
          <w:tcPr>
            <w:tcW w:w="1332" w:type="dxa"/>
            <w:tcBorders>
              <w:top w:val="single" w:sz="6" w:space="0" w:color="auto"/>
              <w:left w:val="double" w:sz="6" w:space="0" w:color="auto"/>
              <w:bottom w:val="single" w:sz="6" w:space="0" w:color="auto"/>
              <w:right w:val="single" w:sz="6" w:space="0" w:color="auto"/>
            </w:tcBorders>
          </w:tcPr>
          <w:p w14:paraId="0A188213" w14:textId="77777777" w:rsidR="006023F5" w:rsidRPr="004241D3" w:rsidRDefault="006023F5" w:rsidP="00AE13B6">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6942B811" w14:textId="77777777" w:rsidR="006023F5" w:rsidRPr="004241D3" w:rsidRDefault="006023F5" w:rsidP="00AE13B6">
            <w:pPr>
              <w:jc w:val="both"/>
              <w:rPr>
                <w:sz w:val="18"/>
                <w:szCs w:val="22"/>
              </w:rPr>
            </w:pPr>
            <w:r w:rsidRPr="004241D3">
              <w:rPr>
                <w:sz w:val="18"/>
                <w:szCs w:val="22"/>
              </w:rPr>
              <w:t>2016</w:t>
            </w:r>
          </w:p>
        </w:tc>
        <w:tc>
          <w:tcPr>
            <w:tcW w:w="3980" w:type="dxa"/>
            <w:tcBorders>
              <w:top w:val="single" w:sz="6" w:space="0" w:color="auto"/>
              <w:left w:val="single" w:sz="6" w:space="0" w:color="auto"/>
              <w:bottom w:val="single" w:sz="6" w:space="0" w:color="auto"/>
              <w:right w:val="single" w:sz="6" w:space="0" w:color="auto"/>
            </w:tcBorders>
          </w:tcPr>
          <w:p w14:paraId="3F9C419D" w14:textId="77777777" w:rsidR="006023F5" w:rsidRPr="004241D3" w:rsidRDefault="006023F5" w:rsidP="00AE13B6">
            <w:pPr>
              <w:rPr>
                <w:sz w:val="18"/>
                <w:szCs w:val="22"/>
              </w:rPr>
            </w:pPr>
            <w:r w:rsidRPr="004241D3">
              <w:rPr>
                <w:sz w:val="18"/>
                <w:szCs w:val="22"/>
              </w:rPr>
              <w:t>ПАО «Мосэнерго»</w:t>
            </w:r>
          </w:p>
        </w:tc>
        <w:tc>
          <w:tcPr>
            <w:tcW w:w="3423" w:type="dxa"/>
            <w:tcBorders>
              <w:top w:val="single" w:sz="6" w:space="0" w:color="auto"/>
              <w:left w:val="single" w:sz="6" w:space="0" w:color="auto"/>
              <w:bottom w:val="single" w:sz="6" w:space="0" w:color="auto"/>
              <w:right w:val="double" w:sz="6" w:space="0" w:color="auto"/>
            </w:tcBorders>
          </w:tcPr>
          <w:p w14:paraId="688DEAEA" w14:textId="77777777" w:rsidR="006023F5" w:rsidRPr="004241D3" w:rsidRDefault="006023F5" w:rsidP="00AE13B6">
            <w:pPr>
              <w:rPr>
                <w:sz w:val="18"/>
                <w:szCs w:val="22"/>
              </w:rPr>
            </w:pPr>
            <w:r w:rsidRPr="004241D3">
              <w:rPr>
                <w:sz w:val="18"/>
                <w:szCs w:val="22"/>
              </w:rPr>
              <w:t>Член Совета директоров</w:t>
            </w:r>
          </w:p>
        </w:tc>
      </w:tr>
      <w:tr w:rsidR="006023F5" w:rsidRPr="004241D3" w14:paraId="01D4EC0C" w14:textId="77777777" w:rsidTr="00AE13B6">
        <w:tc>
          <w:tcPr>
            <w:tcW w:w="1332" w:type="dxa"/>
            <w:tcBorders>
              <w:top w:val="single" w:sz="6" w:space="0" w:color="auto"/>
              <w:left w:val="double" w:sz="6" w:space="0" w:color="auto"/>
              <w:bottom w:val="single" w:sz="6" w:space="0" w:color="auto"/>
              <w:right w:val="single" w:sz="6" w:space="0" w:color="auto"/>
            </w:tcBorders>
          </w:tcPr>
          <w:p w14:paraId="10489B6A" w14:textId="77777777" w:rsidR="006023F5" w:rsidRPr="004241D3" w:rsidRDefault="006023F5" w:rsidP="00AE13B6">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4C7EEDAD" w14:textId="77777777" w:rsidR="006023F5" w:rsidRPr="004241D3" w:rsidRDefault="006023F5" w:rsidP="00AE13B6">
            <w:pPr>
              <w:jc w:val="both"/>
              <w:rPr>
                <w:sz w:val="18"/>
                <w:szCs w:val="22"/>
              </w:rPr>
            </w:pPr>
            <w:r w:rsidRPr="004241D3">
              <w:rPr>
                <w:sz w:val="18"/>
                <w:szCs w:val="22"/>
              </w:rPr>
              <w:t>2016</w:t>
            </w:r>
          </w:p>
        </w:tc>
        <w:tc>
          <w:tcPr>
            <w:tcW w:w="3980" w:type="dxa"/>
            <w:tcBorders>
              <w:top w:val="single" w:sz="6" w:space="0" w:color="auto"/>
              <w:left w:val="single" w:sz="6" w:space="0" w:color="auto"/>
              <w:bottom w:val="single" w:sz="6" w:space="0" w:color="auto"/>
              <w:right w:val="single" w:sz="6" w:space="0" w:color="auto"/>
            </w:tcBorders>
          </w:tcPr>
          <w:p w14:paraId="3C70DA38" w14:textId="77777777" w:rsidR="006023F5" w:rsidRPr="004241D3" w:rsidRDefault="006023F5" w:rsidP="009D011A">
            <w:pPr>
              <w:rPr>
                <w:sz w:val="18"/>
                <w:szCs w:val="22"/>
              </w:rPr>
            </w:pPr>
            <w:r w:rsidRPr="004241D3">
              <w:rPr>
                <w:sz w:val="18"/>
                <w:szCs w:val="22"/>
              </w:rPr>
              <w:t xml:space="preserve">ООО «Ситуационный центр ГЭХ» </w:t>
            </w:r>
          </w:p>
        </w:tc>
        <w:tc>
          <w:tcPr>
            <w:tcW w:w="3423" w:type="dxa"/>
            <w:tcBorders>
              <w:top w:val="single" w:sz="6" w:space="0" w:color="auto"/>
              <w:left w:val="single" w:sz="6" w:space="0" w:color="auto"/>
              <w:bottom w:val="single" w:sz="6" w:space="0" w:color="auto"/>
              <w:right w:val="double" w:sz="6" w:space="0" w:color="auto"/>
            </w:tcBorders>
          </w:tcPr>
          <w:p w14:paraId="50705E0D" w14:textId="77777777" w:rsidR="006023F5" w:rsidRPr="004241D3" w:rsidRDefault="000F529F" w:rsidP="00AE13B6">
            <w:pPr>
              <w:rPr>
                <w:sz w:val="18"/>
                <w:szCs w:val="22"/>
              </w:rPr>
            </w:pPr>
            <w:r w:rsidRPr="004241D3">
              <w:rPr>
                <w:sz w:val="18"/>
                <w:szCs w:val="22"/>
              </w:rPr>
              <w:t>Член Совета директоров</w:t>
            </w:r>
          </w:p>
        </w:tc>
      </w:tr>
      <w:tr w:rsidR="000F529F" w:rsidRPr="004241D3" w14:paraId="033283E5" w14:textId="77777777" w:rsidTr="00AE13B6">
        <w:tc>
          <w:tcPr>
            <w:tcW w:w="1332" w:type="dxa"/>
            <w:tcBorders>
              <w:top w:val="single" w:sz="6" w:space="0" w:color="auto"/>
              <w:left w:val="double" w:sz="6" w:space="0" w:color="auto"/>
              <w:bottom w:val="single" w:sz="6" w:space="0" w:color="auto"/>
              <w:right w:val="single" w:sz="6" w:space="0" w:color="auto"/>
            </w:tcBorders>
          </w:tcPr>
          <w:p w14:paraId="60703B3C" w14:textId="77777777" w:rsidR="000F529F" w:rsidRPr="004241D3" w:rsidRDefault="000F529F" w:rsidP="00AE13B6">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4C9D5373" w14:textId="77777777" w:rsidR="000F529F" w:rsidRPr="004241D3" w:rsidRDefault="000F529F" w:rsidP="00AE13B6">
            <w:pPr>
              <w:jc w:val="both"/>
              <w:rPr>
                <w:sz w:val="18"/>
                <w:szCs w:val="22"/>
              </w:rPr>
            </w:pPr>
            <w:r w:rsidRPr="004241D3">
              <w:rPr>
                <w:sz w:val="18"/>
                <w:szCs w:val="22"/>
              </w:rPr>
              <w:t>2018</w:t>
            </w:r>
          </w:p>
        </w:tc>
        <w:tc>
          <w:tcPr>
            <w:tcW w:w="3980" w:type="dxa"/>
            <w:tcBorders>
              <w:top w:val="single" w:sz="6" w:space="0" w:color="auto"/>
              <w:left w:val="single" w:sz="6" w:space="0" w:color="auto"/>
              <w:bottom w:val="single" w:sz="6" w:space="0" w:color="auto"/>
              <w:right w:val="single" w:sz="6" w:space="0" w:color="auto"/>
            </w:tcBorders>
          </w:tcPr>
          <w:p w14:paraId="4A974DC6" w14:textId="77777777" w:rsidR="000F529F" w:rsidRPr="004241D3" w:rsidRDefault="000F529F" w:rsidP="009D011A">
            <w:pPr>
              <w:rPr>
                <w:sz w:val="18"/>
                <w:szCs w:val="22"/>
              </w:rPr>
            </w:pPr>
            <w:r w:rsidRPr="004241D3">
              <w:rPr>
                <w:sz w:val="18"/>
                <w:szCs w:val="22"/>
              </w:rPr>
              <w:t xml:space="preserve">Газпром энергохолдинг Сербия о.о.о. </w:t>
            </w:r>
          </w:p>
        </w:tc>
        <w:tc>
          <w:tcPr>
            <w:tcW w:w="3423" w:type="dxa"/>
            <w:tcBorders>
              <w:top w:val="single" w:sz="6" w:space="0" w:color="auto"/>
              <w:left w:val="single" w:sz="6" w:space="0" w:color="auto"/>
              <w:bottom w:val="single" w:sz="6" w:space="0" w:color="auto"/>
              <w:right w:val="double" w:sz="6" w:space="0" w:color="auto"/>
            </w:tcBorders>
          </w:tcPr>
          <w:p w14:paraId="298F8D75" w14:textId="77777777" w:rsidR="000F529F" w:rsidRPr="004241D3" w:rsidRDefault="000F529F" w:rsidP="00AE13B6">
            <w:pPr>
              <w:rPr>
                <w:sz w:val="18"/>
                <w:szCs w:val="22"/>
              </w:rPr>
            </w:pPr>
            <w:r w:rsidRPr="004241D3">
              <w:rPr>
                <w:sz w:val="18"/>
                <w:szCs w:val="22"/>
              </w:rPr>
              <w:t>Член Совета директоров</w:t>
            </w:r>
          </w:p>
        </w:tc>
      </w:tr>
      <w:tr w:rsidR="000F529F" w:rsidRPr="004241D3" w14:paraId="248953EF" w14:textId="77777777" w:rsidTr="00AE13B6">
        <w:tc>
          <w:tcPr>
            <w:tcW w:w="1332" w:type="dxa"/>
            <w:tcBorders>
              <w:top w:val="single" w:sz="6" w:space="0" w:color="auto"/>
              <w:left w:val="double" w:sz="6" w:space="0" w:color="auto"/>
              <w:bottom w:val="single" w:sz="6" w:space="0" w:color="auto"/>
              <w:right w:val="single" w:sz="6" w:space="0" w:color="auto"/>
            </w:tcBorders>
          </w:tcPr>
          <w:p w14:paraId="43FA991F" w14:textId="77777777" w:rsidR="000F529F" w:rsidRPr="004241D3" w:rsidRDefault="000F529F" w:rsidP="00AE13B6">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7FD10530" w14:textId="77777777" w:rsidR="000F529F" w:rsidRPr="004241D3" w:rsidRDefault="000F529F" w:rsidP="00AE13B6">
            <w:pPr>
              <w:jc w:val="both"/>
              <w:rPr>
                <w:sz w:val="18"/>
                <w:szCs w:val="22"/>
              </w:rPr>
            </w:pPr>
            <w:r w:rsidRPr="004241D3">
              <w:rPr>
                <w:sz w:val="18"/>
                <w:szCs w:val="22"/>
              </w:rPr>
              <w:t>н.в.</w:t>
            </w:r>
          </w:p>
        </w:tc>
        <w:tc>
          <w:tcPr>
            <w:tcW w:w="3980" w:type="dxa"/>
            <w:tcBorders>
              <w:top w:val="single" w:sz="6" w:space="0" w:color="auto"/>
              <w:left w:val="single" w:sz="6" w:space="0" w:color="auto"/>
              <w:bottom w:val="single" w:sz="6" w:space="0" w:color="auto"/>
              <w:right w:val="single" w:sz="6" w:space="0" w:color="auto"/>
            </w:tcBorders>
          </w:tcPr>
          <w:p w14:paraId="10C10BDC" w14:textId="77777777" w:rsidR="000F529F" w:rsidRPr="004241D3" w:rsidRDefault="000F529F" w:rsidP="009D011A">
            <w:pPr>
              <w:rPr>
                <w:sz w:val="18"/>
                <w:szCs w:val="22"/>
              </w:rPr>
            </w:pPr>
            <w:r w:rsidRPr="004241D3">
              <w:rPr>
                <w:sz w:val="18"/>
                <w:szCs w:val="22"/>
              </w:rPr>
              <w:t xml:space="preserve">АО «Газпром энергоремонт» </w:t>
            </w:r>
          </w:p>
        </w:tc>
        <w:tc>
          <w:tcPr>
            <w:tcW w:w="3423" w:type="dxa"/>
            <w:tcBorders>
              <w:top w:val="single" w:sz="6" w:space="0" w:color="auto"/>
              <w:left w:val="single" w:sz="6" w:space="0" w:color="auto"/>
              <w:bottom w:val="single" w:sz="6" w:space="0" w:color="auto"/>
              <w:right w:val="double" w:sz="6" w:space="0" w:color="auto"/>
            </w:tcBorders>
          </w:tcPr>
          <w:p w14:paraId="58F0AF7E" w14:textId="77777777" w:rsidR="000F529F" w:rsidRPr="004241D3" w:rsidRDefault="000F529F" w:rsidP="00AE13B6">
            <w:pPr>
              <w:rPr>
                <w:sz w:val="18"/>
                <w:szCs w:val="22"/>
              </w:rPr>
            </w:pPr>
            <w:r w:rsidRPr="004241D3">
              <w:rPr>
                <w:sz w:val="18"/>
                <w:szCs w:val="22"/>
              </w:rPr>
              <w:t>Председатель Совета директоров</w:t>
            </w:r>
          </w:p>
        </w:tc>
      </w:tr>
      <w:tr w:rsidR="000F529F" w:rsidRPr="004241D3" w14:paraId="664796B5" w14:textId="77777777" w:rsidTr="00AE13B6">
        <w:tc>
          <w:tcPr>
            <w:tcW w:w="1332" w:type="dxa"/>
            <w:tcBorders>
              <w:top w:val="single" w:sz="6" w:space="0" w:color="auto"/>
              <w:left w:val="double" w:sz="6" w:space="0" w:color="auto"/>
              <w:bottom w:val="single" w:sz="6" w:space="0" w:color="auto"/>
              <w:right w:val="single" w:sz="6" w:space="0" w:color="auto"/>
            </w:tcBorders>
          </w:tcPr>
          <w:p w14:paraId="4365C586" w14:textId="77777777" w:rsidR="000F529F" w:rsidRPr="004241D3" w:rsidRDefault="000F529F" w:rsidP="00AE13B6">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32578D62" w14:textId="77777777" w:rsidR="000F529F" w:rsidRPr="004241D3" w:rsidRDefault="000F529F" w:rsidP="00AE13B6">
            <w:pPr>
              <w:jc w:val="both"/>
              <w:rPr>
                <w:b/>
                <w:sz w:val="18"/>
                <w:szCs w:val="22"/>
              </w:rPr>
            </w:pPr>
            <w:r w:rsidRPr="004241D3">
              <w:rPr>
                <w:sz w:val="18"/>
                <w:szCs w:val="22"/>
              </w:rPr>
              <w:t>н.в.</w:t>
            </w:r>
          </w:p>
        </w:tc>
        <w:tc>
          <w:tcPr>
            <w:tcW w:w="3980" w:type="dxa"/>
            <w:tcBorders>
              <w:top w:val="single" w:sz="6" w:space="0" w:color="auto"/>
              <w:left w:val="single" w:sz="6" w:space="0" w:color="auto"/>
              <w:bottom w:val="single" w:sz="6" w:space="0" w:color="auto"/>
              <w:right w:val="single" w:sz="6" w:space="0" w:color="auto"/>
            </w:tcBorders>
          </w:tcPr>
          <w:p w14:paraId="63D7AB10" w14:textId="77777777" w:rsidR="000F529F" w:rsidRPr="004241D3" w:rsidRDefault="000F529F" w:rsidP="009D011A">
            <w:pPr>
              <w:rPr>
                <w:sz w:val="18"/>
                <w:szCs w:val="22"/>
              </w:rPr>
            </w:pPr>
            <w:r w:rsidRPr="004241D3">
              <w:rPr>
                <w:sz w:val="18"/>
                <w:szCs w:val="22"/>
              </w:rPr>
              <w:t xml:space="preserve">ООО «ГЭХ Инжиниринг» </w:t>
            </w:r>
          </w:p>
        </w:tc>
        <w:tc>
          <w:tcPr>
            <w:tcW w:w="3423" w:type="dxa"/>
            <w:tcBorders>
              <w:top w:val="single" w:sz="6" w:space="0" w:color="auto"/>
              <w:left w:val="single" w:sz="6" w:space="0" w:color="auto"/>
              <w:bottom w:val="single" w:sz="6" w:space="0" w:color="auto"/>
              <w:right w:val="double" w:sz="6" w:space="0" w:color="auto"/>
            </w:tcBorders>
          </w:tcPr>
          <w:p w14:paraId="63CA6312" w14:textId="77777777" w:rsidR="000F529F" w:rsidRPr="004241D3" w:rsidRDefault="000F529F" w:rsidP="00AE13B6">
            <w:pPr>
              <w:rPr>
                <w:sz w:val="18"/>
                <w:szCs w:val="22"/>
              </w:rPr>
            </w:pPr>
            <w:r w:rsidRPr="004241D3">
              <w:rPr>
                <w:sz w:val="18"/>
                <w:szCs w:val="22"/>
              </w:rPr>
              <w:t>Член Совета директоров</w:t>
            </w:r>
          </w:p>
        </w:tc>
      </w:tr>
      <w:tr w:rsidR="000F529F" w:rsidRPr="004241D3" w14:paraId="760EFF68" w14:textId="77777777" w:rsidTr="00AE13B6">
        <w:tc>
          <w:tcPr>
            <w:tcW w:w="1332" w:type="dxa"/>
            <w:tcBorders>
              <w:top w:val="single" w:sz="6" w:space="0" w:color="auto"/>
              <w:left w:val="double" w:sz="6" w:space="0" w:color="auto"/>
              <w:bottom w:val="single" w:sz="6" w:space="0" w:color="auto"/>
              <w:right w:val="single" w:sz="6" w:space="0" w:color="auto"/>
            </w:tcBorders>
          </w:tcPr>
          <w:p w14:paraId="636D908B" w14:textId="77777777" w:rsidR="000F529F" w:rsidRPr="004241D3" w:rsidRDefault="000F529F" w:rsidP="00AE13B6">
            <w:pPr>
              <w:jc w:val="both"/>
              <w:rPr>
                <w:sz w:val="18"/>
                <w:szCs w:val="22"/>
              </w:rPr>
            </w:pPr>
            <w:r w:rsidRPr="004241D3">
              <w:rPr>
                <w:sz w:val="18"/>
                <w:szCs w:val="22"/>
              </w:rPr>
              <w:t>2016</w:t>
            </w:r>
          </w:p>
        </w:tc>
        <w:tc>
          <w:tcPr>
            <w:tcW w:w="1260" w:type="dxa"/>
            <w:tcBorders>
              <w:top w:val="single" w:sz="6" w:space="0" w:color="auto"/>
              <w:left w:val="single" w:sz="6" w:space="0" w:color="auto"/>
              <w:bottom w:val="single" w:sz="6" w:space="0" w:color="auto"/>
              <w:right w:val="single" w:sz="6" w:space="0" w:color="auto"/>
            </w:tcBorders>
          </w:tcPr>
          <w:p w14:paraId="7D4F08D2" w14:textId="77777777" w:rsidR="000F529F" w:rsidRPr="004241D3" w:rsidRDefault="000F529F" w:rsidP="00AE13B6">
            <w:pPr>
              <w:jc w:val="both"/>
              <w:rPr>
                <w:sz w:val="18"/>
                <w:szCs w:val="22"/>
              </w:rPr>
            </w:pPr>
            <w:r w:rsidRPr="004241D3">
              <w:rPr>
                <w:sz w:val="18"/>
                <w:szCs w:val="22"/>
              </w:rPr>
              <w:t>н.в.</w:t>
            </w:r>
          </w:p>
        </w:tc>
        <w:tc>
          <w:tcPr>
            <w:tcW w:w="3980" w:type="dxa"/>
            <w:tcBorders>
              <w:top w:val="single" w:sz="6" w:space="0" w:color="auto"/>
              <w:left w:val="single" w:sz="6" w:space="0" w:color="auto"/>
              <w:bottom w:val="single" w:sz="6" w:space="0" w:color="auto"/>
              <w:right w:val="single" w:sz="6" w:space="0" w:color="auto"/>
            </w:tcBorders>
          </w:tcPr>
          <w:p w14:paraId="5C1268CF" w14:textId="77777777" w:rsidR="000F529F" w:rsidRPr="004241D3" w:rsidRDefault="000F529F" w:rsidP="00AE13B6">
            <w:pPr>
              <w:rPr>
                <w:sz w:val="18"/>
                <w:szCs w:val="22"/>
              </w:rPr>
            </w:pPr>
            <w:r w:rsidRPr="004241D3">
              <w:rPr>
                <w:sz w:val="18"/>
                <w:szCs w:val="22"/>
              </w:rPr>
              <w:t>ООО «ТЭР-Сервис»</w:t>
            </w:r>
          </w:p>
        </w:tc>
        <w:tc>
          <w:tcPr>
            <w:tcW w:w="3423" w:type="dxa"/>
            <w:tcBorders>
              <w:top w:val="single" w:sz="6" w:space="0" w:color="auto"/>
              <w:left w:val="single" w:sz="6" w:space="0" w:color="auto"/>
              <w:bottom w:val="single" w:sz="6" w:space="0" w:color="auto"/>
              <w:right w:val="double" w:sz="6" w:space="0" w:color="auto"/>
            </w:tcBorders>
          </w:tcPr>
          <w:p w14:paraId="494BA53D" w14:textId="77777777" w:rsidR="000F529F" w:rsidRPr="004241D3" w:rsidRDefault="000F529F" w:rsidP="00AE13B6">
            <w:pPr>
              <w:rPr>
                <w:sz w:val="18"/>
                <w:szCs w:val="22"/>
              </w:rPr>
            </w:pPr>
            <w:r w:rsidRPr="004241D3">
              <w:rPr>
                <w:sz w:val="18"/>
                <w:szCs w:val="22"/>
              </w:rPr>
              <w:t>Член Совета директоров</w:t>
            </w:r>
          </w:p>
        </w:tc>
      </w:tr>
      <w:tr w:rsidR="000F529F" w:rsidRPr="004241D3" w14:paraId="057AC4B9" w14:textId="77777777" w:rsidTr="00AE13B6">
        <w:tc>
          <w:tcPr>
            <w:tcW w:w="1332" w:type="dxa"/>
            <w:tcBorders>
              <w:top w:val="single" w:sz="6" w:space="0" w:color="auto"/>
              <w:left w:val="double" w:sz="6" w:space="0" w:color="auto"/>
              <w:bottom w:val="single" w:sz="6" w:space="0" w:color="auto"/>
              <w:right w:val="single" w:sz="6" w:space="0" w:color="auto"/>
            </w:tcBorders>
          </w:tcPr>
          <w:p w14:paraId="3869285A" w14:textId="77777777" w:rsidR="000F529F" w:rsidRPr="004241D3" w:rsidRDefault="000F529F" w:rsidP="00AE13B6">
            <w:pPr>
              <w:jc w:val="both"/>
              <w:rPr>
                <w:sz w:val="18"/>
                <w:szCs w:val="22"/>
              </w:rPr>
            </w:pPr>
            <w:r w:rsidRPr="004241D3">
              <w:rPr>
                <w:sz w:val="18"/>
                <w:szCs w:val="22"/>
              </w:rPr>
              <w:t>2016</w:t>
            </w:r>
          </w:p>
        </w:tc>
        <w:tc>
          <w:tcPr>
            <w:tcW w:w="1260" w:type="dxa"/>
            <w:tcBorders>
              <w:top w:val="single" w:sz="6" w:space="0" w:color="auto"/>
              <w:left w:val="single" w:sz="6" w:space="0" w:color="auto"/>
              <w:bottom w:val="single" w:sz="6" w:space="0" w:color="auto"/>
              <w:right w:val="single" w:sz="6" w:space="0" w:color="auto"/>
            </w:tcBorders>
          </w:tcPr>
          <w:p w14:paraId="353DCA01" w14:textId="77777777" w:rsidR="000F529F" w:rsidRPr="004241D3" w:rsidRDefault="000F529F" w:rsidP="00AE13B6">
            <w:pPr>
              <w:jc w:val="both"/>
              <w:rPr>
                <w:sz w:val="18"/>
                <w:szCs w:val="22"/>
              </w:rPr>
            </w:pPr>
            <w:r w:rsidRPr="004241D3">
              <w:rPr>
                <w:sz w:val="18"/>
                <w:szCs w:val="22"/>
              </w:rPr>
              <w:t>н.в.</w:t>
            </w:r>
          </w:p>
        </w:tc>
        <w:tc>
          <w:tcPr>
            <w:tcW w:w="3980" w:type="dxa"/>
            <w:tcBorders>
              <w:top w:val="single" w:sz="6" w:space="0" w:color="auto"/>
              <w:left w:val="single" w:sz="6" w:space="0" w:color="auto"/>
              <w:bottom w:val="single" w:sz="6" w:space="0" w:color="auto"/>
              <w:right w:val="single" w:sz="6" w:space="0" w:color="auto"/>
            </w:tcBorders>
          </w:tcPr>
          <w:p w14:paraId="1E7B62E1" w14:textId="77777777" w:rsidR="000F529F" w:rsidRPr="004241D3" w:rsidRDefault="000F529F" w:rsidP="009D011A">
            <w:pPr>
              <w:rPr>
                <w:sz w:val="18"/>
                <w:szCs w:val="22"/>
              </w:rPr>
            </w:pPr>
            <w:r w:rsidRPr="004241D3">
              <w:rPr>
                <w:sz w:val="18"/>
                <w:szCs w:val="22"/>
              </w:rPr>
              <w:t xml:space="preserve">АО «МОЭК-Проект» </w:t>
            </w:r>
          </w:p>
        </w:tc>
        <w:tc>
          <w:tcPr>
            <w:tcW w:w="3423" w:type="dxa"/>
            <w:tcBorders>
              <w:top w:val="single" w:sz="6" w:space="0" w:color="auto"/>
              <w:left w:val="single" w:sz="6" w:space="0" w:color="auto"/>
              <w:bottom w:val="single" w:sz="6" w:space="0" w:color="auto"/>
              <w:right w:val="double" w:sz="6" w:space="0" w:color="auto"/>
            </w:tcBorders>
          </w:tcPr>
          <w:p w14:paraId="7E8D1565" w14:textId="77777777" w:rsidR="000F529F" w:rsidRPr="004241D3" w:rsidRDefault="000F529F" w:rsidP="00AE13B6">
            <w:pPr>
              <w:rPr>
                <w:sz w:val="18"/>
                <w:szCs w:val="22"/>
              </w:rPr>
            </w:pPr>
            <w:r w:rsidRPr="004241D3">
              <w:rPr>
                <w:sz w:val="18"/>
                <w:szCs w:val="22"/>
              </w:rPr>
              <w:t>Член Совета директоров</w:t>
            </w:r>
          </w:p>
        </w:tc>
      </w:tr>
      <w:tr w:rsidR="000F529F" w:rsidRPr="004241D3" w14:paraId="0C2C0AB9" w14:textId="77777777" w:rsidTr="00AE13B6">
        <w:tc>
          <w:tcPr>
            <w:tcW w:w="1332" w:type="dxa"/>
            <w:tcBorders>
              <w:top w:val="single" w:sz="6" w:space="0" w:color="auto"/>
              <w:left w:val="double" w:sz="6" w:space="0" w:color="auto"/>
              <w:bottom w:val="single" w:sz="6" w:space="0" w:color="auto"/>
              <w:right w:val="single" w:sz="6" w:space="0" w:color="auto"/>
            </w:tcBorders>
          </w:tcPr>
          <w:p w14:paraId="51D99897" w14:textId="77777777" w:rsidR="000F529F" w:rsidRPr="004241D3" w:rsidRDefault="000F529F" w:rsidP="00AE13B6">
            <w:pPr>
              <w:jc w:val="both"/>
              <w:rPr>
                <w:sz w:val="18"/>
                <w:szCs w:val="22"/>
              </w:rPr>
            </w:pPr>
            <w:r w:rsidRPr="004241D3">
              <w:rPr>
                <w:sz w:val="18"/>
                <w:szCs w:val="22"/>
              </w:rPr>
              <w:t>2016</w:t>
            </w:r>
          </w:p>
        </w:tc>
        <w:tc>
          <w:tcPr>
            <w:tcW w:w="1260" w:type="dxa"/>
            <w:tcBorders>
              <w:top w:val="single" w:sz="6" w:space="0" w:color="auto"/>
              <w:left w:val="single" w:sz="6" w:space="0" w:color="auto"/>
              <w:bottom w:val="single" w:sz="6" w:space="0" w:color="auto"/>
              <w:right w:val="single" w:sz="6" w:space="0" w:color="auto"/>
            </w:tcBorders>
          </w:tcPr>
          <w:p w14:paraId="23BFB937" w14:textId="77777777" w:rsidR="000F529F" w:rsidRPr="004241D3" w:rsidRDefault="000F529F" w:rsidP="00AE13B6">
            <w:pPr>
              <w:jc w:val="both"/>
              <w:rPr>
                <w:sz w:val="18"/>
                <w:szCs w:val="22"/>
              </w:rPr>
            </w:pPr>
            <w:r w:rsidRPr="004241D3">
              <w:rPr>
                <w:sz w:val="18"/>
                <w:szCs w:val="22"/>
              </w:rPr>
              <w:t>2016</w:t>
            </w:r>
          </w:p>
        </w:tc>
        <w:tc>
          <w:tcPr>
            <w:tcW w:w="3980" w:type="dxa"/>
            <w:tcBorders>
              <w:top w:val="single" w:sz="6" w:space="0" w:color="auto"/>
              <w:left w:val="single" w:sz="6" w:space="0" w:color="auto"/>
              <w:bottom w:val="single" w:sz="6" w:space="0" w:color="auto"/>
              <w:right w:val="single" w:sz="6" w:space="0" w:color="auto"/>
            </w:tcBorders>
          </w:tcPr>
          <w:p w14:paraId="0D313D17" w14:textId="77777777" w:rsidR="000F529F" w:rsidRPr="004241D3" w:rsidRDefault="000F529F" w:rsidP="00AE13B6">
            <w:pPr>
              <w:rPr>
                <w:sz w:val="18"/>
                <w:szCs w:val="22"/>
              </w:rPr>
            </w:pPr>
            <w:r w:rsidRPr="004241D3">
              <w:rPr>
                <w:sz w:val="18"/>
                <w:szCs w:val="22"/>
              </w:rPr>
              <w:t>ООО «ТГК-Сервис»</w:t>
            </w:r>
          </w:p>
        </w:tc>
        <w:tc>
          <w:tcPr>
            <w:tcW w:w="3423" w:type="dxa"/>
            <w:tcBorders>
              <w:top w:val="single" w:sz="6" w:space="0" w:color="auto"/>
              <w:left w:val="single" w:sz="6" w:space="0" w:color="auto"/>
              <w:bottom w:val="single" w:sz="6" w:space="0" w:color="auto"/>
              <w:right w:val="double" w:sz="6" w:space="0" w:color="auto"/>
            </w:tcBorders>
          </w:tcPr>
          <w:p w14:paraId="3501411F" w14:textId="77777777" w:rsidR="000F529F" w:rsidRPr="004241D3" w:rsidRDefault="000F529F" w:rsidP="00AE13B6">
            <w:pPr>
              <w:rPr>
                <w:sz w:val="18"/>
                <w:szCs w:val="22"/>
              </w:rPr>
            </w:pPr>
            <w:r w:rsidRPr="004241D3">
              <w:rPr>
                <w:sz w:val="18"/>
                <w:szCs w:val="22"/>
              </w:rPr>
              <w:t>Член Совета директоров</w:t>
            </w:r>
          </w:p>
        </w:tc>
      </w:tr>
      <w:tr w:rsidR="000F529F" w:rsidRPr="004241D3" w14:paraId="1DD46EDC" w14:textId="77777777" w:rsidTr="00AE13B6">
        <w:tc>
          <w:tcPr>
            <w:tcW w:w="1332" w:type="dxa"/>
            <w:tcBorders>
              <w:top w:val="single" w:sz="6" w:space="0" w:color="auto"/>
              <w:left w:val="double" w:sz="6" w:space="0" w:color="auto"/>
              <w:bottom w:val="single" w:sz="6" w:space="0" w:color="auto"/>
              <w:right w:val="single" w:sz="6" w:space="0" w:color="auto"/>
            </w:tcBorders>
          </w:tcPr>
          <w:p w14:paraId="10A40120" w14:textId="77777777" w:rsidR="000F529F" w:rsidRPr="004241D3" w:rsidRDefault="000F529F" w:rsidP="00AE13B6">
            <w:pPr>
              <w:jc w:val="both"/>
              <w:rPr>
                <w:sz w:val="18"/>
                <w:szCs w:val="22"/>
              </w:rPr>
            </w:pPr>
            <w:r w:rsidRPr="004241D3">
              <w:rPr>
                <w:sz w:val="18"/>
                <w:szCs w:val="22"/>
              </w:rPr>
              <w:t>2016</w:t>
            </w:r>
          </w:p>
        </w:tc>
        <w:tc>
          <w:tcPr>
            <w:tcW w:w="1260" w:type="dxa"/>
            <w:tcBorders>
              <w:top w:val="single" w:sz="6" w:space="0" w:color="auto"/>
              <w:left w:val="single" w:sz="6" w:space="0" w:color="auto"/>
              <w:bottom w:val="single" w:sz="6" w:space="0" w:color="auto"/>
              <w:right w:val="single" w:sz="6" w:space="0" w:color="auto"/>
            </w:tcBorders>
          </w:tcPr>
          <w:p w14:paraId="7ECBD8A7" w14:textId="77777777" w:rsidR="000F529F" w:rsidRPr="004241D3" w:rsidRDefault="000F529F" w:rsidP="00AE13B6">
            <w:pPr>
              <w:jc w:val="both"/>
              <w:rPr>
                <w:sz w:val="18"/>
                <w:szCs w:val="22"/>
              </w:rPr>
            </w:pPr>
            <w:r w:rsidRPr="004241D3">
              <w:rPr>
                <w:sz w:val="18"/>
                <w:szCs w:val="22"/>
              </w:rPr>
              <w:t>2016</w:t>
            </w:r>
          </w:p>
        </w:tc>
        <w:tc>
          <w:tcPr>
            <w:tcW w:w="3980" w:type="dxa"/>
            <w:tcBorders>
              <w:top w:val="single" w:sz="6" w:space="0" w:color="auto"/>
              <w:left w:val="single" w:sz="6" w:space="0" w:color="auto"/>
              <w:bottom w:val="single" w:sz="6" w:space="0" w:color="auto"/>
              <w:right w:val="single" w:sz="6" w:space="0" w:color="auto"/>
            </w:tcBorders>
          </w:tcPr>
          <w:p w14:paraId="6D436910" w14:textId="77777777" w:rsidR="000F529F" w:rsidRPr="004241D3" w:rsidRDefault="000F529F" w:rsidP="00AE13B6">
            <w:pPr>
              <w:rPr>
                <w:sz w:val="18"/>
                <w:szCs w:val="22"/>
              </w:rPr>
            </w:pPr>
            <w:r w:rsidRPr="004241D3">
              <w:rPr>
                <w:sz w:val="18"/>
                <w:szCs w:val="22"/>
              </w:rPr>
              <w:t>ООО «АНТ-Сервис»</w:t>
            </w:r>
          </w:p>
        </w:tc>
        <w:tc>
          <w:tcPr>
            <w:tcW w:w="3423" w:type="dxa"/>
            <w:tcBorders>
              <w:top w:val="single" w:sz="6" w:space="0" w:color="auto"/>
              <w:left w:val="single" w:sz="6" w:space="0" w:color="auto"/>
              <w:bottom w:val="single" w:sz="6" w:space="0" w:color="auto"/>
              <w:right w:val="double" w:sz="6" w:space="0" w:color="auto"/>
            </w:tcBorders>
          </w:tcPr>
          <w:p w14:paraId="4E228851" w14:textId="77777777" w:rsidR="000F529F" w:rsidRPr="004241D3" w:rsidRDefault="000F529F" w:rsidP="00AE13B6">
            <w:pPr>
              <w:rPr>
                <w:sz w:val="18"/>
                <w:szCs w:val="22"/>
              </w:rPr>
            </w:pPr>
            <w:r w:rsidRPr="004241D3">
              <w:rPr>
                <w:sz w:val="18"/>
                <w:szCs w:val="22"/>
              </w:rPr>
              <w:t>Член Совета директоров</w:t>
            </w:r>
          </w:p>
        </w:tc>
      </w:tr>
      <w:tr w:rsidR="000F529F" w:rsidRPr="004241D3" w14:paraId="2EFB82E0" w14:textId="77777777" w:rsidTr="00AE13B6">
        <w:tc>
          <w:tcPr>
            <w:tcW w:w="1332" w:type="dxa"/>
            <w:tcBorders>
              <w:top w:val="single" w:sz="6" w:space="0" w:color="auto"/>
              <w:left w:val="double" w:sz="6" w:space="0" w:color="auto"/>
              <w:bottom w:val="single" w:sz="6" w:space="0" w:color="auto"/>
              <w:right w:val="single" w:sz="6" w:space="0" w:color="auto"/>
            </w:tcBorders>
          </w:tcPr>
          <w:p w14:paraId="79ADA2D1" w14:textId="77777777" w:rsidR="000F529F" w:rsidRPr="004241D3" w:rsidRDefault="000F529F" w:rsidP="00AE13B6">
            <w:pPr>
              <w:jc w:val="both"/>
              <w:rPr>
                <w:sz w:val="18"/>
                <w:szCs w:val="22"/>
              </w:rPr>
            </w:pPr>
            <w:r w:rsidRPr="004241D3">
              <w:rPr>
                <w:sz w:val="18"/>
                <w:szCs w:val="22"/>
              </w:rPr>
              <w:t>2016</w:t>
            </w:r>
          </w:p>
        </w:tc>
        <w:tc>
          <w:tcPr>
            <w:tcW w:w="1260" w:type="dxa"/>
            <w:tcBorders>
              <w:top w:val="single" w:sz="6" w:space="0" w:color="auto"/>
              <w:left w:val="single" w:sz="6" w:space="0" w:color="auto"/>
              <w:bottom w:val="single" w:sz="6" w:space="0" w:color="auto"/>
              <w:right w:val="single" w:sz="6" w:space="0" w:color="auto"/>
            </w:tcBorders>
          </w:tcPr>
          <w:p w14:paraId="154C3546" w14:textId="77777777" w:rsidR="000F529F" w:rsidRPr="004241D3" w:rsidRDefault="000F529F" w:rsidP="00AE13B6">
            <w:pPr>
              <w:jc w:val="both"/>
              <w:rPr>
                <w:sz w:val="18"/>
                <w:szCs w:val="22"/>
              </w:rPr>
            </w:pPr>
            <w:r w:rsidRPr="004241D3">
              <w:rPr>
                <w:sz w:val="18"/>
                <w:szCs w:val="22"/>
              </w:rPr>
              <w:t>2017</w:t>
            </w:r>
          </w:p>
        </w:tc>
        <w:tc>
          <w:tcPr>
            <w:tcW w:w="3980" w:type="dxa"/>
            <w:tcBorders>
              <w:top w:val="single" w:sz="6" w:space="0" w:color="auto"/>
              <w:left w:val="single" w:sz="6" w:space="0" w:color="auto"/>
              <w:bottom w:val="single" w:sz="6" w:space="0" w:color="auto"/>
              <w:right w:val="single" w:sz="6" w:space="0" w:color="auto"/>
            </w:tcBorders>
          </w:tcPr>
          <w:p w14:paraId="27A46FF6" w14:textId="77777777" w:rsidR="000F529F" w:rsidRPr="004241D3" w:rsidRDefault="000F529F" w:rsidP="00AE13B6">
            <w:pPr>
              <w:rPr>
                <w:sz w:val="18"/>
                <w:szCs w:val="22"/>
              </w:rPr>
            </w:pPr>
            <w:r w:rsidRPr="004241D3">
              <w:rPr>
                <w:sz w:val="18"/>
                <w:szCs w:val="22"/>
              </w:rPr>
              <w:t>ООО «ТЭР-Москва»</w:t>
            </w:r>
          </w:p>
        </w:tc>
        <w:tc>
          <w:tcPr>
            <w:tcW w:w="3423" w:type="dxa"/>
            <w:tcBorders>
              <w:top w:val="single" w:sz="6" w:space="0" w:color="auto"/>
              <w:left w:val="single" w:sz="6" w:space="0" w:color="auto"/>
              <w:bottom w:val="single" w:sz="6" w:space="0" w:color="auto"/>
              <w:right w:val="double" w:sz="6" w:space="0" w:color="auto"/>
            </w:tcBorders>
          </w:tcPr>
          <w:p w14:paraId="6A67E650" w14:textId="77777777" w:rsidR="000F529F" w:rsidRPr="004241D3" w:rsidRDefault="000F529F" w:rsidP="00AE13B6">
            <w:pPr>
              <w:rPr>
                <w:sz w:val="18"/>
                <w:szCs w:val="22"/>
              </w:rPr>
            </w:pPr>
            <w:r w:rsidRPr="004241D3">
              <w:rPr>
                <w:sz w:val="18"/>
                <w:szCs w:val="22"/>
              </w:rPr>
              <w:t>Член Совета директоров</w:t>
            </w:r>
          </w:p>
        </w:tc>
      </w:tr>
      <w:tr w:rsidR="000F529F" w:rsidRPr="004241D3" w14:paraId="5971E59A" w14:textId="77777777" w:rsidTr="00AE13B6">
        <w:tc>
          <w:tcPr>
            <w:tcW w:w="1332" w:type="dxa"/>
            <w:tcBorders>
              <w:top w:val="single" w:sz="6" w:space="0" w:color="auto"/>
              <w:left w:val="double" w:sz="6" w:space="0" w:color="auto"/>
              <w:bottom w:val="single" w:sz="6" w:space="0" w:color="auto"/>
              <w:right w:val="single" w:sz="6" w:space="0" w:color="auto"/>
            </w:tcBorders>
          </w:tcPr>
          <w:p w14:paraId="01D88FDD" w14:textId="77777777" w:rsidR="000F529F" w:rsidRPr="004241D3" w:rsidRDefault="000F529F" w:rsidP="00AE13B6">
            <w:pPr>
              <w:jc w:val="both"/>
              <w:rPr>
                <w:sz w:val="18"/>
                <w:szCs w:val="22"/>
              </w:rPr>
            </w:pPr>
            <w:r w:rsidRPr="004241D3">
              <w:rPr>
                <w:sz w:val="18"/>
                <w:szCs w:val="22"/>
              </w:rPr>
              <w:t>2016</w:t>
            </w:r>
          </w:p>
        </w:tc>
        <w:tc>
          <w:tcPr>
            <w:tcW w:w="1260" w:type="dxa"/>
            <w:tcBorders>
              <w:top w:val="single" w:sz="6" w:space="0" w:color="auto"/>
              <w:left w:val="single" w:sz="6" w:space="0" w:color="auto"/>
              <w:bottom w:val="single" w:sz="6" w:space="0" w:color="auto"/>
              <w:right w:val="single" w:sz="6" w:space="0" w:color="auto"/>
            </w:tcBorders>
          </w:tcPr>
          <w:p w14:paraId="6C13C582" w14:textId="77777777" w:rsidR="000F529F" w:rsidRPr="004241D3" w:rsidRDefault="000F529F" w:rsidP="00AE13B6">
            <w:pPr>
              <w:jc w:val="both"/>
              <w:rPr>
                <w:sz w:val="18"/>
                <w:szCs w:val="22"/>
              </w:rPr>
            </w:pPr>
            <w:r w:rsidRPr="004241D3">
              <w:rPr>
                <w:sz w:val="18"/>
                <w:szCs w:val="22"/>
              </w:rPr>
              <w:t>2018</w:t>
            </w:r>
          </w:p>
        </w:tc>
        <w:tc>
          <w:tcPr>
            <w:tcW w:w="3980" w:type="dxa"/>
            <w:tcBorders>
              <w:top w:val="single" w:sz="6" w:space="0" w:color="auto"/>
              <w:left w:val="single" w:sz="6" w:space="0" w:color="auto"/>
              <w:bottom w:val="single" w:sz="6" w:space="0" w:color="auto"/>
              <w:right w:val="single" w:sz="6" w:space="0" w:color="auto"/>
            </w:tcBorders>
          </w:tcPr>
          <w:p w14:paraId="4D8CFD38" w14:textId="77777777" w:rsidR="000F529F" w:rsidRPr="004241D3" w:rsidRDefault="000F529F" w:rsidP="009D011A">
            <w:pPr>
              <w:rPr>
                <w:sz w:val="18"/>
                <w:szCs w:val="22"/>
              </w:rPr>
            </w:pPr>
            <w:r w:rsidRPr="004241D3">
              <w:rPr>
                <w:sz w:val="18"/>
                <w:szCs w:val="22"/>
              </w:rPr>
              <w:t xml:space="preserve">ПАО «ТГК-1» </w:t>
            </w:r>
          </w:p>
        </w:tc>
        <w:tc>
          <w:tcPr>
            <w:tcW w:w="3423" w:type="dxa"/>
            <w:tcBorders>
              <w:top w:val="single" w:sz="6" w:space="0" w:color="auto"/>
              <w:left w:val="single" w:sz="6" w:space="0" w:color="auto"/>
              <w:bottom w:val="single" w:sz="6" w:space="0" w:color="auto"/>
              <w:right w:val="double" w:sz="6" w:space="0" w:color="auto"/>
            </w:tcBorders>
          </w:tcPr>
          <w:p w14:paraId="34DB3AF7" w14:textId="77777777" w:rsidR="000F529F" w:rsidRPr="004241D3" w:rsidRDefault="000F529F" w:rsidP="00AE13B6">
            <w:pPr>
              <w:rPr>
                <w:sz w:val="18"/>
                <w:szCs w:val="22"/>
              </w:rPr>
            </w:pPr>
            <w:r w:rsidRPr="004241D3">
              <w:rPr>
                <w:sz w:val="18"/>
                <w:szCs w:val="22"/>
              </w:rPr>
              <w:t>Член Совета директоров</w:t>
            </w:r>
          </w:p>
        </w:tc>
      </w:tr>
      <w:tr w:rsidR="000F529F" w:rsidRPr="004241D3" w14:paraId="239EC092" w14:textId="77777777" w:rsidTr="00AE13B6">
        <w:tc>
          <w:tcPr>
            <w:tcW w:w="1332" w:type="dxa"/>
            <w:tcBorders>
              <w:top w:val="single" w:sz="6" w:space="0" w:color="auto"/>
              <w:left w:val="double" w:sz="6" w:space="0" w:color="auto"/>
              <w:bottom w:val="single" w:sz="6" w:space="0" w:color="auto"/>
              <w:right w:val="single" w:sz="6" w:space="0" w:color="auto"/>
            </w:tcBorders>
          </w:tcPr>
          <w:p w14:paraId="018236EA" w14:textId="77777777" w:rsidR="000F529F" w:rsidRPr="004241D3" w:rsidRDefault="000F529F" w:rsidP="00AE13B6">
            <w:pPr>
              <w:jc w:val="both"/>
              <w:rPr>
                <w:sz w:val="18"/>
                <w:szCs w:val="22"/>
              </w:rPr>
            </w:pPr>
            <w:r w:rsidRPr="004241D3">
              <w:rPr>
                <w:sz w:val="18"/>
                <w:szCs w:val="22"/>
              </w:rPr>
              <w:t>2017</w:t>
            </w:r>
          </w:p>
        </w:tc>
        <w:tc>
          <w:tcPr>
            <w:tcW w:w="1260" w:type="dxa"/>
            <w:tcBorders>
              <w:top w:val="single" w:sz="6" w:space="0" w:color="auto"/>
              <w:left w:val="single" w:sz="6" w:space="0" w:color="auto"/>
              <w:bottom w:val="single" w:sz="6" w:space="0" w:color="auto"/>
              <w:right w:val="single" w:sz="6" w:space="0" w:color="auto"/>
            </w:tcBorders>
          </w:tcPr>
          <w:p w14:paraId="7B816D0C" w14:textId="77777777" w:rsidR="000F529F" w:rsidRPr="004241D3" w:rsidRDefault="000F529F" w:rsidP="00AE13B6">
            <w:pPr>
              <w:jc w:val="both"/>
              <w:rPr>
                <w:sz w:val="18"/>
                <w:szCs w:val="22"/>
              </w:rPr>
            </w:pPr>
            <w:r w:rsidRPr="004241D3">
              <w:rPr>
                <w:sz w:val="18"/>
                <w:szCs w:val="22"/>
              </w:rPr>
              <w:t>2018</w:t>
            </w:r>
          </w:p>
        </w:tc>
        <w:tc>
          <w:tcPr>
            <w:tcW w:w="3980" w:type="dxa"/>
            <w:tcBorders>
              <w:top w:val="single" w:sz="6" w:space="0" w:color="auto"/>
              <w:left w:val="single" w:sz="6" w:space="0" w:color="auto"/>
              <w:bottom w:val="single" w:sz="6" w:space="0" w:color="auto"/>
              <w:right w:val="single" w:sz="6" w:space="0" w:color="auto"/>
            </w:tcBorders>
          </w:tcPr>
          <w:p w14:paraId="2F414E7C" w14:textId="77777777" w:rsidR="000F529F" w:rsidRPr="004241D3" w:rsidRDefault="000F529F" w:rsidP="00AE13B6">
            <w:pPr>
              <w:rPr>
                <w:sz w:val="18"/>
                <w:szCs w:val="22"/>
              </w:rPr>
            </w:pPr>
            <w:r w:rsidRPr="004241D3">
              <w:rPr>
                <w:sz w:val="18"/>
                <w:szCs w:val="22"/>
              </w:rPr>
              <w:t>ПАО «МТЭР»</w:t>
            </w:r>
          </w:p>
        </w:tc>
        <w:tc>
          <w:tcPr>
            <w:tcW w:w="3423" w:type="dxa"/>
            <w:tcBorders>
              <w:top w:val="single" w:sz="6" w:space="0" w:color="auto"/>
              <w:left w:val="single" w:sz="6" w:space="0" w:color="auto"/>
              <w:bottom w:val="single" w:sz="6" w:space="0" w:color="auto"/>
              <w:right w:val="double" w:sz="6" w:space="0" w:color="auto"/>
            </w:tcBorders>
          </w:tcPr>
          <w:p w14:paraId="776CCA6D" w14:textId="77777777" w:rsidR="000F529F" w:rsidRPr="004241D3" w:rsidRDefault="000F529F" w:rsidP="00AE13B6">
            <w:pPr>
              <w:rPr>
                <w:sz w:val="18"/>
                <w:szCs w:val="22"/>
              </w:rPr>
            </w:pPr>
            <w:r w:rsidRPr="004241D3">
              <w:rPr>
                <w:sz w:val="18"/>
                <w:szCs w:val="22"/>
              </w:rPr>
              <w:t>Член Совета директоров</w:t>
            </w:r>
          </w:p>
        </w:tc>
      </w:tr>
      <w:tr w:rsidR="000F529F" w:rsidRPr="004241D3" w14:paraId="77593DD7" w14:textId="77777777" w:rsidTr="00AE13B6">
        <w:tc>
          <w:tcPr>
            <w:tcW w:w="1332" w:type="dxa"/>
            <w:tcBorders>
              <w:top w:val="single" w:sz="6" w:space="0" w:color="auto"/>
              <w:left w:val="double" w:sz="6" w:space="0" w:color="auto"/>
              <w:bottom w:val="single" w:sz="6" w:space="0" w:color="auto"/>
              <w:right w:val="single" w:sz="6" w:space="0" w:color="auto"/>
            </w:tcBorders>
          </w:tcPr>
          <w:p w14:paraId="1C4E5604" w14:textId="77777777" w:rsidR="000F529F" w:rsidRPr="004241D3" w:rsidRDefault="000F529F" w:rsidP="00AE13B6">
            <w:pPr>
              <w:jc w:val="both"/>
              <w:rPr>
                <w:sz w:val="18"/>
                <w:szCs w:val="22"/>
              </w:rPr>
            </w:pPr>
            <w:r w:rsidRPr="004241D3">
              <w:rPr>
                <w:sz w:val="18"/>
                <w:szCs w:val="22"/>
              </w:rPr>
              <w:t>2017</w:t>
            </w:r>
          </w:p>
        </w:tc>
        <w:tc>
          <w:tcPr>
            <w:tcW w:w="1260" w:type="dxa"/>
            <w:tcBorders>
              <w:top w:val="single" w:sz="6" w:space="0" w:color="auto"/>
              <w:left w:val="single" w:sz="6" w:space="0" w:color="auto"/>
              <w:bottom w:val="single" w:sz="6" w:space="0" w:color="auto"/>
              <w:right w:val="single" w:sz="6" w:space="0" w:color="auto"/>
            </w:tcBorders>
          </w:tcPr>
          <w:p w14:paraId="04469B0B" w14:textId="77777777" w:rsidR="000F529F" w:rsidRPr="004241D3" w:rsidRDefault="000F529F" w:rsidP="00AE13B6">
            <w:pPr>
              <w:jc w:val="both"/>
              <w:rPr>
                <w:sz w:val="18"/>
                <w:szCs w:val="22"/>
              </w:rPr>
            </w:pPr>
            <w:r w:rsidRPr="004241D3">
              <w:rPr>
                <w:sz w:val="18"/>
                <w:szCs w:val="22"/>
              </w:rPr>
              <w:t>н.в.</w:t>
            </w:r>
          </w:p>
        </w:tc>
        <w:tc>
          <w:tcPr>
            <w:tcW w:w="3980" w:type="dxa"/>
            <w:tcBorders>
              <w:top w:val="single" w:sz="6" w:space="0" w:color="auto"/>
              <w:left w:val="single" w:sz="6" w:space="0" w:color="auto"/>
              <w:bottom w:val="single" w:sz="6" w:space="0" w:color="auto"/>
              <w:right w:val="single" w:sz="6" w:space="0" w:color="auto"/>
            </w:tcBorders>
          </w:tcPr>
          <w:p w14:paraId="23B6A254" w14:textId="77777777" w:rsidR="000F529F" w:rsidRPr="004241D3" w:rsidRDefault="000F529F" w:rsidP="00AE13B6">
            <w:pPr>
              <w:rPr>
                <w:sz w:val="18"/>
                <w:szCs w:val="22"/>
              </w:rPr>
            </w:pPr>
            <w:r w:rsidRPr="004241D3">
              <w:rPr>
                <w:sz w:val="18"/>
                <w:szCs w:val="22"/>
              </w:rPr>
              <w:t>ООО «ТЭР»</w:t>
            </w:r>
          </w:p>
        </w:tc>
        <w:tc>
          <w:tcPr>
            <w:tcW w:w="3423" w:type="dxa"/>
            <w:tcBorders>
              <w:top w:val="single" w:sz="6" w:space="0" w:color="auto"/>
              <w:left w:val="single" w:sz="6" w:space="0" w:color="auto"/>
              <w:bottom w:val="single" w:sz="6" w:space="0" w:color="auto"/>
              <w:right w:val="double" w:sz="6" w:space="0" w:color="auto"/>
            </w:tcBorders>
          </w:tcPr>
          <w:p w14:paraId="307E463C" w14:textId="77777777" w:rsidR="000F529F" w:rsidRPr="004241D3" w:rsidRDefault="000F529F" w:rsidP="00AE13B6">
            <w:pPr>
              <w:rPr>
                <w:sz w:val="18"/>
                <w:szCs w:val="22"/>
              </w:rPr>
            </w:pPr>
            <w:r w:rsidRPr="004241D3">
              <w:rPr>
                <w:sz w:val="18"/>
                <w:szCs w:val="22"/>
              </w:rPr>
              <w:t>Член Совета директоров</w:t>
            </w:r>
          </w:p>
        </w:tc>
      </w:tr>
      <w:tr w:rsidR="000F529F" w:rsidRPr="004241D3" w14:paraId="3EFC930B" w14:textId="77777777" w:rsidTr="00AE13B6">
        <w:tc>
          <w:tcPr>
            <w:tcW w:w="1332" w:type="dxa"/>
            <w:tcBorders>
              <w:top w:val="single" w:sz="6" w:space="0" w:color="auto"/>
              <w:left w:val="double" w:sz="6" w:space="0" w:color="auto"/>
              <w:bottom w:val="single" w:sz="6" w:space="0" w:color="auto"/>
              <w:right w:val="single" w:sz="6" w:space="0" w:color="auto"/>
            </w:tcBorders>
          </w:tcPr>
          <w:p w14:paraId="35A65D56" w14:textId="77777777" w:rsidR="000F529F" w:rsidRPr="004241D3" w:rsidRDefault="000F529F" w:rsidP="00AE13B6">
            <w:pPr>
              <w:jc w:val="both"/>
              <w:rPr>
                <w:sz w:val="18"/>
                <w:szCs w:val="22"/>
              </w:rPr>
            </w:pPr>
            <w:r w:rsidRPr="004241D3">
              <w:rPr>
                <w:sz w:val="18"/>
                <w:szCs w:val="22"/>
              </w:rPr>
              <w:t>2017</w:t>
            </w:r>
          </w:p>
        </w:tc>
        <w:tc>
          <w:tcPr>
            <w:tcW w:w="1260" w:type="dxa"/>
            <w:tcBorders>
              <w:top w:val="single" w:sz="6" w:space="0" w:color="auto"/>
              <w:left w:val="single" w:sz="6" w:space="0" w:color="auto"/>
              <w:bottom w:val="single" w:sz="6" w:space="0" w:color="auto"/>
              <w:right w:val="single" w:sz="6" w:space="0" w:color="auto"/>
            </w:tcBorders>
          </w:tcPr>
          <w:p w14:paraId="4A578C60" w14:textId="77777777" w:rsidR="000F529F" w:rsidRPr="004241D3" w:rsidRDefault="000F529F" w:rsidP="00AE13B6">
            <w:pPr>
              <w:jc w:val="both"/>
              <w:rPr>
                <w:sz w:val="18"/>
                <w:szCs w:val="22"/>
              </w:rPr>
            </w:pPr>
            <w:r w:rsidRPr="004241D3">
              <w:rPr>
                <w:sz w:val="18"/>
                <w:szCs w:val="22"/>
              </w:rPr>
              <w:t>н.в.</w:t>
            </w:r>
          </w:p>
        </w:tc>
        <w:tc>
          <w:tcPr>
            <w:tcW w:w="3980" w:type="dxa"/>
            <w:tcBorders>
              <w:top w:val="single" w:sz="6" w:space="0" w:color="auto"/>
              <w:left w:val="single" w:sz="6" w:space="0" w:color="auto"/>
              <w:bottom w:val="single" w:sz="6" w:space="0" w:color="auto"/>
              <w:right w:val="single" w:sz="6" w:space="0" w:color="auto"/>
            </w:tcBorders>
          </w:tcPr>
          <w:p w14:paraId="1BB11A71" w14:textId="77777777" w:rsidR="000F529F" w:rsidRPr="004241D3" w:rsidRDefault="000F529F" w:rsidP="00AE13B6">
            <w:pPr>
              <w:rPr>
                <w:sz w:val="18"/>
                <w:szCs w:val="22"/>
              </w:rPr>
            </w:pPr>
            <w:r w:rsidRPr="004241D3">
              <w:rPr>
                <w:sz w:val="18"/>
                <w:szCs w:val="22"/>
              </w:rPr>
              <w:t>ПАО «Центрэнергохолдинг»</w:t>
            </w:r>
          </w:p>
        </w:tc>
        <w:tc>
          <w:tcPr>
            <w:tcW w:w="3423" w:type="dxa"/>
            <w:tcBorders>
              <w:top w:val="single" w:sz="6" w:space="0" w:color="auto"/>
              <w:left w:val="single" w:sz="6" w:space="0" w:color="auto"/>
              <w:bottom w:val="single" w:sz="6" w:space="0" w:color="auto"/>
              <w:right w:val="double" w:sz="6" w:space="0" w:color="auto"/>
            </w:tcBorders>
          </w:tcPr>
          <w:p w14:paraId="7450132D" w14:textId="77777777" w:rsidR="000F529F" w:rsidRPr="004241D3" w:rsidRDefault="000F529F" w:rsidP="00AE13B6">
            <w:pPr>
              <w:rPr>
                <w:sz w:val="18"/>
                <w:szCs w:val="22"/>
              </w:rPr>
            </w:pPr>
            <w:r w:rsidRPr="004241D3">
              <w:rPr>
                <w:sz w:val="18"/>
                <w:szCs w:val="22"/>
              </w:rPr>
              <w:t>Заместитель генерального директора</w:t>
            </w:r>
          </w:p>
        </w:tc>
      </w:tr>
      <w:tr w:rsidR="000F529F" w:rsidRPr="004241D3" w14:paraId="0B8D0A6F" w14:textId="77777777" w:rsidTr="00AE13B6">
        <w:tc>
          <w:tcPr>
            <w:tcW w:w="1332" w:type="dxa"/>
            <w:tcBorders>
              <w:top w:val="single" w:sz="6" w:space="0" w:color="auto"/>
              <w:left w:val="double" w:sz="6" w:space="0" w:color="auto"/>
              <w:bottom w:val="single" w:sz="6" w:space="0" w:color="auto"/>
              <w:right w:val="single" w:sz="6" w:space="0" w:color="auto"/>
            </w:tcBorders>
          </w:tcPr>
          <w:p w14:paraId="7AA1E3D6" w14:textId="77777777" w:rsidR="000F529F" w:rsidRPr="004241D3" w:rsidRDefault="000F529F" w:rsidP="00AE13B6">
            <w:pPr>
              <w:jc w:val="both"/>
              <w:rPr>
                <w:sz w:val="18"/>
                <w:szCs w:val="22"/>
              </w:rPr>
            </w:pPr>
            <w:r w:rsidRPr="004241D3">
              <w:rPr>
                <w:sz w:val="18"/>
                <w:szCs w:val="22"/>
              </w:rPr>
              <w:t>2018</w:t>
            </w:r>
          </w:p>
        </w:tc>
        <w:tc>
          <w:tcPr>
            <w:tcW w:w="1260" w:type="dxa"/>
            <w:tcBorders>
              <w:top w:val="single" w:sz="6" w:space="0" w:color="auto"/>
              <w:left w:val="single" w:sz="6" w:space="0" w:color="auto"/>
              <w:bottom w:val="single" w:sz="6" w:space="0" w:color="auto"/>
              <w:right w:val="single" w:sz="6" w:space="0" w:color="auto"/>
            </w:tcBorders>
          </w:tcPr>
          <w:p w14:paraId="2FAE7697" w14:textId="77777777" w:rsidR="000F529F" w:rsidRPr="004241D3" w:rsidRDefault="000F529F" w:rsidP="00AE13B6">
            <w:pPr>
              <w:jc w:val="both"/>
              <w:rPr>
                <w:sz w:val="18"/>
                <w:szCs w:val="22"/>
              </w:rPr>
            </w:pPr>
            <w:r w:rsidRPr="004241D3">
              <w:rPr>
                <w:sz w:val="18"/>
                <w:szCs w:val="22"/>
              </w:rPr>
              <w:t>н.в.</w:t>
            </w:r>
          </w:p>
        </w:tc>
        <w:tc>
          <w:tcPr>
            <w:tcW w:w="3980" w:type="dxa"/>
            <w:tcBorders>
              <w:top w:val="single" w:sz="6" w:space="0" w:color="auto"/>
              <w:left w:val="single" w:sz="6" w:space="0" w:color="auto"/>
              <w:bottom w:val="single" w:sz="6" w:space="0" w:color="auto"/>
              <w:right w:val="single" w:sz="6" w:space="0" w:color="auto"/>
            </w:tcBorders>
          </w:tcPr>
          <w:p w14:paraId="53083D6B" w14:textId="77777777" w:rsidR="000F529F" w:rsidRPr="004241D3" w:rsidRDefault="000F529F" w:rsidP="009D011A">
            <w:pPr>
              <w:rPr>
                <w:sz w:val="18"/>
                <w:szCs w:val="22"/>
              </w:rPr>
            </w:pPr>
            <w:r w:rsidRPr="004241D3">
              <w:rPr>
                <w:sz w:val="18"/>
                <w:szCs w:val="22"/>
              </w:rPr>
              <w:t xml:space="preserve">ООО «ТЭК Информ» </w:t>
            </w:r>
          </w:p>
        </w:tc>
        <w:tc>
          <w:tcPr>
            <w:tcW w:w="3423" w:type="dxa"/>
            <w:tcBorders>
              <w:top w:val="single" w:sz="6" w:space="0" w:color="auto"/>
              <w:left w:val="single" w:sz="6" w:space="0" w:color="auto"/>
              <w:bottom w:val="single" w:sz="6" w:space="0" w:color="auto"/>
              <w:right w:val="double" w:sz="6" w:space="0" w:color="auto"/>
            </w:tcBorders>
          </w:tcPr>
          <w:p w14:paraId="7E292568" w14:textId="77777777" w:rsidR="000F529F" w:rsidRPr="004241D3" w:rsidRDefault="000F529F" w:rsidP="00AE13B6">
            <w:pPr>
              <w:rPr>
                <w:sz w:val="18"/>
                <w:szCs w:val="22"/>
              </w:rPr>
            </w:pPr>
            <w:r w:rsidRPr="004241D3">
              <w:rPr>
                <w:sz w:val="18"/>
                <w:szCs w:val="22"/>
              </w:rPr>
              <w:t>Член Совета директоров</w:t>
            </w:r>
          </w:p>
        </w:tc>
      </w:tr>
      <w:tr w:rsidR="000F529F" w:rsidRPr="004241D3" w14:paraId="6458393C" w14:textId="77777777" w:rsidTr="00AE13B6">
        <w:tc>
          <w:tcPr>
            <w:tcW w:w="1332" w:type="dxa"/>
            <w:tcBorders>
              <w:top w:val="single" w:sz="6" w:space="0" w:color="auto"/>
              <w:left w:val="double" w:sz="6" w:space="0" w:color="auto"/>
              <w:bottom w:val="single" w:sz="6" w:space="0" w:color="auto"/>
              <w:right w:val="single" w:sz="6" w:space="0" w:color="auto"/>
            </w:tcBorders>
          </w:tcPr>
          <w:p w14:paraId="3CD5FD58" w14:textId="77777777" w:rsidR="000F529F" w:rsidRPr="004241D3" w:rsidRDefault="000F529F" w:rsidP="00AE13B6">
            <w:pPr>
              <w:jc w:val="both"/>
              <w:rPr>
                <w:sz w:val="18"/>
                <w:szCs w:val="22"/>
              </w:rPr>
            </w:pPr>
            <w:r w:rsidRPr="004241D3">
              <w:rPr>
                <w:sz w:val="18"/>
                <w:szCs w:val="22"/>
              </w:rPr>
              <w:t>2019</w:t>
            </w:r>
          </w:p>
        </w:tc>
        <w:tc>
          <w:tcPr>
            <w:tcW w:w="1260" w:type="dxa"/>
            <w:tcBorders>
              <w:top w:val="single" w:sz="6" w:space="0" w:color="auto"/>
              <w:left w:val="single" w:sz="6" w:space="0" w:color="auto"/>
              <w:bottom w:val="single" w:sz="6" w:space="0" w:color="auto"/>
              <w:right w:val="single" w:sz="6" w:space="0" w:color="auto"/>
            </w:tcBorders>
          </w:tcPr>
          <w:p w14:paraId="7864FB92" w14:textId="77777777" w:rsidR="000F529F" w:rsidRPr="004241D3" w:rsidRDefault="000F529F" w:rsidP="00AE13B6">
            <w:pPr>
              <w:jc w:val="both"/>
              <w:rPr>
                <w:sz w:val="18"/>
                <w:szCs w:val="22"/>
              </w:rPr>
            </w:pPr>
            <w:r w:rsidRPr="004241D3">
              <w:rPr>
                <w:sz w:val="18"/>
                <w:szCs w:val="22"/>
              </w:rPr>
              <w:t>2019</w:t>
            </w:r>
          </w:p>
        </w:tc>
        <w:tc>
          <w:tcPr>
            <w:tcW w:w="3980" w:type="dxa"/>
            <w:tcBorders>
              <w:top w:val="single" w:sz="6" w:space="0" w:color="auto"/>
              <w:left w:val="single" w:sz="6" w:space="0" w:color="auto"/>
              <w:bottom w:val="single" w:sz="6" w:space="0" w:color="auto"/>
              <w:right w:val="single" w:sz="6" w:space="0" w:color="auto"/>
            </w:tcBorders>
          </w:tcPr>
          <w:p w14:paraId="551411BD" w14:textId="77777777" w:rsidR="000F529F" w:rsidRPr="004241D3" w:rsidRDefault="000F529F" w:rsidP="00AE13B6">
            <w:pPr>
              <w:rPr>
                <w:sz w:val="18"/>
                <w:szCs w:val="22"/>
              </w:rPr>
            </w:pPr>
            <w:r w:rsidRPr="004241D3">
              <w:rPr>
                <w:sz w:val="18"/>
                <w:szCs w:val="22"/>
              </w:rPr>
              <w:t>ПАО «ТГК-1»</w:t>
            </w:r>
          </w:p>
        </w:tc>
        <w:tc>
          <w:tcPr>
            <w:tcW w:w="3423" w:type="dxa"/>
            <w:tcBorders>
              <w:top w:val="single" w:sz="6" w:space="0" w:color="auto"/>
              <w:left w:val="single" w:sz="6" w:space="0" w:color="auto"/>
              <w:bottom w:val="single" w:sz="6" w:space="0" w:color="auto"/>
              <w:right w:val="double" w:sz="6" w:space="0" w:color="auto"/>
            </w:tcBorders>
          </w:tcPr>
          <w:p w14:paraId="7DF969AE" w14:textId="77777777" w:rsidR="000F529F" w:rsidRPr="004241D3" w:rsidRDefault="000F529F" w:rsidP="00AE13B6">
            <w:pPr>
              <w:rPr>
                <w:sz w:val="18"/>
                <w:szCs w:val="22"/>
              </w:rPr>
            </w:pPr>
            <w:r w:rsidRPr="004241D3">
              <w:rPr>
                <w:sz w:val="18"/>
                <w:szCs w:val="22"/>
              </w:rPr>
              <w:t>Член Совета директоров</w:t>
            </w:r>
          </w:p>
        </w:tc>
      </w:tr>
      <w:tr w:rsidR="000F529F" w:rsidRPr="004241D3" w14:paraId="782895D8" w14:textId="77777777" w:rsidTr="00AE13B6">
        <w:tc>
          <w:tcPr>
            <w:tcW w:w="1332" w:type="dxa"/>
            <w:tcBorders>
              <w:top w:val="single" w:sz="6" w:space="0" w:color="auto"/>
              <w:left w:val="double" w:sz="6" w:space="0" w:color="auto"/>
              <w:bottom w:val="single" w:sz="6" w:space="0" w:color="auto"/>
              <w:right w:val="single" w:sz="6" w:space="0" w:color="auto"/>
            </w:tcBorders>
          </w:tcPr>
          <w:p w14:paraId="2798AAE9" w14:textId="77777777" w:rsidR="000F529F" w:rsidRPr="004241D3" w:rsidRDefault="000F529F" w:rsidP="00AE13B6">
            <w:pPr>
              <w:jc w:val="both"/>
              <w:rPr>
                <w:sz w:val="18"/>
                <w:szCs w:val="22"/>
              </w:rPr>
            </w:pPr>
            <w:r w:rsidRPr="004241D3">
              <w:rPr>
                <w:sz w:val="18"/>
                <w:szCs w:val="22"/>
              </w:rPr>
              <w:t>2020</w:t>
            </w:r>
          </w:p>
        </w:tc>
        <w:tc>
          <w:tcPr>
            <w:tcW w:w="1260" w:type="dxa"/>
            <w:tcBorders>
              <w:top w:val="single" w:sz="6" w:space="0" w:color="auto"/>
              <w:left w:val="single" w:sz="6" w:space="0" w:color="auto"/>
              <w:bottom w:val="single" w:sz="6" w:space="0" w:color="auto"/>
              <w:right w:val="single" w:sz="6" w:space="0" w:color="auto"/>
            </w:tcBorders>
          </w:tcPr>
          <w:p w14:paraId="26E166A4" w14:textId="77777777" w:rsidR="000F529F" w:rsidRPr="004241D3" w:rsidRDefault="000F529F" w:rsidP="00AE13B6">
            <w:pPr>
              <w:jc w:val="both"/>
              <w:rPr>
                <w:sz w:val="18"/>
                <w:szCs w:val="22"/>
              </w:rPr>
            </w:pPr>
            <w:r w:rsidRPr="004241D3">
              <w:rPr>
                <w:sz w:val="18"/>
                <w:szCs w:val="22"/>
              </w:rPr>
              <w:t>н.в.</w:t>
            </w:r>
          </w:p>
        </w:tc>
        <w:tc>
          <w:tcPr>
            <w:tcW w:w="3980" w:type="dxa"/>
            <w:tcBorders>
              <w:top w:val="single" w:sz="6" w:space="0" w:color="auto"/>
              <w:left w:val="single" w:sz="6" w:space="0" w:color="auto"/>
              <w:bottom w:val="single" w:sz="6" w:space="0" w:color="auto"/>
              <w:right w:val="single" w:sz="6" w:space="0" w:color="auto"/>
            </w:tcBorders>
          </w:tcPr>
          <w:p w14:paraId="302B6BAF" w14:textId="77777777" w:rsidR="000F529F" w:rsidRPr="004241D3" w:rsidRDefault="000F529F" w:rsidP="00AE13B6">
            <w:pPr>
              <w:rPr>
                <w:sz w:val="18"/>
                <w:szCs w:val="22"/>
              </w:rPr>
            </w:pPr>
            <w:r w:rsidRPr="004241D3">
              <w:rPr>
                <w:sz w:val="18"/>
                <w:szCs w:val="22"/>
              </w:rPr>
              <w:t>Газпром энергохолдинг Сербия о.о.о.</w:t>
            </w:r>
          </w:p>
        </w:tc>
        <w:tc>
          <w:tcPr>
            <w:tcW w:w="3423" w:type="dxa"/>
            <w:tcBorders>
              <w:top w:val="single" w:sz="6" w:space="0" w:color="auto"/>
              <w:left w:val="single" w:sz="6" w:space="0" w:color="auto"/>
              <w:bottom w:val="single" w:sz="6" w:space="0" w:color="auto"/>
              <w:right w:val="double" w:sz="6" w:space="0" w:color="auto"/>
            </w:tcBorders>
          </w:tcPr>
          <w:p w14:paraId="0CCEE4B4" w14:textId="77777777" w:rsidR="000F529F" w:rsidRPr="004241D3" w:rsidRDefault="000F529F" w:rsidP="00AE13B6">
            <w:pPr>
              <w:rPr>
                <w:sz w:val="18"/>
                <w:szCs w:val="22"/>
              </w:rPr>
            </w:pPr>
            <w:r w:rsidRPr="004241D3">
              <w:rPr>
                <w:sz w:val="18"/>
                <w:szCs w:val="22"/>
              </w:rPr>
              <w:t>Член Совета директоров</w:t>
            </w:r>
          </w:p>
        </w:tc>
      </w:tr>
      <w:tr w:rsidR="000F529F" w:rsidRPr="004241D3" w14:paraId="04D418BE" w14:textId="77777777" w:rsidTr="00AE13B6">
        <w:tc>
          <w:tcPr>
            <w:tcW w:w="1332" w:type="dxa"/>
            <w:tcBorders>
              <w:top w:val="single" w:sz="6" w:space="0" w:color="auto"/>
              <w:left w:val="double" w:sz="6" w:space="0" w:color="auto"/>
              <w:bottom w:val="single" w:sz="6" w:space="0" w:color="auto"/>
              <w:right w:val="single" w:sz="6" w:space="0" w:color="auto"/>
            </w:tcBorders>
          </w:tcPr>
          <w:p w14:paraId="4809721C" w14:textId="77777777" w:rsidR="000F529F" w:rsidRPr="004241D3" w:rsidRDefault="000F529F" w:rsidP="00AE13B6">
            <w:pPr>
              <w:jc w:val="both"/>
              <w:rPr>
                <w:sz w:val="18"/>
                <w:szCs w:val="22"/>
              </w:rPr>
            </w:pPr>
            <w:r w:rsidRPr="004241D3">
              <w:rPr>
                <w:sz w:val="18"/>
                <w:szCs w:val="22"/>
              </w:rPr>
              <w:t>2020</w:t>
            </w:r>
          </w:p>
        </w:tc>
        <w:tc>
          <w:tcPr>
            <w:tcW w:w="1260" w:type="dxa"/>
            <w:tcBorders>
              <w:top w:val="single" w:sz="6" w:space="0" w:color="auto"/>
              <w:left w:val="single" w:sz="6" w:space="0" w:color="auto"/>
              <w:bottom w:val="single" w:sz="6" w:space="0" w:color="auto"/>
              <w:right w:val="single" w:sz="6" w:space="0" w:color="auto"/>
            </w:tcBorders>
          </w:tcPr>
          <w:p w14:paraId="2D6B72B7" w14:textId="77777777" w:rsidR="000F529F" w:rsidRPr="004241D3" w:rsidRDefault="000F529F" w:rsidP="00AE13B6">
            <w:pPr>
              <w:jc w:val="both"/>
              <w:rPr>
                <w:sz w:val="18"/>
                <w:szCs w:val="22"/>
              </w:rPr>
            </w:pPr>
            <w:r w:rsidRPr="004241D3">
              <w:rPr>
                <w:sz w:val="18"/>
                <w:szCs w:val="22"/>
              </w:rPr>
              <w:t>н.в.</w:t>
            </w:r>
          </w:p>
        </w:tc>
        <w:tc>
          <w:tcPr>
            <w:tcW w:w="3980" w:type="dxa"/>
            <w:tcBorders>
              <w:top w:val="single" w:sz="6" w:space="0" w:color="auto"/>
              <w:left w:val="single" w:sz="6" w:space="0" w:color="auto"/>
              <w:bottom w:val="single" w:sz="6" w:space="0" w:color="auto"/>
              <w:right w:val="single" w:sz="6" w:space="0" w:color="auto"/>
            </w:tcBorders>
          </w:tcPr>
          <w:p w14:paraId="0E1CA875" w14:textId="77777777" w:rsidR="000F529F" w:rsidRPr="004241D3" w:rsidRDefault="000F529F" w:rsidP="00AE13B6">
            <w:pPr>
              <w:rPr>
                <w:sz w:val="18"/>
                <w:szCs w:val="22"/>
              </w:rPr>
            </w:pPr>
            <w:r w:rsidRPr="004241D3">
              <w:rPr>
                <w:sz w:val="18"/>
                <w:szCs w:val="22"/>
              </w:rPr>
              <w:t>ООО «Свободненская ТЭС»</w:t>
            </w:r>
          </w:p>
        </w:tc>
        <w:tc>
          <w:tcPr>
            <w:tcW w:w="3423" w:type="dxa"/>
            <w:tcBorders>
              <w:top w:val="single" w:sz="6" w:space="0" w:color="auto"/>
              <w:left w:val="single" w:sz="6" w:space="0" w:color="auto"/>
              <w:bottom w:val="single" w:sz="6" w:space="0" w:color="auto"/>
              <w:right w:val="double" w:sz="6" w:space="0" w:color="auto"/>
            </w:tcBorders>
          </w:tcPr>
          <w:p w14:paraId="7C773909" w14:textId="77777777" w:rsidR="000F529F" w:rsidRPr="004241D3" w:rsidRDefault="000F529F" w:rsidP="00AE13B6">
            <w:pPr>
              <w:rPr>
                <w:sz w:val="18"/>
                <w:szCs w:val="22"/>
              </w:rPr>
            </w:pPr>
            <w:r w:rsidRPr="004241D3">
              <w:rPr>
                <w:sz w:val="18"/>
                <w:szCs w:val="22"/>
              </w:rPr>
              <w:t>Член Совета директоров</w:t>
            </w:r>
          </w:p>
        </w:tc>
      </w:tr>
      <w:tr w:rsidR="002700D9" w:rsidRPr="004241D3" w14:paraId="5E460534" w14:textId="35FA33B6" w:rsidTr="00AE13B6">
        <w:tc>
          <w:tcPr>
            <w:tcW w:w="1332" w:type="dxa"/>
            <w:tcBorders>
              <w:top w:val="single" w:sz="6" w:space="0" w:color="auto"/>
              <w:left w:val="double" w:sz="6" w:space="0" w:color="auto"/>
              <w:bottom w:val="single" w:sz="6" w:space="0" w:color="auto"/>
              <w:right w:val="single" w:sz="6" w:space="0" w:color="auto"/>
            </w:tcBorders>
          </w:tcPr>
          <w:p w14:paraId="57C5D7E9" w14:textId="0BEBD749" w:rsidR="002700D9" w:rsidRPr="004241D3" w:rsidRDefault="002700D9" w:rsidP="00AE13B6">
            <w:pPr>
              <w:jc w:val="both"/>
              <w:rPr>
                <w:sz w:val="18"/>
                <w:szCs w:val="22"/>
              </w:rPr>
            </w:pPr>
            <w:r w:rsidRPr="004241D3">
              <w:rPr>
                <w:sz w:val="18"/>
                <w:szCs w:val="22"/>
              </w:rPr>
              <w:t>07.2020</w:t>
            </w:r>
          </w:p>
        </w:tc>
        <w:tc>
          <w:tcPr>
            <w:tcW w:w="1260" w:type="dxa"/>
            <w:tcBorders>
              <w:top w:val="single" w:sz="6" w:space="0" w:color="auto"/>
              <w:left w:val="single" w:sz="6" w:space="0" w:color="auto"/>
              <w:bottom w:val="single" w:sz="6" w:space="0" w:color="auto"/>
              <w:right w:val="single" w:sz="6" w:space="0" w:color="auto"/>
            </w:tcBorders>
          </w:tcPr>
          <w:p w14:paraId="5BF8E9E6" w14:textId="57861272" w:rsidR="002700D9" w:rsidRPr="004241D3" w:rsidRDefault="002700D9" w:rsidP="00AE13B6">
            <w:pPr>
              <w:jc w:val="both"/>
              <w:rPr>
                <w:sz w:val="18"/>
                <w:szCs w:val="22"/>
              </w:rPr>
            </w:pPr>
            <w:r w:rsidRPr="004241D3">
              <w:rPr>
                <w:sz w:val="18"/>
                <w:szCs w:val="22"/>
              </w:rPr>
              <w:t>н.в.</w:t>
            </w:r>
          </w:p>
        </w:tc>
        <w:tc>
          <w:tcPr>
            <w:tcW w:w="3980" w:type="dxa"/>
            <w:tcBorders>
              <w:top w:val="single" w:sz="6" w:space="0" w:color="auto"/>
              <w:left w:val="single" w:sz="6" w:space="0" w:color="auto"/>
              <w:bottom w:val="single" w:sz="6" w:space="0" w:color="auto"/>
              <w:right w:val="single" w:sz="6" w:space="0" w:color="auto"/>
            </w:tcBorders>
          </w:tcPr>
          <w:p w14:paraId="7731F7BD" w14:textId="5A3788F1" w:rsidR="002700D9" w:rsidRPr="004241D3" w:rsidRDefault="002700D9" w:rsidP="00AE13B6">
            <w:pPr>
              <w:rPr>
                <w:sz w:val="18"/>
                <w:szCs w:val="22"/>
              </w:rPr>
            </w:pPr>
            <w:r w:rsidRPr="004241D3">
              <w:rPr>
                <w:sz w:val="18"/>
                <w:szCs w:val="22"/>
              </w:rPr>
              <w:t xml:space="preserve">ПАО </w:t>
            </w:r>
            <w:r w:rsidR="00534919" w:rsidRPr="004241D3">
              <w:rPr>
                <w:sz w:val="18"/>
                <w:szCs w:val="22"/>
              </w:rPr>
              <w:t>«</w:t>
            </w:r>
            <w:r w:rsidRPr="004241D3">
              <w:rPr>
                <w:sz w:val="18"/>
                <w:szCs w:val="22"/>
              </w:rPr>
              <w:t>ОГК-2</w:t>
            </w:r>
            <w:r w:rsidR="00534919" w:rsidRPr="004241D3">
              <w:rPr>
                <w:sz w:val="18"/>
                <w:szCs w:val="22"/>
              </w:rPr>
              <w:t>»</w:t>
            </w:r>
          </w:p>
        </w:tc>
        <w:tc>
          <w:tcPr>
            <w:tcW w:w="3423" w:type="dxa"/>
            <w:tcBorders>
              <w:top w:val="single" w:sz="6" w:space="0" w:color="auto"/>
              <w:left w:val="single" w:sz="6" w:space="0" w:color="auto"/>
              <w:bottom w:val="single" w:sz="6" w:space="0" w:color="auto"/>
              <w:right w:val="double" w:sz="6" w:space="0" w:color="auto"/>
            </w:tcBorders>
          </w:tcPr>
          <w:p w14:paraId="52FA1009" w14:textId="104EB173" w:rsidR="002700D9" w:rsidRPr="004241D3" w:rsidRDefault="002700D9" w:rsidP="00AE13B6">
            <w:pPr>
              <w:rPr>
                <w:sz w:val="18"/>
                <w:szCs w:val="22"/>
              </w:rPr>
            </w:pPr>
            <w:r w:rsidRPr="004241D3">
              <w:rPr>
                <w:sz w:val="18"/>
                <w:szCs w:val="22"/>
              </w:rPr>
              <w:t>Член Комитета Совета директоров по аудиту; член Комитета Совета директоров по кадрам и вознаграждениям</w:t>
            </w:r>
          </w:p>
        </w:tc>
      </w:tr>
    </w:tbl>
    <w:p w14:paraId="3F429739" w14:textId="77777777" w:rsidR="006E35BB" w:rsidRPr="007F663F" w:rsidRDefault="006E35BB" w:rsidP="006E35BB">
      <w:pPr>
        <w:widowControl w:val="0"/>
        <w:adjustRightInd w:val="0"/>
        <w:jc w:val="both"/>
        <w:rPr>
          <w:sz w:val="22"/>
          <w:szCs w:val="22"/>
        </w:rPr>
      </w:pPr>
    </w:p>
    <w:p w14:paraId="78B03ECB" w14:textId="77777777" w:rsidR="002C4990" w:rsidRPr="007F663F" w:rsidRDefault="002C4990" w:rsidP="002C4990">
      <w:pPr>
        <w:adjustRightInd w:val="0"/>
        <w:ind w:firstLine="540"/>
        <w:jc w:val="both"/>
        <w:rPr>
          <w:rFonts w:eastAsia="MS Mincho"/>
          <w:b/>
          <w:i/>
          <w:sz w:val="22"/>
          <w:szCs w:val="22"/>
          <w:lang w:eastAsia="ja-JP"/>
        </w:rPr>
      </w:pPr>
      <w:r w:rsidRPr="007F663F">
        <w:rPr>
          <w:rFonts w:eastAsia="MS Mincho"/>
          <w:sz w:val="22"/>
          <w:szCs w:val="22"/>
          <w:lang w:eastAsia="ja-JP"/>
        </w:rPr>
        <w:t xml:space="preserve">доля участия такого лица в уставном капитале эмитента: </w:t>
      </w:r>
      <w:r w:rsidR="000F529F" w:rsidRPr="007F663F">
        <w:rPr>
          <w:rFonts w:eastAsia="MS Mincho"/>
          <w:b/>
          <w:i/>
          <w:sz w:val="22"/>
          <w:szCs w:val="22"/>
          <w:lang w:eastAsia="ja-JP"/>
        </w:rPr>
        <w:t>0,019%</w:t>
      </w:r>
      <w:r w:rsidR="004C5FCA" w:rsidRPr="007F663F">
        <w:rPr>
          <w:rFonts w:eastAsia="MS Mincho"/>
          <w:b/>
          <w:i/>
          <w:sz w:val="22"/>
          <w:szCs w:val="22"/>
          <w:lang w:eastAsia="ja-JP"/>
        </w:rPr>
        <w:t>.</w:t>
      </w:r>
    </w:p>
    <w:p w14:paraId="1C65F0D4" w14:textId="77777777" w:rsidR="002C4990" w:rsidRPr="007F663F" w:rsidRDefault="002C4990" w:rsidP="002C4990">
      <w:pPr>
        <w:adjustRightInd w:val="0"/>
        <w:ind w:firstLine="540"/>
        <w:jc w:val="both"/>
        <w:rPr>
          <w:rFonts w:eastAsia="MS Mincho"/>
          <w:sz w:val="22"/>
          <w:szCs w:val="22"/>
          <w:lang w:eastAsia="ja-JP"/>
        </w:rPr>
      </w:pPr>
      <w:r w:rsidRPr="007F663F">
        <w:rPr>
          <w:rFonts w:eastAsia="MS Mincho"/>
          <w:sz w:val="22"/>
          <w:szCs w:val="22"/>
          <w:lang w:eastAsia="ja-JP"/>
        </w:rPr>
        <w:t xml:space="preserve">доля принадлежащих такому лицу обыкновенных акций эмитента: </w:t>
      </w:r>
      <w:r w:rsidR="000F529F" w:rsidRPr="007F663F">
        <w:rPr>
          <w:rFonts w:eastAsia="MS Mincho"/>
          <w:b/>
          <w:i/>
          <w:sz w:val="22"/>
          <w:szCs w:val="22"/>
          <w:lang w:eastAsia="ja-JP"/>
        </w:rPr>
        <w:t>0,019%.</w:t>
      </w:r>
    </w:p>
    <w:p w14:paraId="0DD4AAE4" w14:textId="77777777" w:rsidR="002C4990" w:rsidRPr="007F663F" w:rsidRDefault="002C4990" w:rsidP="002C4990">
      <w:pPr>
        <w:adjustRightInd w:val="0"/>
        <w:ind w:firstLine="540"/>
        <w:jc w:val="both"/>
        <w:rPr>
          <w:rFonts w:eastAsia="MS Mincho"/>
          <w:b/>
          <w:i/>
          <w:sz w:val="22"/>
          <w:szCs w:val="22"/>
          <w:lang w:eastAsia="ja-JP"/>
        </w:rPr>
      </w:pPr>
      <w:r w:rsidRPr="007F663F">
        <w:rPr>
          <w:rFonts w:eastAsia="MS Mincho"/>
          <w:sz w:val="22"/>
          <w:szCs w:val="22"/>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004C5FCA" w:rsidRPr="007F663F">
        <w:rPr>
          <w:rFonts w:eastAsia="MS Mincho"/>
          <w:b/>
          <w:i/>
          <w:sz w:val="22"/>
          <w:szCs w:val="22"/>
          <w:lang w:eastAsia="ja-JP"/>
        </w:rPr>
        <w:t>0 штук, Эмитент не выпускал опционов.</w:t>
      </w:r>
    </w:p>
    <w:p w14:paraId="32ACB74F" w14:textId="77777777" w:rsidR="00F845CD" w:rsidRPr="007F663F" w:rsidRDefault="00F845CD" w:rsidP="00F845CD">
      <w:pPr>
        <w:adjustRightInd w:val="0"/>
        <w:ind w:firstLine="540"/>
        <w:jc w:val="both"/>
        <w:rPr>
          <w:rFonts w:eastAsia="MS Mincho"/>
          <w:b/>
          <w:i/>
          <w:sz w:val="22"/>
          <w:szCs w:val="22"/>
          <w:lang w:eastAsia="ja-JP"/>
        </w:rPr>
      </w:pPr>
      <w:r w:rsidRPr="007F663F">
        <w:rPr>
          <w:rFonts w:eastAsia="MS Mincho"/>
          <w:sz w:val="22"/>
          <w:szCs w:val="22"/>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007833EE" w:rsidRPr="007F663F">
        <w:rPr>
          <w:rFonts w:eastAsia="MS Mincho"/>
          <w:b/>
          <w:i/>
          <w:sz w:val="22"/>
          <w:szCs w:val="22"/>
          <w:lang w:eastAsia="ja-JP"/>
        </w:rPr>
        <w:t>отсутствуют</w:t>
      </w:r>
      <w:r w:rsidR="00074244" w:rsidRPr="007F663F">
        <w:rPr>
          <w:rFonts w:eastAsia="MS Mincho"/>
          <w:b/>
          <w:i/>
          <w:sz w:val="22"/>
          <w:szCs w:val="22"/>
          <w:lang w:eastAsia="ja-JP"/>
        </w:rPr>
        <w:t>.</w:t>
      </w:r>
    </w:p>
    <w:p w14:paraId="27011A4E" w14:textId="77777777" w:rsidR="00F845CD" w:rsidRPr="007F663F" w:rsidRDefault="00F845CD" w:rsidP="00F845CD">
      <w:pPr>
        <w:adjustRightInd w:val="0"/>
        <w:ind w:firstLine="540"/>
        <w:jc w:val="both"/>
        <w:rPr>
          <w:rFonts w:eastAsia="MS Mincho"/>
          <w:b/>
          <w:i/>
          <w:sz w:val="22"/>
          <w:szCs w:val="22"/>
          <w:lang w:eastAsia="ja-JP"/>
        </w:rPr>
      </w:pPr>
      <w:r w:rsidRPr="007F663F">
        <w:rPr>
          <w:rFonts w:eastAsia="MS Mincho"/>
          <w:sz w:val="22"/>
          <w:szCs w:val="22"/>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7F663F">
        <w:rPr>
          <w:rFonts w:eastAsia="MS Mincho"/>
          <w:b/>
          <w:i/>
          <w:sz w:val="22"/>
          <w:szCs w:val="22"/>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14:paraId="705AFC8C" w14:textId="77777777" w:rsidR="00F845CD" w:rsidRPr="007F663F" w:rsidRDefault="00F845CD" w:rsidP="00F845CD">
      <w:pPr>
        <w:adjustRightInd w:val="0"/>
        <w:ind w:firstLine="540"/>
        <w:jc w:val="both"/>
        <w:rPr>
          <w:rFonts w:eastAsia="MS Mincho"/>
          <w:b/>
          <w:i/>
          <w:sz w:val="22"/>
          <w:szCs w:val="22"/>
          <w:lang w:eastAsia="ja-JP"/>
        </w:rPr>
      </w:pPr>
      <w:r w:rsidRPr="007F663F">
        <w:rPr>
          <w:rFonts w:eastAsia="MS Mincho"/>
          <w:sz w:val="22"/>
          <w:szCs w:val="22"/>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7F663F">
        <w:rPr>
          <w:rFonts w:eastAsia="MS Mincho"/>
          <w:b/>
          <w:i/>
          <w:sz w:val="22"/>
          <w:szCs w:val="22"/>
          <w:lang w:eastAsia="ja-JP"/>
        </w:rPr>
        <w:t>к административной и уголовной ответственности не привлекал</w:t>
      </w:r>
      <w:r w:rsidR="000F529F" w:rsidRPr="007F663F">
        <w:rPr>
          <w:rFonts w:eastAsia="MS Mincho"/>
          <w:b/>
          <w:i/>
          <w:sz w:val="22"/>
          <w:szCs w:val="22"/>
          <w:lang w:eastAsia="ja-JP"/>
        </w:rPr>
        <w:t>ось</w:t>
      </w:r>
      <w:r w:rsidR="00074244" w:rsidRPr="007F663F">
        <w:rPr>
          <w:rFonts w:eastAsia="MS Mincho"/>
          <w:b/>
          <w:i/>
          <w:sz w:val="22"/>
          <w:szCs w:val="22"/>
          <w:lang w:eastAsia="ja-JP"/>
        </w:rPr>
        <w:t>.</w:t>
      </w:r>
    </w:p>
    <w:p w14:paraId="6D977B5F" w14:textId="77777777" w:rsidR="00F845CD" w:rsidRPr="007F663F" w:rsidRDefault="00F845CD" w:rsidP="00F845CD">
      <w:pPr>
        <w:adjustRightInd w:val="0"/>
        <w:ind w:firstLine="540"/>
        <w:jc w:val="both"/>
        <w:rPr>
          <w:rFonts w:eastAsia="MS Mincho"/>
          <w:b/>
          <w:i/>
          <w:sz w:val="22"/>
          <w:szCs w:val="22"/>
          <w:lang w:eastAsia="ja-JP"/>
        </w:rPr>
      </w:pPr>
      <w:r w:rsidRPr="007F663F">
        <w:rPr>
          <w:rFonts w:eastAsia="MS Mincho"/>
          <w:sz w:val="22"/>
          <w:szCs w:val="22"/>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7F663F">
        <w:rPr>
          <w:rFonts w:eastAsia="MS Mincho"/>
          <w:b/>
          <w:i/>
          <w:sz w:val="22"/>
          <w:szCs w:val="22"/>
          <w:lang w:eastAsia="ja-JP"/>
        </w:rPr>
        <w:t>указанных должностей не занимал</w:t>
      </w:r>
      <w:r w:rsidR="000F529F" w:rsidRPr="007F663F">
        <w:rPr>
          <w:rFonts w:eastAsia="MS Mincho"/>
          <w:b/>
          <w:i/>
          <w:sz w:val="22"/>
          <w:szCs w:val="22"/>
          <w:lang w:eastAsia="ja-JP"/>
        </w:rPr>
        <w:t>о</w:t>
      </w:r>
      <w:r w:rsidR="00074244" w:rsidRPr="007F663F">
        <w:rPr>
          <w:rFonts w:eastAsia="MS Mincho"/>
          <w:b/>
          <w:i/>
          <w:sz w:val="22"/>
          <w:szCs w:val="22"/>
          <w:lang w:eastAsia="ja-JP"/>
        </w:rPr>
        <w:t>.</w:t>
      </w:r>
    </w:p>
    <w:p w14:paraId="6764D6BB" w14:textId="142A34C1" w:rsidR="00F845CD" w:rsidRPr="007F663F" w:rsidRDefault="00F845CD" w:rsidP="00F845CD">
      <w:pPr>
        <w:adjustRightInd w:val="0"/>
        <w:ind w:firstLine="540"/>
        <w:jc w:val="both"/>
        <w:rPr>
          <w:rFonts w:eastAsia="MS Mincho"/>
          <w:b/>
          <w:i/>
          <w:sz w:val="22"/>
          <w:szCs w:val="22"/>
          <w:lang w:eastAsia="ja-JP"/>
        </w:rPr>
      </w:pPr>
      <w:r w:rsidRPr="007F663F">
        <w:rPr>
          <w:rFonts w:eastAsia="MS Mincho"/>
          <w:sz w:val="22"/>
          <w:szCs w:val="22"/>
          <w:lang w:eastAsia="ja-JP"/>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004C5FCA" w:rsidRPr="007F663F">
        <w:rPr>
          <w:rFonts w:eastAsia="MS Mincho"/>
          <w:b/>
          <w:i/>
          <w:sz w:val="22"/>
          <w:szCs w:val="22"/>
          <w:lang w:eastAsia="ja-JP"/>
        </w:rPr>
        <w:t xml:space="preserve">член </w:t>
      </w:r>
      <w:r w:rsidR="002700D9" w:rsidRPr="007F663F">
        <w:rPr>
          <w:rFonts w:eastAsia="MS Mincho"/>
          <w:b/>
          <w:i/>
          <w:sz w:val="22"/>
          <w:szCs w:val="22"/>
          <w:lang w:eastAsia="ja-JP"/>
        </w:rPr>
        <w:t>К</w:t>
      </w:r>
      <w:r w:rsidR="004C5FCA" w:rsidRPr="007F663F">
        <w:rPr>
          <w:rFonts w:eastAsia="MS Mincho"/>
          <w:b/>
          <w:i/>
          <w:sz w:val="22"/>
          <w:szCs w:val="22"/>
          <w:lang w:eastAsia="ja-JP"/>
        </w:rPr>
        <w:t>омитета Совета директоров по аудиту</w:t>
      </w:r>
      <w:r w:rsidR="00C74E59" w:rsidRPr="007F663F">
        <w:rPr>
          <w:rFonts w:eastAsia="MS Mincho"/>
          <w:b/>
          <w:i/>
          <w:sz w:val="22"/>
          <w:szCs w:val="22"/>
          <w:lang w:eastAsia="ja-JP"/>
        </w:rPr>
        <w:t>;</w:t>
      </w:r>
      <w:r w:rsidR="004C5FCA" w:rsidRPr="007F663F">
        <w:rPr>
          <w:rFonts w:eastAsia="MS Mincho"/>
          <w:b/>
          <w:i/>
          <w:sz w:val="22"/>
          <w:szCs w:val="22"/>
          <w:lang w:eastAsia="ja-JP"/>
        </w:rPr>
        <w:t xml:space="preserve"> член </w:t>
      </w:r>
      <w:r w:rsidR="002700D9" w:rsidRPr="007F663F">
        <w:rPr>
          <w:rFonts w:eastAsia="MS Mincho"/>
          <w:b/>
          <w:i/>
          <w:sz w:val="22"/>
          <w:szCs w:val="22"/>
          <w:lang w:eastAsia="ja-JP"/>
        </w:rPr>
        <w:t>К</w:t>
      </w:r>
      <w:r w:rsidR="004C5FCA" w:rsidRPr="007F663F">
        <w:rPr>
          <w:rFonts w:eastAsia="MS Mincho"/>
          <w:b/>
          <w:i/>
          <w:sz w:val="22"/>
          <w:szCs w:val="22"/>
          <w:lang w:eastAsia="ja-JP"/>
        </w:rPr>
        <w:t xml:space="preserve">омитета Совета директоров по </w:t>
      </w:r>
      <w:r w:rsidR="00C74E59" w:rsidRPr="007F663F">
        <w:rPr>
          <w:rFonts w:eastAsia="MS Mincho"/>
          <w:b/>
          <w:i/>
          <w:sz w:val="22"/>
          <w:szCs w:val="22"/>
          <w:lang w:eastAsia="ja-JP"/>
        </w:rPr>
        <w:t xml:space="preserve">кадрам и </w:t>
      </w:r>
      <w:r w:rsidR="004C5FCA" w:rsidRPr="007F663F">
        <w:rPr>
          <w:rFonts w:eastAsia="MS Mincho"/>
          <w:b/>
          <w:i/>
          <w:sz w:val="22"/>
          <w:szCs w:val="22"/>
          <w:lang w:eastAsia="ja-JP"/>
        </w:rPr>
        <w:t>вознаграждениям</w:t>
      </w:r>
      <w:r w:rsidR="00074244" w:rsidRPr="007F663F">
        <w:rPr>
          <w:rFonts w:eastAsia="MS Mincho"/>
          <w:b/>
          <w:i/>
          <w:sz w:val="22"/>
          <w:szCs w:val="22"/>
          <w:lang w:eastAsia="ja-JP"/>
        </w:rPr>
        <w:t>.</w:t>
      </w:r>
    </w:p>
    <w:p w14:paraId="228EC171" w14:textId="77777777" w:rsidR="00D41E38" w:rsidRPr="007F663F" w:rsidRDefault="00D41E38" w:rsidP="00D41E38">
      <w:pPr>
        <w:adjustRightInd w:val="0"/>
        <w:ind w:firstLine="540"/>
        <w:jc w:val="both"/>
        <w:rPr>
          <w:rFonts w:eastAsia="MS Mincho"/>
          <w:b/>
          <w:i/>
          <w:sz w:val="22"/>
          <w:szCs w:val="22"/>
          <w:lang w:eastAsia="ja-JP"/>
        </w:rPr>
      </w:pPr>
      <w:r w:rsidRPr="007F663F">
        <w:rPr>
          <w:rFonts w:eastAsia="MS Mincho"/>
          <w:sz w:val="22"/>
          <w:szCs w:val="22"/>
          <w:lang w:eastAsia="ja-JP"/>
        </w:rPr>
        <w:t xml:space="preserve">Сведения о членах совета директоров (наблюдательного совета), которых эмитент считает независимыми: </w:t>
      </w:r>
      <w:r w:rsidR="00AA7BD7" w:rsidRPr="007F663F">
        <w:rPr>
          <w:rFonts w:eastAsia="MS Mincho"/>
          <w:b/>
          <w:i/>
          <w:sz w:val="22"/>
          <w:szCs w:val="22"/>
          <w:lang w:eastAsia="ja-JP"/>
        </w:rPr>
        <w:t xml:space="preserve">не </w:t>
      </w:r>
      <w:r w:rsidR="004C5FCA" w:rsidRPr="007F663F">
        <w:rPr>
          <w:rFonts w:eastAsia="MS Mincho"/>
          <w:b/>
          <w:i/>
          <w:sz w:val="22"/>
          <w:szCs w:val="22"/>
          <w:lang w:eastAsia="ja-JP"/>
        </w:rPr>
        <w:t>я</w:t>
      </w:r>
      <w:r w:rsidRPr="007F663F">
        <w:rPr>
          <w:rFonts w:eastAsia="MS Mincho"/>
          <w:b/>
          <w:i/>
          <w:sz w:val="22"/>
          <w:szCs w:val="22"/>
          <w:lang w:eastAsia="ja-JP"/>
        </w:rPr>
        <w:t xml:space="preserve">вляется независимым членом </w:t>
      </w:r>
      <w:r w:rsidR="004C5FCA" w:rsidRPr="007F663F">
        <w:rPr>
          <w:rFonts w:eastAsia="MS Mincho"/>
          <w:b/>
          <w:i/>
          <w:sz w:val="22"/>
          <w:szCs w:val="22"/>
          <w:lang w:eastAsia="ja-JP"/>
        </w:rPr>
        <w:t>С</w:t>
      </w:r>
      <w:r w:rsidRPr="007F663F">
        <w:rPr>
          <w:rFonts w:eastAsia="MS Mincho"/>
          <w:b/>
          <w:i/>
          <w:sz w:val="22"/>
          <w:szCs w:val="22"/>
          <w:lang w:eastAsia="ja-JP"/>
        </w:rPr>
        <w:t>овета</w:t>
      </w:r>
      <w:r w:rsidR="004C5FCA" w:rsidRPr="007F663F">
        <w:rPr>
          <w:rFonts w:eastAsia="MS Mincho"/>
          <w:b/>
          <w:i/>
          <w:sz w:val="22"/>
          <w:szCs w:val="22"/>
          <w:lang w:eastAsia="ja-JP"/>
        </w:rPr>
        <w:t xml:space="preserve"> директоров.</w:t>
      </w:r>
    </w:p>
    <w:p w14:paraId="61F07F4A" w14:textId="77777777" w:rsidR="004C3297" w:rsidRPr="007F663F" w:rsidRDefault="004C3297" w:rsidP="00D5000C">
      <w:pPr>
        <w:adjustRightInd w:val="0"/>
        <w:ind w:firstLine="540"/>
        <w:jc w:val="both"/>
        <w:rPr>
          <w:rFonts w:eastAsia="MS Mincho"/>
          <w:sz w:val="22"/>
          <w:szCs w:val="22"/>
          <w:lang w:eastAsia="ja-JP"/>
        </w:rPr>
      </w:pPr>
    </w:p>
    <w:p w14:paraId="625020FB" w14:textId="77777777" w:rsidR="0038330E" w:rsidRPr="007F663F" w:rsidRDefault="0038330E" w:rsidP="00EE4EF6">
      <w:pPr>
        <w:autoSpaceDE/>
        <w:autoSpaceDN/>
        <w:ind w:firstLine="567"/>
        <w:jc w:val="both"/>
        <w:rPr>
          <w:sz w:val="22"/>
          <w:szCs w:val="22"/>
          <w:lang w:eastAsia="en-US"/>
        </w:rPr>
      </w:pPr>
      <w:r w:rsidRPr="007F663F">
        <w:rPr>
          <w:sz w:val="22"/>
          <w:szCs w:val="22"/>
          <w:lang w:eastAsia="en-US"/>
        </w:rPr>
        <w:t>ФИО:</w:t>
      </w:r>
      <w:r w:rsidRPr="007F663F">
        <w:rPr>
          <w:b/>
          <w:i/>
          <w:sz w:val="22"/>
          <w:szCs w:val="22"/>
          <w:lang w:eastAsia="en-US"/>
        </w:rPr>
        <w:t xml:space="preserve"> </w:t>
      </w:r>
      <w:r w:rsidR="00E278A6" w:rsidRPr="007F663F">
        <w:rPr>
          <w:b/>
          <w:i/>
          <w:sz w:val="22"/>
          <w:szCs w:val="22"/>
          <w:lang w:eastAsia="en-US"/>
        </w:rPr>
        <w:t>Пятницев Валерий Геннадьевич</w:t>
      </w:r>
    </w:p>
    <w:p w14:paraId="370E3AFD" w14:textId="77777777" w:rsidR="0038330E" w:rsidRPr="007F663F" w:rsidRDefault="0038330E" w:rsidP="00EE4EF6">
      <w:pPr>
        <w:autoSpaceDE/>
        <w:autoSpaceDN/>
        <w:ind w:firstLine="567"/>
        <w:jc w:val="both"/>
        <w:rPr>
          <w:sz w:val="22"/>
          <w:szCs w:val="22"/>
          <w:lang w:eastAsia="en-US"/>
        </w:rPr>
      </w:pPr>
      <w:r w:rsidRPr="007F663F">
        <w:rPr>
          <w:sz w:val="22"/>
          <w:szCs w:val="22"/>
          <w:lang w:eastAsia="en-US"/>
        </w:rPr>
        <w:t>Год рождения:</w:t>
      </w:r>
      <w:r w:rsidRPr="007F663F">
        <w:rPr>
          <w:b/>
          <w:i/>
          <w:sz w:val="22"/>
          <w:szCs w:val="22"/>
          <w:lang w:eastAsia="en-US"/>
        </w:rPr>
        <w:t xml:space="preserve"> 197</w:t>
      </w:r>
      <w:r w:rsidR="004C3297" w:rsidRPr="007F663F">
        <w:rPr>
          <w:b/>
          <w:i/>
          <w:sz w:val="22"/>
          <w:szCs w:val="22"/>
          <w:lang w:eastAsia="en-US"/>
        </w:rPr>
        <w:t>6</w:t>
      </w:r>
    </w:p>
    <w:p w14:paraId="37F9D4C7" w14:textId="77777777" w:rsidR="0038330E" w:rsidRPr="007F663F" w:rsidRDefault="0038330E" w:rsidP="00EE4EF6">
      <w:pPr>
        <w:autoSpaceDE/>
        <w:autoSpaceDN/>
        <w:ind w:firstLine="567"/>
        <w:jc w:val="both"/>
        <w:rPr>
          <w:b/>
          <w:i/>
          <w:sz w:val="22"/>
          <w:szCs w:val="22"/>
          <w:lang w:eastAsia="en-US"/>
        </w:rPr>
      </w:pPr>
      <w:r w:rsidRPr="007F663F">
        <w:rPr>
          <w:sz w:val="22"/>
          <w:szCs w:val="22"/>
          <w:lang w:eastAsia="en-US"/>
        </w:rPr>
        <w:t xml:space="preserve">Образование: </w:t>
      </w:r>
      <w:r w:rsidRPr="007F663F">
        <w:rPr>
          <w:b/>
          <w:i/>
          <w:sz w:val="22"/>
          <w:szCs w:val="22"/>
          <w:lang w:eastAsia="en-US"/>
        </w:rPr>
        <w:t>Высшее</w:t>
      </w:r>
    </w:p>
    <w:p w14:paraId="5C78C00B" w14:textId="77777777" w:rsidR="0038330E" w:rsidRPr="007F663F" w:rsidRDefault="0038330E" w:rsidP="00EE4EF6">
      <w:pPr>
        <w:autoSpaceDE/>
        <w:autoSpaceDN/>
        <w:ind w:firstLine="567"/>
        <w:jc w:val="both"/>
        <w:rPr>
          <w:sz w:val="22"/>
          <w:szCs w:val="22"/>
          <w:lang w:eastAsia="en-US"/>
        </w:rPr>
      </w:pPr>
      <w:r w:rsidRPr="007F663F">
        <w:rPr>
          <w:sz w:val="22"/>
          <w:szCs w:val="22"/>
          <w:lang w:eastAsia="en-US"/>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10018" w:type="dxa"/>
        <w:tblInd w:w="-23" w:type="dxa"/>
        <w:tblLayout w:type="fixed"/>
        <w:tblCellMar>
          <w:left w:w="72" w:type="dxa"/>
          <w:right w:w="72" w:type="dxa"/>
        </w:tblCellMar>
        <w:tblLook w:val="0000" w:firstRow="0" w:lastRow="0" w:firstColumn="0" w:lastColumn="0" w:noHBand="0" w:noVBand="0"/>
      </w:tblPr>
      <w:tblGrid>
        <w:gridCol w:w="1355"/>
        <w:gridCol w:w="1260"/>
        <w:gridCol w:w="3980"/>
        <w:gridCol w:w="3423"/>
      </w:tblGrid>
      <w:tr w:rsidR="0038330E" w:rsidRPr="004241D3" w14:paraId="5A992E27" w14:textId="77777777" w:rsidTr="00EE4EF6">
        <w:tc>
          <w:tcPr>
            <w:tcW w:w="2615" w:type="dxa"/>
            <w:gridSpan w:val="2"/>
            <w:tcBorders>
              <w:top w:val="double" w:sz="6" w:space="0" w:color="auto"/>
              <w:left w:val="double" w:sz="6" w:space="0" w:color="auto"/>
              <w:bottom w:val="single" w:sz="6" w:space="0" w:color="auto"/>
              <w:right w:val="single" w:sz="6" w:space="0" w:color="auto"/>
            </w:tcBorders>
          </w:tcPr>
          <w:p w14:paraId="1A2120A7" w14:textId="77777777" w:rsidR="0038330E" w:rsidRPr="004241D3" w:rsidRDefault="0038330E" w:rsidP="00B07BEF">
            <w:pPr>
              <w:autoSpaceDE/>
              <w:autoSpaceDN/>
              <w:jc w:val="both"/>
              <w:rPr>
                <w:sz w:val="18"/>
                <w:szCs w:val="22"/>
                <w:lang w:eastAsia="en-US"/>
              </w:rPr>
            </w:pPr>
            <w:r w:rsidRPr="004241D3">
              <w:rPr>
                <w:sz w:val="18"/>
                <w:szCs w:val="22"/>
                <w:lang w:eastAsia="en-US"/>
              </w:rPr>
              <w:t>Период</w:t>
            </w:r>
          </w:p>
        </w:tc>
        <w:tc>
          <w:tcPr>
            <w:tcW w:w="3980" w:type="dxa"/>
            <w:tcBorders>
              <w:top w:val="double" w:sz="6" w:space="0" w:color="auto"/>
              <w:left w:val="single" w:sz="6" w:space="0" w:color="auto"/>
              <w:bottom w:val="single" w:sz="6" w:space="0" w:color="auto"/>
              <w:right w:val="single" w:sz="6" w:space="0" w:color="auto"/>
            </w:tcBorders>
          </w:tcPr>
          <w:p w14:paraId="03EE71FA" w14:textId="77777777" w:rsidR="0038330E" w:rsidRPr="004241D3" w:rsidRDefault="0038330E" w:rsidP="00B07BEF">
            <w:pPr>
              <w:autoSpaceDE/>
              <w:autoSpaceDN/>
              <w:jc w:val="both"/>
              <w:rPr>
                <w:sz w:val="18"/>
                <w:szCs w:val="22"/>
                <w:lang w:eastAsia="en-US"/>
              </w:rPr>
            </w:pPr>
            <w:r w:rsidRPr="004241D3">
              <w:rPr>
                <w:sz w:val="18"/>
                <w:szCs w:val="22"/>
                <w:lang w:eastAsia="en-US"/>
              </w:rPr>
              <w:t>Наименование организации</w:t>
            </w:r>
          </w:p>
        </w:tc>
        <w:tc>
          <w:tcPr>
            <w:tcW w:w="3423" w:type="dxa"/>
            <w:tcBorders>
              <w:top w:val="double" w:sz="6" w:space="0" w:color="auto"/>
              <w:left w:val="single" w:sz="6" w:space="0" w:color="auto"/>
              <w:bottom w:val="single" w:sz="6" w:space="0" w:color="auto"/>
              <w:right w:val="double" w:sz="6" w:space="0" w:color="auto"/>
            </w:tcBorders>
          </w:tcPr>
          <w:p w14:paraId="6D9725FC" w14:textId="77777777" w:rsidR="0038330E" w:rsidRPr="004241D3" w:rsidRDefault="0038330E" w:rsidP="00B07BEF">
            <w:pPr>
              <w:autoSpaceDE/>
              <w:autoSpaceDN/>
              <w:jc w:val="both"/>
              <w:rPr>
                <w:sz w:val="18"/>
                <w:szCs w:val="22"/>
                <w:lang w:eastAsia="en-US"/>
              </w:rPr>
            </w:pPr>
            <w:r w:rsidRPr="004241D3">
              <w:rPr>
                <w:sz w:val="18"/>
                <w:szCs w:val="22"/>
                <w:lang w:eastAsia="en-US"/>
              </w:rPr>
              <w:t>Должность</w:t>
            </w:r>
          </w:p>
        </w:tc>
      </w:tr>
      <w:tr w:rsidR="0038330E" w:rsidRPr="004241D3" w14:paraId="7DE8A25A" w14:textId="77777777" w:rsidTr="00EE4EF6">
        <w:tc>
          <w:tcPr>
            <w:tcW w:w="1355" w:type="dxa"/>
            <w:tcBorders>
              <w:top w:val="single" w:sz="6" w:space="0" w:color="auto"/>
              <w:left w:val="double" w:sz="6" w:space="0" w:color="auto"/>
              <w:bottom w:val="single" w:sz="6" w:space="0" w:color="auto"/>
              <w:right w:val="single" w:sz="6" w:space="0" w:color="auto"/>
            </w:tcBorders>
          </w:tcPr>
          <w:p w14:paraId="418C86E1" w14:textId="77777777" w:rsidR="0038330E" w:rsidRPr="004241D3" w:rsidRDefault="0038330E" w:rsidP="00B07BEF">
            <w:pPr>
              <w:autoSpaceDE/>
              <w:autoSpaceDN/>
              <w:jc w:val="both"/>
              <w:rPr>
                <w:sz w:val="18"/>
                <w:szCs w:val="22"/>
                <w:lang w:eastAsia="en-US"/>
              </w:rPr>
            </w:pPr>
            <w:r w:rsidRPr="004241D3">
              <w:rPr>
                <w:sz w:val="18"/>
                <w:szCs w:val="22"/>
                <w:lang w:eastAsia="en-US"/>
              </w:rPr>
              <w:t>с</w:t>
            </w:r>
          </w:p>
        </w:tc>
        <w:tc>
          <w:tcPr>
            <w:tcW w:w="1260" w:type="dxa"/>
            <w:tcBorders>
              <w:top w:val="single" w:sz="6" w:space="0" w:color="auto"/>
              <w:left w:val="single" w:sz="6" w:space="0" w:color="auto"/>
              <w:bottom w:val="single" w:sz="6" w:space="0" w:color="auto"/>
              <w:right w:val="single" w:sz="6" w:space="0" w:color="auto"/>
            </w:tcBorders>
          </w:tcPr>
          <w:p w14:paraId="471F311E" w14:textId="77777777" w:rsidR="0038330E" w:rsidRPr="004241D3" w:rsidRDefault="0038330E" w:rsidP="00B07BEF">
            <w:pPr>
              <w:autoSpaceDE/>
              <w:autoSpaceDN/>
              <w:jc w:val="both"/>
              <w:rPr>
                <w:sz w:val="18"/>
                <w:szCs w:val="22"/>
                <w:lang w:eastAsia="en-US"/>
              </w:rPr>
            </w:pPr>
            <w:r w:rsidRPr="004241D3">
              <w:rPr>
                <w:sz w:val="18"/>
                <w:szCs w:val="22"/>
                <w:lang w:eastAsia="en-US"/>
              </w:rPr>
              <w:t>по</w:t>
            </w:r>
          </w:p>
        </w:tc>
        <w:tc>
          <w:tcPr>
            <w:tcW w:w="3980" w:type="dxa"/>
            <w:tcBorders>
              <w:top w:val="single" w:sz="6" w:space="0" w:color="auto"/>
              <w:left w:val="single" w:sz="6" w:space="0" w:color="auto"/>
              <w:bottom w:val="single" w:sz="6" w:space="0" w:color="auto"/>
              <w:right w:val="single" w:sz="6" w:space="0" w:color="auto"/>
            </w:tcBorders>
          </w:tcPr>
          <w:p w14:paraId="12AC1B67" w14:textId="77777777" w:rsidR="0038330E" w:rsidRPr="004241D3" w:rsidRDefault="0038330E" w:rsidP="00B07BEF">
            <w:pPr>
              <w:autoSpaceDE/>
              <w:autoSpaceDN/>
              <w:jc w:val="both"/>
              <w:rPr>
                <w:sz w:val="18"/>
                <w:szCs w:val="22"/>
                <w:lang w:eastAsia="en-US"/>
              </w:rPr>
            </w:pPr>
          </w:p>
        </w:tc>
        <w:tc>
          <w:tcPr>
            <w:tcW w:w="3423" w:type="dxa"/>
            <w:tcBorders>
              <w:top w:val="single" w:sz="6" w:space="0" w:color="auto"/>
              <w:left w:val="single" w:sz="6" w:space="0" w:color="auto"/>
              <w:bottom w:val="single" w:sz="6" w:space="0" w:color="auto"/>
              <w:right w:val="double" w:sz="6" w:space="0" w:color="auto"/>
            </w:tcBorders>
          </w:tcPr>
          <w:p w14:paraId="6FA3E72D" w14:textId="77777777" w:rsidR="0038330E" w:rsidRPr="004241D3" w:rsidRDefault="0038330E" w:rsidP="00B07BEF">
            <w:pPr>
              <w:autoSpaceDE/>
              <w:autoSpaceDN/>
              <w:jc w:val="both"/>
              <w:rPr>
                <w:sz w:val="18"/>
                <w:szCs w:val="22"/>
                <w:lang w:eastAsia="en-US"/>
              </w:rPr>
            </w:pPr>
          </w:p>
        </w:tc>
      </w:tr>
      <w:tr w:rsidR="0038330E" w:rsidRPr="004241D3" w14:paraId="38AE8918" w14:textId="77777777" w:rsidTr="00EE4EF6">
        <w:tc>
          <w:tcPr>
            <w:tcW w:w="1355" w:type="dxa"/>
            <w:tcBorders>
              <w:top w:val="single" w:sz="6" w:space="0" w:color="auto"/>
              <w:left w:val="double" w:sz="6" w:space="0" w:color="auto"/>
              <w:bottom w:val="single" w:sz="6" w:space="0" w:color="auto"/>
              <w:right w:val="single" w:sz="6" w:space="0" w:color="auto"/>
            </w:tcBorders>
          </w:tcPr>
          <w:p w14:paraId="60A96462" w14:textId="77777777" w:rsidR="0038330E" w:rsidRPr="004241D3" w:rsidRDefault="00EE4EF6" w:rsidP="0038330E">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5D7CF005" w14:textId="77777777" w:rsidR="0038330E" w:rsidRPr="004241D3" w:rsidRDefault="00EE4EF6" w:rsidP="00B07BEF">
            <w:pPr>
              <w:jc w:val="both"/>
              <w:rPr>
                <w:sz w:val="18"/>
                <w:szCs w:val="22"/>
              </w:rPr>
            </w:pPr>
            <w:r w:rsidRPr="004241D3">
              <w:rPr>
                <w:sz w:val="18"/>
                <w:szCs w:val="22"/>
              </w:rPr>
              <w:t>2016</w:t>
            </w:r>
          </w:p>
        </w:tc>
        <w:tc>
          <w:tcPr>
            <w:tcW w:w="3980" w:type="dxa"/>
            <w:tcBorders>
              <w:top w:val="single" w:sz="6" w:space="0" w:color="auto"/>
              <w:left w:val="single" w:sz="6" w:space="0" w:color="auto"/>
              <w:bottom w:val="single" w:sz="6" w:space="0" w:color="auto"/>
              <w:right w:val="single" w:sz="6" w:space="0" w:color="auto"/>
            </w:tcBorders>
          </w:tcPr>
          <w:p w14:paraId="1D10E9A7" w14:textId="77777777" w:rsidR="0038330E" w:rsidRPr="004241D3" w:rsidRDefault="00EE4EF6" w:rsidP="0038330E">
            <w:pPr>
              <w:rPr>
                <w:sz w:val="18"/>
                <w:szCs w:val="22"/>
              </w:rPr>
            </w:pPr>
            <w:r w:rsidRPr="004241D3">
              <w:rPr>
                <w:sz w:val="18"/>
                <w:szCs w:val="22"/>
              </w:rPr>
              <w:t>АО «ИК «Регион»</w:t>
            </w:r>
          </w:p>
        </w:tc>
        <w:tc>
          <w:tcPr>
            <w:tcW w:w="3423" w:type="dxa"/>
            <w:tcBorders>
              <w:top w:val="single" w:sz="6" w:space="0" w:color="auto"/>
              <w:left w:val="single" w:sz="6" w:space="0" w:color="auto"/>
              <w:bottom w:val="single" w:sz="6" w:space="0" w:color="auto"/>
              <w:right w:val="double" w:sz="6" w:space="0" w:color="auto"/>
            </w:tcBorders>
          </w:tcPr>
          <w:p w14:paraId="2CE06C7C" w14:textId="77777777" w:rsidR="0038330E" w:rsidRPr="004241D3" w:rsidRDefault="00EE4EF6" w:rsidP="00B07BEF">
            <w:pPr>
              <w:rPr>
                <w:sz w:val="18"/>
                <w:szCs w:val="22"/>
              </w:rPr>
            </w:pPr>
            <w:r w:rsidRPr="004241D3">
              <w:rPr>
                <w:sz w:val="18"/>
                <w:szCs w:val="22"/>
              </w:rPr>
              <w:t>Директор Департамента стратегических инвестиций</w:t>
            </w:r>
          </w:p>
        </w:tc>
      </w:tr>
      <w:tr w:rsidR="0038330E" w:rsidRPr="004241D3" w14:paraId="59B3DE39" w14:textId="77777777" w:rsidTr="00EE4EF6">
        <w:tc>
          <w:tcPr>
            <w:tcW w:w="1355" w:type="dxa"/>
            <w:tcBorders>
              <w:top w:val="single" w:sz="6" w:space="0" w:color="auto"/>
              <w:left w:val="double" w:sz="6" w:space="0" w:color="auto"/>
              <w:bottom w:val="single" w:sz="6" w:space="0" w:color="auto"/>
              <w:right w:val="single" w:sz="6" w:space="0" w:color="auto"/>
            </w:tcBorders>
          </w:tcPr>
          <w:p w14:paraId="1ACE3277" w14:textId="77777777" w:rsidR="0038330E" w:rsidRPr="004241D3" w:rsidRDefault="00EE4EF6" w:rsidP="0038330E">
            <w:pPr>
              <w:jc w:val="both"/>
              <w:rPr>
                <w:sz w:val="18"/>
                <w:szCs w:val="22"/>
              </w:rPr>
            </w:pPr>
            <w:r w:rsidRPr="004241D3">
              <w:rPr>
                <w:sz w:val="18"/>
                <w:szCs w:val="22"/>
              </w:rPr>
              <w:t>2016</w:t>
            </w:r>
          </w:p>
        </w:tc>
        <w:tc>
          <w:tcPr>
            <w:tcW w:w="1260" w:type="dxa"/>
            <w:tcBorders>
              <w:top w:val="single" w:sz="6" w:space="0" w:color="auto"/>
              <w:left w:val="single" w:sz="6" w:space="0" w:color="auto"/>
              <w:bottom w:val="single" w:sz="6" w:space="0" w:color="auto"/>
              <w:right w:val="single" w:sz="6" w:space="0" w:color="auto"/>
            </w:tcBorders>
          </w:tcPr>
          <w:p w14:paraId="7372C36A" w14:textId="77777777" w:rsidR="0038330E" w:rsidRPr="004241D3" w:rsidRDefault="00EE4EF6" w:rsidP="00B07BEF">
            <w:pPr>
              <w:jc w:val="both"/>
              <w:rPr>
                <w:sz w:val="18"/>
                <w:szCs w:val="22"/>
              </w:rPr>
            </w:pPr>
            <w:r w:rsidRPr="004241D3">
              <w:rPr>
                <w:sz w:val="18"/>
                <w:szCs w:val="22"/>
              </w:rPr>
              <w:t>2018</w:t>
            </w:r>
          </w:p>
        </w:tc>
        <w:tc>
          <w:tcPr>
            <w:tcW w:w="3980" w:type="dxa"/>
            <w:tcBorders>
              <w:top w:val="single" w:sz="6" w:space="0" w:color="auto"/>
              <w:left w:val="single" w:sz="6" w:space="0" w:color="auto"/>
              <w:bottom w:val="single" w:sz="6" w:space="0" w:color="auto"/>
              <w:right w:val="single" w:sz="6" w:space="0" w:color="auto"/>
            </w:tcBorders>
          </w:tcPr>
          <w:p w14:paraId="14BF9E97" w14:textId="77777777" w:rsidR="0038330E" w:rsidRPr="004241D3" w:rsidRDefault="00EE4EF6" w:rsidP="0038330E">
            <w:pPr>
              <w:rPr>
                <w:sz w:val="18"/>
                <w:szCs w:val="22"/>
              </w:rPr>
            </w:pPr>
            <w:r w:rsidRPr="004241D3">
              <w:rPr>
                <w:sz w:val="18"/>
                <w:szCs w:val="22"/>
              </w:rPr>
              <w:t>ПАО «Мосэнерго»</w:t>
            </w:r>
          </w:p>
        </w:tc>
        <w:tc>
          <w:tcPr>
            <w:tcW w:w="3423" w:type="dxa"/>
            <w:tcBorders>
              <w:top w:val="single" w:sz="6" w:space="0" w:color="auto"/>
              <w:left w:val="single" w:sz="6" w:space="0" w:color="auto"/>
              <w:bottom w:val="single" w:sz="6" w:space="0" w:color="auto"/>
              <w:right w:val="double" w:sz="6" w:space="0" w:color="auto"/>
            </w:tcBorders>
          </w:tcPr>
          <w:p w14:paraId="1633BBAF" w14:textId="77777777" w:rsidR="0038330E" w:rsidRPr="004241D3" w:rsidRDefault="00EE4EF6" w:rsidP="00B07BEF">
            <w:pPr>
              <w:rPr>
                <w:sz w:val="18"/>
                <w:szCs w:val="22"/>
              </w:rPr>
            </w:pPr>
            <w:r w:rsidRPr="004241D3">
              <w:rPr>
                <w:sz w:val="18"/>
                <w:szCs w:val="22"/>
              </w:rPr>
              <w:t>Член Совета директоров</w:t>
            </w:r>
          </w:p>
        </w:tc>
      </w:tr>
      <w:tr w:rsidR="0038330E" w:rsidRPr="004241D3" w14:paraId="0FE6AD47" w14:textId="77777777" w:rsidTr="00EE4EF6">
        <w:tc>
          <w:tcPr>
            <w:tcW w:w="1355" w:type="dxa"/>
            <w:tcBorders>
              <w:top w:val="single" w:sz="6" w:space="0" w:color="auto"/>
              <w:left w:val="double" w:sz="6" w:space="0" w:color="auto"/>
              <w:bottom w:val="single" w:sz="6" w:space="0" w:color="auto"/>
              <w:right w:val="single" w:sz="6" w:space="0" w:color="auto"/>
            </w:tcBorders>
          </w:tcPr>
          <w:p w14:paraId="64610CA4" w14:textId="77777777" w:rsidR="0038330E" w:rsidRPr="004241D3" w:rsidRDefault="00977245" w:rsidP="0038330E">
            <w:pPr>
              <w:jc w:val="both"/>
              <w:rPr>
                <w:sz w:val="18"/>
                <w:szCs w:val="22"/>
              </w:rPr>
            </w:pPr>
            <w:r w:rsidRPr="004241D3">
              <w:rPr>
                <w:sz w:val="18"/>
                <w:szCs w:val="22"/>
              </w:rPr>
              <w:t>2017</w:t>
            </w:r>
          </w:p>
        </w:tc>
        <w:tc>
          <w:tcPr>
            <w:tcW w:w="1260" w:type="dxa"/>
            <w:tcBorders>
              <w:top w:val="single" w:sz="6" w:space="0" w:color="auto"/>
              <w:left w:val="single" w:sz="6" w:space="0" w:color="auto"/>
              <w:bottom w:val="single" w:sz="6" w:space="0" w:color="auto"/>
              <w:right w:val="single" w:sz="6" w:space="0" w:color="auto"/>
            </w:tcBorders>
          </w:tcPr>
          <w:p w14:paraId="7A2EEAE8" w14:textId="77777777" w:rsidR="0038330E" w:rsidRPr="004241D3" w:rsidRDefault="00977245" w:rsidP="00B07BEF">
            <w:pPr>
              <w:jc w:val="both"/>
              <w:rPr>
                <w:sz w:val="18"/>
                <w:szCs w:val="22"/>
              </w:rPr>
            </w:pPr>
            <w:r w:rsidRPr="004241D3">
              <w:rPr>
                <w:sz w:val="18"/>
                <w:szCs w:val="22"/>
              </w:rPr>
              <w:t>н.в.</w:t>
            </w:r>
          </w:p>
        </w:tc>
        <w:tc>
          <w:tcPr>
            <w:tcW w:w="3980" w:type="dxa"/>
            <w:tcBorders>
              <w:top w:val="single" w:sz="6" w:space="0" w:color="auto"/>
              <w:left w:val="single" w:sz="6" w:space="0" w:color="auto"/>
              <w:bottom w:val="single" w:sz="6" w:space="0" w:color="auto"/>
              <w:right w:val="single" w:sz="6" w:space="0" w:color="auto"/>
            </w:tcBorders>
          </w:tcPr>
          <w:p w14:paraId="74F6C5BB" w14:textId="77777777" w:rsidR="0038330E" w:rsidRPr="004241D3" w:rsidRDefault="00977245" w:rsidP="0038330E">
            <w:pPr>
              <w:rPr>
                <w:sz w:val="18"/>
                <w:szCs w:val="22"/>
              </w:rPr>
            </w:pPr>
            <w:r w:rsidRPr="004241D3">
              <w:rPr>
                <w:sz w:val="18"/>
                <w:szCs w:val="22"/>
              </w:rPr>
              <w:t>АО «ФИНАМ»</w:t>
            </w:r>
          </w:p>
        </w:tc>
        <w:tc>
          <w:tcPr>
            <w:tcW w:w="3423" w:type="dxa"/>
            <w:tcBorders>
              <w:top w:val="single" w:sz="6" w:space="0" w:color="auto"/>
              <w:left w:val="single" w:sz="6" w:space="0" w:color="auto"/>
              <w:bottom w:val="single" w:sz="6" w:space="0" w:color="auto"/>
              <w:right w:val="double" w:sz="6" w:space="0" w:color="auto"/>
            </w:tcBorders>
          </w:tcPr>
          <w:p w14:paraId="3A0C9616" w14:textId="77777777" w:rsidR="0038330E" w:rsidRPr="004241D3" w:rsidRDefault="00977245" w:rsidP="00B07BEF">
            <w:pPr>
              <w:rPr>
                <w:sz w:val="18"/>
                <w:szCs w:val="22"/>
              </w:rPr>
            </w:pPr>
            <w:r w:rsidRPr="004241D3">
              <w:rPr>
                <w:sz w:val="18"/>
                <w:szCs w:val="22"/>
              </w:rPr>
              <w:t>Директор по стратегии</w:t>
            </w:r>
          </w:p>
        </w:tc>
      </w:tr>
      <w:tr w:rsidR="0038330E" w:rsidRPr="004241D3" w14:paraId="084CFB7C" w14:textId="77777777" w:rsidTr="00EE4EF6">
        <w:tc>
          <w:tcPr>
            <w:tcW w:w="1355" w:type="dxa"/>
            <w:tcBorders>
              <w:top w:val="single" w:sz="6" w:space="0" w:color="auto"/>
              <w:left w:val="double" w:sz="6" w:space="0" w:color="auto"/>
              <w:bottom w:val="single" w:sz="6" w:space="0" w:color="auto"/>
              <w:right w:val="single" w:sz="6" w:space="0" w:color="auto"/>
            </w:tcBorders>
          </w:tcPr>
          <w:p w14:paraId="1F9223C2" w14:textId="77777777" w:rsidR="0038330E" w:rsidRPr="004241D3" w:rsidRDefault="00977245" w:rsidP="0038330E">
            <w:pPr>
              <w:jc w:val="both"/>
              <w:rPr>
                <w:sz w:val="18"/>
                <w:szCs w:val="22"/>
              </w:rPr>
            </w:pPr>
            <w:r w:rsidRPr="004241D3">
              <w:rPr>
                <w:sz w:val="18"/>
                <w:szCs w:val="22"/>
              </w:rPr>
              <w:t>2018</w:t>
            </w:r>
          </w:p>
        </w:tc>
        <w:tc>
          <w:tcPr>
            <w:tcW w:w="1260" w:type="dxa"/>
            <w:tcBorders>
              <w:top w:val="single" w:sz="6" w:space="0" w:color="auto"/>
              <w:left w:val="single" w:sz="6" w:space="0" w:color="auto"/>
              <w:bottom w:val="single" w:sz="6" w:space="0" w:color="auto"/>
              <w:right w:val="single" w:sz="6" w:space="0" w:color="auto"/>
            </w:tcBorders>
          </w:tcPr>
          <w:p w14:paraId="44728E56" w14:textId="77777777" w:rsidR="0038330E" w:rsidRPr="004241D3" w:rsidRDefault="00977245" w:rsidP="00B07BEF">
            <w:pPr>
              <w:jc w:val="both"/>
              <w:rPr>
                <w:sz w:val="18"/>
                <w:szCs w:val="22"/>
              </w:rPr>
            </w:pPr>
            <w:r w:rsidRPr="004241D3">
              <w:rPr>
                <w:sz w:val="18"/>
                <w:szCs w:val="22"/>
              </w:rPr>
              <w:t>2019</w:t>
            </w:r>
          </w:p>
        </w:tc>
        <w:tc>
          <w:tcPr>
            <w:tcW w:w="3980" w:type="dxa"/>
            <w:tcBorders>
              <w:top w:val="single" w:sz="6" w:space="0" w:color="auto"/>
              <w:left w:val="single" w:sz="6" w:space="0" w:color="auto"/>
              <w:bottom w:val="single" w:sz="6" w:space="0" w:color="auto"/>
              <w:right w:val="single" w:sz="6" w:space="0" w:color="auto"/>
            </w:tcBorders>
          </w:tcPr>
          <w:p w14:paraId="79CB504E" w14:textId="77777777" w:rsidR="0038330E" w:rsidRPr="004241D3" w:rsidRDefault="00977245" w:rsidP="00B07BEF">
            <w:pPr>
              <w:rPr>
                <w:sz w:val="18"/>
                <w:szCs w:val="22"/>
              </w:rPr>
            </w:pPr>
            <w:r w:rsidRPr="004241D3">
              <w:rPr>
                <w:sz w:val="18"/>
                <w:szCs w:val="22"/>
              </w:rPr>
              <w:t>ПАО «ТГК-1»</w:t>
            </w:r>
          </w:p>
        </w:tc>
        <w:tc>
          <w:tcPr>
            <w:tcW w:w="3423" w:type="dxa"/>
            <w:tcBorders>
              <w:top w:val="single" w:sz="6" w:space="0" w:color="auto"/>
              <w:left w:val="single" w:sz="6" w:space="0" w:color="auto"/>
              <w:bottom w:val="single" w:sz="6" w:space="0" w:color="auto"/>
              <w:right w:val="double" w:sz="6" w:space="0" w:color="auto"/>
            </w:tcBorders>
          </w:tcPr>
          <w:p w14:paraId="07D4C317" w14:textId="77777777" w:rsidR="0038330E" w:rsidRPr="004241D3" w:rsidRDefault="00977245" w:rsidP="00B07BEF">
            <w:pPr>
              <w:rPr>
                <w:sz w:val="18"/>
                <w:szCs w:val="22"/>
              </w:rPr>
            </w:pPr>
            <w:r w:rsidRPr="004241D3">
              <w:rPr>
                <w:sz w:val="18"/>
                <w:szCs w:val="22"/>
              </w:rPr>
              <w:t>Член Совета директоров</w:t>
            </w:r>
          </w:p>
        </w:tc>
      </w:tr>
      <w:tr w:rsidR="0038330E" w:rsidRPr="004241D3" w14:paraId="6CE3BDE1" w14:textId="77777777" w:rsidTr="00EE4EF6">
        <w:tc>
          <w:tcPr>
            <w:tcW w:w="1355" w:type="dxa"/>
            <w:tcBorders>
              <w:top w:val="single" w:sz="6" w:space="0" w:color="auto"/>
              <w:left w:val="double" w:sz="6" w:space="0" w:color="auto"/>
              <w:bottom w:val="single" w:sz="6" w:space="0" w:color="auto"/>
              <w:right w:val="single" w:sz="6" w:space="0" w:color="auto"/>
            </w:tcBorders>
          </w:tcPr>
          <w:p w14:paraId="0C588B62" w14:textId="77777777" w:rsidR="0038330E" w:rsidRPr="004241D3" w:rsidRDefault="00977245" w:rsidP="0038330E">
            <w:pPr>
              <w:jc w:val="both"/>
              <w:rPr>
                <w:sz w:val="18"/>
                <w:szCs w:val="22"/>
              </w:rPr>
            </w:pPr>
            <w:r w:rsidRPr="004241D3">
              <w:rPr>
                <w:sz w:val="18"/>
                <w:szCs w:val="22"/>
              </w:rPr>
              <w:t>2018</w:t>
            </w:r>
          </w:p>
        </w:tc>
        <w:tc>
          <w:tcPr>
            <w:tcW w:w="1260" w:type="dxa"/>
            <w:tcBorders>
              <w:top w:val="single" w:sz="6" w:space="0" w:color="auto"/>
              <w:left w:val="single" w:sz="6" w:space="0" w:color="auto"/>
              <w:bottom w:val="single" w:sz="6" w:space="0" w:color="auto"/>
              <w:right w:val="single" w:sz="6" w:space="0" w:color="auto"/>
            </w:tcBorders>
          </w:tcPr>
          <w:p w14:paraId="3BE7DF15" w14:textId="77777777" w:rsidR="0038330E" w:rsidRPr="004241D3" w:rsidRDefault="00977245" w:rsidP="00B07BEF">
            <w:pPr>
              <w:jc w:val="both"/>
              <w:rPr>
                <w:sz w:val="18"/>
                <w:szCs w:val="22"/>
              </w:rPr>
            </w:pPr>
            <w:r w:rsidRPr="004241D3">
              <w:rPr>
                <w:sz w:val="18"/>
                <w:szCs w:val="22"/>
              </w:rPr>
              <w:t>н.в.</w:t>
            </w:r>
          </w:p>
        </w:tc>
        <w:tc>
          <w:tcPr>
            <w:tcW w:w="3980" w:type="dxa"/>
            <w:tcBorders>
              <w:top w:val="single" w:sz="6" w:space="0" w:color="auto"/>
              <w:left w:val="single" w:sz="6" w:space="0" w:color="auto"/>
              <w:bottom w:val="single" w:sz="6" w:space="0" w:color="auto"/>
              <w:right w:val="single" w:sz="6" w:space="0" w:color="auto"/>
            </w:tcBorders>
          </w:tcPr>
          <w:p w14:paraId="4965F01C" w14:textId="77777777" w:rsidR="0038330E" w:rsidRPr="004241D3" w:rsidRDefault="00977245" w:rsidP="00EC2013">
            <w:pPr>
              <w:rPr>
                <w:sz w:val="18"/>
                <w:szCs w:val="22"/>
              </w:rPr>
            </w:pPr>
            <w:r w:rsidRPr="004241D3">
              <w:rPr>
                <w:sz w:val="18"/>
                <w:szCs w:val="22"/>
              </w:rPr>
              <w:t>Ассоциация профессиональных директоров АНД (Ассоциация Независимых Директоров)</w:t>
            </w:r>
          </w:p>
        </w:tc>
        <w:tc>
          <w:tcPr>
            <w:tcW w:w="3423" w:type="dxa"/>
            <w:tcBorders>
              <w:top w:val="single" w:sz="6" w:space="0" w:color="auto"/>
              <w:left w:val="single" w:sz="6" w:space="0" w:color="auto"/>
              <w:bottom w:val="single" w:sz="6" w:space="0" w:color="auto"/>
              <w:right w:val="double" w:sz="6" w:space="0" w:color="auto"/>
            </w:tcBorders>
          </w:tcPr>
          <w:p w14:paraId="66B946F3" w14:textId="77777777" w:rsidR="0038330E" w:rsidRPr="004241D3" w:rsidRDefault="00977245" w:rsidP="0038330E">
            <w:pPr>
              <w:rPr>
                <w:sz w:val="18"/>
                <w:szCs w:val="22"/>
              </w:rPr>
            </w:pPr>
            <w:r w:rsidRPr="004241D3">
              <w:rPr>
                <w:sz w:val="18"/>
                <w:szCs w:val="22"/>
              </w:rPr>
              <w:t>Руководитель Комитета по избранию директоров в Акционерные Общества</w:t>
            </w:r>
          </w:p>
        </w:tc>
      </w:tr>
      <w:tr w:rsidR="0038330E" w:rsidRPr="004241D3" w14:paraId="69A3A52E" w14:textId="77777777" w:rsidTr="00EE4EF6">
        <w:tc>
          <w:tcPr>
            <w:tcW w:w="1355" w:type="dxa"/>
            <w:tcBorders>
              <w:top w:val="single" w:sz="6" w:space="0" w:color="auto"/>
              <w:left w:val="double" w:sz="6" w:space="0" w:color="auto"/>
              <w:bottom w:val="single" w:sz="6" w:space="0" w:color="auto"/>
              <w:right w:val="single" w:sz="6" w:space="0" w:color="auto"/>
            </w:tcBorders>
          </w:tcPr>
          <w:p w14:paraId="77F84643" w14:textId="77777777" w:rsidR="0038330E" w:rsidRPr="004241D3" w:rsidRDefault="00977245" w:rsidP="0038330E">
            <w:pPr>
              <w:jc w:val="both"/>
              <w:rPr>
                <w:sz w:val="18"/>
                <w:szCs w:val="22"/>
              </w:rPr>
            </w:pPr>
            <w:r w:rsidRPr="004241D3">
              <w:rPr>
                <w:sz w:val="18"/>
                <w:szCs w:val="22"/>
              </w:rPr>
              <w:t>2019</w:t>
            </w:r>
          </w:p>
        </w:tc>
        <w:tc>
          <w:tcPr>
            <w:tcW w:w="1260" w:type="dxa"/>
            <w:tcBorders>
              <w:top w:val="single" w:sz="6" w:space="0" w:color="auto"/>
              <w:left w:val="single" w:sz="6" w:space="0" w:color="auto"/>
              <w:bottom w:val="single" w:sz="6" w:space="0" w:color="auto"/>
              <w:right w:val="single" w:sz="6" w:space="0" w:color="auto"/>
            </w:tcBorders>
          </w:tcPr>
          <w:p w14:paraId="0AAC7D57" w14:textId="77777777" w:rsidR="0038330E" w:rsidRPr="004241D3" w:rsidRDefault="00977245" w:rsidP="00B07BEF">
            <w:pPr>
              <w:jc w:val="both"/>
              <w:rPr>
                <w:sz w:val="18"/>
                <w:szCs w:val="22"/>
              </w:rPr>
            </w:pPr>
            <w:r w:rsidRPr="004241D3">
              <w:rPr>
                <w:sz w:val="18"/>
                <w:szCs w:val="22"/>
              </w:rPr>
              <w:t>н.в.</w:t>
            </w:r>
          </w:p>
        </w:tc>
        <w:tc>
          <w:tcPr>
            <w:tcW w:w="3980" w:type="dxa"/>
            <w:tcBorders>
              <w:top w:val="single" w:sz="6" w:space="0" w:color="auto"/>
              <w:left w:val="single" w:sz="6" w:space="0" w:color="auto"/>
              <w:bottom w:val="single" w:sz="6" w:space="0" w:color="auto"/>
              <w:right w:val="single" w:sz="6" w:space="0" w:color="auto"/>
            </w:tcBorders>
          </w:tcPr>
          <w:p w14:paraId="165135F8" w14:textId="77777777" w:rsidR="0038330E" w:rsidRPr="004241D3" w:rsidRDefault="00977245" w:rsidP="0038330E">
            <w:pPr>
              <w:rPr>
                <w:sz w:val="18"/>
                <w:szCs w:val="22"/>
              </w:rPr>
            </w:pPr>
            <w:r w:rsidRPr="004241D3">
              <w:rPr>
                <w:sz w:val="18"/>
                <w:szCs w:val="22"/>
              </w:rPr>
              <w:t>ПАО «ОГК-2»</w:t>
            </w:r>
          </w:p>
        </w:tc>
        <w:tc>
          <w:tcPr>
            <w:tcW w:w="3423" w:type="dxa"/>
            <w:tcBorders>
              <w:top w:val="single" w:sz="6" w:space="0" w:color="auto"/>
              <w:left w:val="single" w:sz="6" w:space="0" w:color="auto"/>
              <w:bottom w:val="single" w:sz="6" w:space="0" w:color="auto"/>
              <w:right w:val="double" w:sz="6" w:space="0" w:color="auto"/>
            </w:tcBorders>
          </w:tcPr>
          <w:p w14:paraId="449029E2" w14:textId="77777777" w:rsidR="0038330E" w:rsidRPr="004241D3" w:rsidRDefault="00977245" w:rsidP="00B07BEF">
            <w:pPr>
              <w:rPr>
                <w:sz w:val="18"/>
                <w:szCs w:val="22"/>
              </w:rPr>
            </w:pPr>
            <w:r w:rsidRPr="004241D3">
              <w:rPr>
                <w:sz w:val="18"/>
                <w:szCs w:val="22"/>
              </w:rPr>
              <w:t>Член Совета директоров</w:t>
            </w:r>
          </w:p>
        </w:tc>
      </w:tr>
      <w:tr w:rsidR="0038330E" w:rsidRPr="004241D3" w14:paraId="49D3FBD3" w14:textId="77777777" w:rsidTr="00EE4EF6">
        <w:tc>
          <w:tcPr>
            <w:tcW w:w="1355" w:type="dxa"/>
            <w:tcBorders>
              <w:top w:val="single" w:sz="6" w:space="0" w:color="auto"/>
              <w:left w:val="double" w:sz="6" w:space="0" w:color="auto"/>
              <w:bottom w:val="single" w:sz="6" w:space="0" w:color="auto"/>
              <w:right w:val="single" w:sz="6" w:space="0" w:color="auto"/>
            </w:tcBorders>
          </w:tcPr>
          <w:p w14:paraId="4604CCFF" w14:textId="77777777" w:rsidR="0038330E" w:rsidRPr="004241D3" w:rsidRDefault="00977245" w:rsidP="00B07BEF">
            <w:pPr>
              <w:jc w:val="both"/>
              <w:rPr>
                <w:sz w:val="18"/>
                <w:szCs w:val="22"/>
              </w:rPr>
            </w:pPr>
            <w:r w:rsidRPr="004241D3">
              <w:rPr>
                <w:sz w:val="18"/>
                <w:szCs w:val="22"/>
              </w:rPr>
              <w:t>2020</w:t>
            </w:r>
          </w:p>
        </w:tc>
        <w:tc>
          <w:tcPr>
            <w:tcW w:w="1260" w:type="dxa"/>
            <w:tcBorders>
              <w:top w:val="single" w:sz="6" w:space="0" w:color="auto"/>
              <w:left w:val="single" w:sz="6" w:space="0" w:color="auto"/>
              <w:bottom w:val="single" w:sz="6" w:space="0" w:color="auto"/>
              <w:right w:val="single" w:sz="6" w:space="0" w:color="auto"/>
            </w:tcBorders>
          </w:tcPr>
          <w:p w14:paraId="41393312" w14:textId="77777777" w:rsidR="0038330E" w:rsidRPr="004241D3" w:rsidRDefault="00977245" w:rsidP="00EC2013">
            <w:pPr>
              <w:jc w:val="both"/>
              <w:rPr>
                <w:sz w:val="18"/>
                <w:szCs w:val="22"/>
              </w:rPr>
            </w:pPr>
            <w:r w:rsidRPr="004241D3">
              <w:rPr>
                <w:sz w:val="18"/>
                <w:szCs w:val="22"/>
              </w:rPr>
              <w:t>н.в.</w:t>
            </w:r>
          </w:p>
        </w:tc>
        <w:tc>
          <w:tcPr>
            <w:tcW w:w="3980" w:type="dxa"/>
            <w:tcBorders>
              <w:top w:val="single" w:sz="6" w:space="0" w:color="auto"/>
              <w:left w:val="single" w:sz="6" w:space="0" w:color="auto"/>
              <w:bottom w:val="single" w:sz="6" w:space="0" w:color="auto"/>
              <w:right w:val="single" w:sz="6" w:space="0" w:color="auto"/>
            </w:tcBorders>
          </w:tcPr>
          <w:p w14:paraId="4A690A9C" w14:textId="77777777" w:rsidR="0038330E" w:rsidRPr="004241D3" w:rsidRDefault="00977245" w:rsidP="00EC2013">
            <w:pPr>
              <w:rPr>
                <w:sz w:val="18"/>
                <w:szCs w:val="22"/>
              </w:rPr>
            </w:pPr>
            <w:r w:rsidRPr="004241D3">
              <w:rPr>
                <w:sz w:val="18"/>
                <w:szCs w:val="22"/>
              </w:rPr>
              <w:t>АО «Каббалкэнерго»</w:t>
            </w:r>
          </w:p>
        </w:tc>
        <w:tc>
          <w:tcPr>
            <w:tcW w:w="3423" w:type="dxa"/>
            <w:tcBorders>
              <w:top w:val="single" w:sz="6" w:space="0" w:color="auto"/>
              <w:left w:val="single" w:sz="6" w:space="0" w:color="auto"/>
              <w:bottom w:val="single" w:sz="6" w:space="0" w:color="auto"/>
              <w:right w:val="double" w:sz="6" w:space="0" w:color="auto"/>
            </w:tcBorders>
          </w:tcPr>
          <w:p w14:paraId="3AC8F10B" w14:textId="77777777" w:rsidR="0038330E" w:rsidRPr="004241D3" w:rsidRDefault="00977245" w:rsidP="0038330E">
            <w:pPr>
              <w:rPr>
                <w:sz w:val="18"/>
                <w:szCs w:val="22"/>
              </w:rPr>
            </w:pPr>
            <w:r w:rsidRPr="004241D3">
              <w:rPr>
                <w:sz w:val="18"/>
                <w:szCs w:val="22"/>
              </w:rPr>
              <w:t>Член Совета директоров</w:t>
            </w:r>
          </w:p>
        </w:tc>
      </w:tr>
      <w:tr w:rsidR="004D2F31" w:rsidRPr="004241D3" w14:paraId="4CDFAB5C" w14:textId="198A0523" w:rsidTr="00EE4EF6">
        <w:tc>
          <w:tcPr>
            <w:tcW w:w="1355" w:type="dxa"/>
            <w:tcBorders>
              <w:top w:val="single" w:sz="6" w:space="0" w:color="auto"/>
              <w:left w:val="double" w:sz="6" w:space="0" w:color="auto"/>
              <w:bottom w:val="single" w:sz="6" w:space="0" w:color="auto"/>
              <w:right w:val="single" w:sz="6" w:space="0" w:color="auto"/>
            </w:tcBorders>
          </w:tcPr>
          <w:p w14:paraId="6470BCC5" w14:textId="40194D2F" w:rsidR="004D2F31" w:rsidRPr="004241D3" w:rsidRDefault="004D2F31" w:rsidP="004D2F31">
            <w:pPr>
              <w:jc w:val="both"/>
              <w:rPr>
                <w:sz w:val="18"/>
                <w:szCs w:val="22"/>
              </w:rPr>
            </w:pPr>
            <w:r w:rsidRPr="004241D3">
              <w:rPr>
                <w:sz w:val="18"/>
                <w:szCs w:val="22"/>
              </w:rPr>
              <w:t>07.2020</w:t>
            </w:r>
          </w:p>
        </w:tc>
        <w:tc>
          <w:tcPr>
            <w:tcW w:w="1260" w:type="dxa"/>
            <w:tcBorders>
              <w:top w:val="single" w:sz="6" w:space="0" w:color="auto"/>
              <w:left w:val="single" w:sz="6" w:space="0" w:color="auto"/>
              <w:bottom w:val="single" w:sz="6" w:space="0" w:color="auto"/>
              <w:right w:val="single" w:sz="6" w:space="0" w:color="auto"/>
            </w:tcBorders>
          </w:tcPr>
          <w:p w14:paraId="5406B9B7" w14:textId="571E0C87" w:rsidR="004D2F31" w:rsidRPr="004241D3" w:rsidRDefault="004D2F31" w:rsidP="004D2F31">
            <w:pPr>
              <w:jc w:val="both"/>
              <w:rPr>
                <w:sz w:val="18"/>
                <w:szCs w:val="22"/>
              </w:rPr>
            </w:pPr>
            <w:r w:rsidRPr="004241D3">
              <w:rPr>
                <w:sz w:val="18"/>
                <w:szCs w:val="22"/>
              </w:rPr>
              <w:t>н.в.</w:t>
            </w:r>
          </w:p>
        </w:tc>
        <w:tc>
          <w:tcPr>
            <w:tcW w:w="3980" w:type="dxa"/>
            <w:tcBorders>
              <w:top w:val="single" w:sz="6" w:space="0" w:color="auto"/>
              <w:left w:val="single" w:sz="6" w:space="0" w:color="auto"/>
              <w:bottom w:val="single" w:sz="6" w:space="0" w:color="auto"/>
              <w:right w:val="single" w:sz="6" w:space="0" w:color="auto"/>
            </w:tcBorders>
          </w:tcPr>
          <w:p w14:paraId="210F8DC1" w14:textId="6A30CDAA" w:rsidR="004D2F31" w:rsidRPr="004241D3" w:rsidRDefault="004D2F31" w:rsidP="004D2F31">
            <w:pPr>
              <w:rPr>
                <w:sz w:val="18"/>
                <w:szCs w:val="22"/>
              </w:rPr>
            </w:pPr>
            <w:r w:rsidRPr="004241D3">
              <w:rPr>
                <w:sz w:val="18"/>
                <w:szCs w:val="22"/>
              </w:rPr>
              <w:t>ПАО «ОГК-2»</w:t>
            </w:r>
          </w:p>
        </w:tc>
        <w:tc>
          <w:tcPr>
            <w:tcW w:w="3423" w:type="dxa"/>
            <w:tcBorders>
              <w:top w:val="single" w:sz="6" w:space="0" w:color="auto"/>
              <w:left w:val="single" w:sz="6" w:space="0" w:color="auto"/>
              <w:bottom w:val="single" w:sz="6" w:space="0" w:color="auto"/>
              <w:right w:val="double" w:sz="6" w:space="0" w:color="auto"/>
            </w:tcBorders>
          </w:tcPr>
          <w:p w14:paraId="6CBDEAA5" w14:textId="52942CDD" w:rsidR="004D2F31" w:rsidRPr="004241D3" w:rsidRDefault="004D2F31" w:rsidP="004D2F31">
            <w:pPr>
              <w:rPr>
                <w:sz w:val="18"/>
                <w:szCs w:val="22"/>
              </w:rPr>
            </w:pPr>
            <w:r w:rsidRPr="004241D3">
              <w:rPr>
                <w:sz w:val="18"/>
                <w:szCs w:val="22"/>
              </w:rPr>
              <w:t>Председатель Комитета Совета директоров по аудиту; член Комитета Совета директоров по кадрам и вознаграждениям; член Комитета Совета директоров по стратегии и инвестициям</w:t>
            </w:r>
          </w:p>
        </w:tc>
      </w:tr>
    </w:tbl>
    <w:p w14:paraId="3BBDC628" w14:textId="77777777" w:rsidR="0038330E" w:rsidRPr="007F663F" w:rsidRDefault="0038330E" w:rsidP="0038330E">
      <w:pPr>
        <w:widowControl w:val="0"/>
        <w:adjustRightInd w:val="0"/>
        <w:jc w:val="both"/>
        <w:rPr>
          <w:sz w:val="22"/>
          <w:szCs w:val="22"/>
        </w:rPr>
      </w:pPr>
    </w:p>
    <w:p w14:paraId="7A67CF49" w14:textId="77777777" w:rsidR="0038330E" w:rsidRPr="007F663F" w:rsidRDefault="0038330E" w:rsidP="0038330E">
      <w:pPr>
        <w:adjustRightInd w:val="0"/>
        <w:ind w:firstLine="540"/>
        <w:jc w:val="both"/>
        <w:rPr>
          <w:rFonts w:eastAsia="MS Mincho"/>
          <w:b/>
          <w:i/>
          <w:sz w:val="22"/>
          <w:szCs w:val="22"/>
          <w:lang w:eastAsia="ja-JP"/>
        </w:rPr>
      </w:pPr>
      <w:r w:rsidRPr="007F663F">
        <w:rPr>
          <w:rFonts w:eastAsia="MS Mincho"/>
          <w:sz w:val="22"/>
          <w:szCs w:val="22"/>
          <w:lang w:eastAsia="ja-JP"/>
        </w:rPr>
        <w:t xml:space="preserve">доля участия такого лица в уставном капитале эмитента: </w:t>
      </w:r>
      <w:r w:rsidRPr="007F663F">
        <w:rPr>
          <w:rFonts w:eastAsia="MS Mincho"/>
          <w:b/>
          <w:i/>
          <w:sz w:val="22"/>
          <w:szCs w:val="22"/>
          <w:lang w:eastAsia="ja-JP"/>
        </w:rPr>
        <w:t>доля отсутствует.</w:t>
      </w:r>
    </w:p>
    <w:p w14:paraId="7B880CCA" w14:textId="77777777" w:rsidR="0038330E" w:rsidRPr="007F663F" w:rsidRDefault="0038330E" w:rsidP="0038330E">
      <w:pPr>
        <w:adjustRightInd w:val="0"/>
        <w:ind w:firstLine="540"/>
        <w:jc w:val="both"/>
        <w:rPr>
          <w:rFonts w:eastAsia="MS Mincho"/>
          <w:sz w:val="22"/>
          <w:szCs w:val="22"/>
          <w:lang w:eastAsia="ja-JP"/>
        </w:rPr>
      </w:pPr>
      <w:r w:rsidRPr="007F663F">
        <w:rPr>
          <w:rFonts w:eastAsia="MS Mincho"/>
          <w:sz w:val="22"/>
          <w:szCs w:val="22"/>
          <w:lang w:eastAsia="ja-JP"/>
        </w:rPr>
        <w:t xml:space="preserve">доля принадлежащих такому лицу обыкновенных акций эмитента: </w:t>
      </w:r>
      <w:r w:rsidRPr="007F663F">
        <w:rPr>
          <w:rFonts w:eastAsia="MS Mincho"/>
          <w:b/>
          <w:i/>
          <w:sz w:val="22"/>
          <w:szCs w:val="22"/>
          <w:lang w:eastAsia="ja-JP"/>
        </w:rPr>
        <w:t>доля отсутствует.</w:t>
      </w:r>
    </w:p>
    <w:p w14:paraId="2D5FA987" w14:textId="77777777" w:rsidR="0038330E" w:rsidRPr="007F663F" w:rsidRDefault="0038330E" w:rsidP="0038330E">
      <w:pPr>
        <w:adjustRightInd w:val="0"/>
        <w:ind w:firstLine="540"/>
        <w:jc w:val="both"/>
        <w:rPr>
          <w:rFonts w:eastAsia="MS Mincho"/>
          <w:b/>
          <w:i/>
          <w:sz w:val="22"/>
          <w:szCs w:val="22"/>
          <w:lang w:eastAsia="ja-JP"/>
        </w:rPr>
      </w:pPr>
      <w:r w:rsidRPr="007F663F">
        <w:rPr>
          <w:rFonts w:eastAsia="MS Mincho"/>
          <w:sz w:val="22"/>
          <w:szCs w:val="22"/>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7F663F">
        <w:rPr>
          <w:rFonts w:eastAsia="MS Mincho"/>
          <w:b/>
          <w:i/>
          <w:sz w:val="22"/>
          <w:szCs w:val="22"/>
          <w:lang w:eastAsia="ja-JP"/>
        </w:rPr>
        <w:t>0 штук, Эмитент не выпускал опционов.</w:t>
      </w:r>
    </w:p>
    <w:p w14:paraId="49F77B88" w14:textId="77777777" w:rsidR="0038330E" w:rsidRPr="007F663F" w:rsidRDefault="0038330E" w:rsidP="0038330E">
      <w:pPr>
        <w:adjustRightInd w:val="0"/>
        <w:ind w:firstLine="540"/>
        <w:jc w:val="both"/>
        <w:rPr>
          <w:rFonts w:eastAsia="MS Mincho"/>
          <w:b/>
          <w:i/>
          <w:sz w:val="22"/>
          <w:szCs w:val="22"/>
          <w:lang w:eastAsia="ja-JP"/>
        </w:rPr>
      </w:pPr>
      <w:r w:rsidRPr="007F663F">
        <w:rPr>
          <w:rFonts w:eastAsia="MS Mincho"/>
          <w:sz w:val="22"/>
          <w:szCs w:val="22"/>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7F663F">
        <w:rPr>
          <w:rFonts w:eastAsia="MS Mincho"/>
          <w:b/>
          <w:i/>
          <w:sz w:val="22"/>
          <w:szCs w:val="22"/>
          <w:lang w:eastAsia="ja-JP"/>
        </w:rPr>
        <w:t>отсутствуют.</w:t>
      </w:r>
    </w:p>
    <w:p w14:paraId="364AE1EE" w14:textId="77777777" w:rsidR="0038330E" w:rsidRPr="007F663F" w:rsidRDefault="0038330E" w:rsidP="0038330E">
      <w:pPr>
        <w:adjustRightInd w:val="0"/>
        <w:ind w:firstLine="540"/>
        <w:jc w:val="both"/>
        <w:rPr>
          <w:rFonts w:eastAsia="MS Mincho"/>
          <w:b/>
          <w:i/>
          <w:sz w:val="22"/>
          <w:szCs w:val="22"/>
          <w:lang w:eastAsia="ja-JP"/>
        </w:rPr>
      </w:pPr>
      <w:r w:rsidRPr="007F663F">
        <w:rPr>
          <w:rFonts w:eastAsia="MS Mincho"/>
          <w:sz w:val="22"/>
          <w:szCs w:val="22"/>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7F663F">
        <w:rPr>
          <w:rFonts w:eastAsia="MS Mincho"/>
          <w:b/>
          <w:i/>
          <w:sz w:val="22"/>
          <w:szCs w:val="22"/>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w:t>
      </w:r>
      <w:r w:rsidR="00977245" w:rsidRPr="007F663F">
        <w:rPr>
          <w:rFonts w:eastAsia="MS Mincho"/>
          <w:b/>
          <w:i/>
          <w:sz w:val="22"/>
          <w:szCs w:val="22"/>
          <w:lang w:eastAsia="ja-JP"/>
        </w:rPr>
        <w:t>,</w:t>
      </w:r>
      <w:r w:rsidRPr="007F663F">
        <w:rPr>
          <w:rFonts w:eastAsia="MS Mincho"/>
          <w:b/>
          <w:i/>
          <w:sz w:val="22"/>
          <w:szCs w:val="22"/>
          <w:lang w:eastAsia="ja-JP"/>
        </w:rPr>
        <w:t xml:space="preserve"> отсутствуют.</w:t>
      </w:r>
    </w:p>
    <w:p w14:paraId="71CA32E9" w14:textId="77777777" w:rsidR="0038330E" w:rsidRPr="007F663F" w:rsidRDefault="0038330E" w:rsidP="0038330E">
      <w:pPr>
        <w:adjustRightInd w:val="0"/>
        <w:ind w:firstLine="540"/>
        <w:jc w:val="both"/>
        <w:rPr>
          <w:rFonts w:eastAsia="MS Mincho"/>
          <w:b/>
          <w:i/>
          <w:sz w:val="22"/>
          <w:szCs w:val="22"/>
          <w:lang w:eastAsia="ja-JP"/>
        </w:rPr>
      </w:pPr>
      <w:r w:rsidRPr="007F663F">
        <w:rPr>
          <w:rFonts w:eastAsia="MS Mincho"/>
          <w:sz w:val="22"/>
          <w:szCs w:val="22"/>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7F663F">
        <w:rPr>
          <w:rFonts w:eastAsia="MS Mincho"/>
          <w:b/>
          <w:i/>
          <w:sz w:val="22"/>
          <w:szCs w:val="22"/>
          <w:lang w:eastAsia="ja-JP"/>
        </w:rPr>
        <w:t>к административной и уголовной ответственности не привлекал</w:t>
      </w:r>
      <w:r w:rsidR="00977245" w:rsidRPr="007F663F">
        <w:rPr>
          <w:rFonts w:eastAsia="MS Mincho"/>
          <w:b/>
          <w:i/>
          <w:sz w:val="22"/>
          <w:szCs w:val="22"/>
          <w:lang w:eastAsia="ja-JP"/>
        </w:rPr>
        <w:t>ось</w:t>
      </w:r>
      <w:r w:rsidRPr="007F663F">
        <w:rPr>
          <w:rFonts w:eastAsia="MS Mincho"/>
          <w:b/>
          <w:i/>
          <w:sz w:val="22"/>
          <w:szCs w:val="22"/>
          <w:lang w:eastAsia="ja-JP"/>
        </w:rPr>
        <w:t>.</w:t>
      </w:r>
    </w:p>
    <w:p w14:paraId="75101179" w14:textId="77777777" w:rsidR="0038330E" w:rsidRPr="007F663F" w:rsidRDefault="0038330E" w:rsidP="0038330E">
      <w:pPr>
        <w:adjustRightInd w:val="0"/>
        <w:ind w:firstLine="540"/>
        <w:jc w:val="both"/>
        <w:rPr>
          <w:rFonts w:eastAsia="MS Mincho"/>
          <w:b/>
          <w:i/>
          <w:sz w:val="22"/>
          <w:szCs w:val="22"/>
          <w:lang w:eastAsia="ja-JP"/>
        </w:rPr>
      </w:pPr>
      <w:r w:rsidRPr="007F663F">
        <w:rPr>
          <w:rFonts w:eastAsia="MS Mincho"/>
          <w:sz w:val="22"/>
          <w:szCs w:val="22"/>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7F663F">
        <w:rPr>
          <w:rFonts w:eastAsia="MS Mincho"/>
          <w:b/>
          <w:i/>
          <w:sz w:val="22"/>
          <w:szCs w:val="22"/>
          <w:lang w:eastAsia="ja-JP"/>
        </w:rPr>
        <w:t>указанных должностей не занимал</w:t>
      </w:r>
      <w:r w:rsidR="00977245" w:rsidRPr="007F663F">
        <w:rPr>
          <w:rFonts w:eastAsia="MS Mincho"/>
          <w:b/>
          <w:i/>
          <w:sz w:val="22"/>
          <w:szCs w:val="22"/>
          <w:lang w:eastAsia="ja-JP"/>
        </w:rPr>
        <w:t>о</w:t>
      </w:r>
      <w:r w:rsidRPr="007F663F">
        <w:rPr>
          <w:rFonts w:eastAsia="MS Mincho"/>
          <w:b/>
          <w:i/>
          <w:sz w:val="22"/>
          <w:szCs w:val="22"/>
          <w:lang w:eastAsia="ja-JP"/>
        </w:rPr>
        <w:t>.</w:t>
      </w:r>
    </w:p>
    <w:p w14:paraId="047B407A" w14:textId="20CEF2EA" w:rsidR="0038330E" w:rsidRPr="007F663F" w:rsidRDefault="0038330E" w:rsidP="0038330E">
      <w:pPr>
        <w:adjustRightInd w:val="0"/>
        <w:ind w:firstLine="540"/>
        <w:jc w:val="both"/>
        <w:rPr>
          <w:rFonts w:eastAsia="MS Mincho"/>
          <w:b/>
          <w:i/>
          <w:sz w:val="22"/>
          <w:szCs w:val="22"/>
          <w:lang w:eastAsia="ja-JP"/>
        </w:rPr>
      </w:pPr>
      <w:r w:rsidRPr="007F663F">
        <w:rPr>
          <w:rFonts w:eastAsia="MS Mincho"/>
          <w:sz w:val="22"/>
          <w:szCs w:val="22"/>
          <w:lang w:eastAsia="ja-JP"/>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00977245" w:rsidRPr="007F663F">
        <w:rPr>
          <w:rFonts w:eastAsia="MS Mincho"/>
          <w:b/>
          <w:i/>
          <w:sz w:val="22"/>
          <w:szCs w:val="22"/>
          <w:lang w:eastAsia="ja-JP"/>
        </w:rPr>
        <w:t xml:space="preserve">Председатель </w:t>
      </w:r>
      <w:r w:rsidR="004D2F31" w:rsidRPr="007F663F">
        <w:rPr>
          <w:rFonts w:eastAsia="MS Mincho"/>
          <w:b/>
          <w:i/>
          <w:sz w:val="22"/>
          <w:szCs w:val="22"/>
          <w:lang w:eastAsia="ja-JP"/>
        </w:rPr>
        <w:t>К</w:t>
      </w:r>
      <w:r w:rsidRPr="007F663F">
        <w:rPr>
          <w:rFonts w:eastAsia="MS Mincho"/>
          <w:b/>
          <w:i/>
          <w:sz w:val="22"/>
          <w:szCs w:val="22"/>
          <w:lang w:eastAsia="ja-JP"/>
        </w:rPr>
        <w:t>омитета Совета директоров</w:t>
      </w:r>
      <w:r w:rsidR="00977245" w:rsidRPr="007F663F">
        <w:rPr>
          <w:rFonts w:eastAsia="MS Mincho"/>
          <w:b/>
          <w:i/>
          <w:sz w:val="22"/>
          <w:szCs w:val="22"/>
          <w:lang w:eastAsia="ja-JP"/>
        </w:rPr>
        <w:t xml:space="preserve"> по аудиту; член </w:t>
      </w:r>
      <w:r w:rsidR="004D2F31" w:rsidRPr="007F663F">
        <w:rPr>
          <w:rFonts w:eastAsia="MS Mincho"/>
          <w:b/>
          <w:i/>
          <w:sz w:val="22"/>
          <w:szCs w:val="22"/>
          <w:lang w:eastAsia="ja-JP"/>
        </w:rPr>
        <w:t>К</w:t>
      </w:r>
      <w:r w:rsidR="00977245" w:rsidRPr="007F663F">
        <w:rPr>
          <w:rFonts w:eastAsia="MS Mincho"/>
          <w:b/>
          <w:i/>
          <w:sz w:val="22"/>
          <w:szCs w:val="22"/>
          <w:lang w:eastAsia="ja-JP"/>
        </w:rPr>
        <w:t xml:space="preserve">омитета Совета директоров по кадрам и вознаграждениям; член </w:t>
      </w:r>
      <w:r w:rsidR="004D2F31" w:rsidRPr="007F663F">
        <w:rPr>
          <w:rFonts w:eastAsia="MS Mincho"/>
          <w:b/>
          <w:i/>
          <w:sz w:val="22"/>
          <w:szCs w:val="22"/>
          <w:lang w:eastAsia="ja-JP"/>
        </w:rPr>
        <w:t>К</w:t>
      </w:r>
      <w:r w:rsidR="00977245" w:rsidRPr="007F663F">
        <w:rPr>
          <w:rFonts w:eastAsia="MS Mincho"/>
          <w:b/>
          <w:i/>
          <w:sz w:val="22"/>
          <w:szCs w:val="22"/>
          <w:lang w:eastAsia="ja-JP"/>
        </w:rPr>
        <w:t>омитета Совета директоров по стратегии и инвестициям</w:t>
      </w:r>
      <w:r w:rsidRPr="007F663F">
        <w:rPr>
          <w:rFonts w:eastAsia="MS Mincho"/>
          <w:b/>
          <w:i/>
          <w:sz w:val="22"/>
          <w:szCs w:val="22"/>
          <w:lang w:eastAsia="ja-JP"/>
        </w:rPr>
        <w:t>.</w:t>
      </w:r>
    </w:p>
    <w:p w14:paraId="076542FE" w14:textId="77777777" w:rsidR="00294576" w:rsidRPr="007F663F" w:rsidRDefault="0038330E" w:rsidP="0038330E">
      <w:pPr>
        <w:adjustRightInd w:val="0"/>
        <w:ind w:firstLine="540"/>
        <w:jc w:val="both"/>
        <w:rPr>
          <w:rFonts w:eastAsia="MS Mincho"/>
          <w:b/>
          <w:i/>
          <w:sz w:val="22"/>
          <w:szCs w:val="22"/>
          <w:lang w:eastAsia="ja-JP"/>
        </w:rPr>
      </w:pPr>
      <w:r w:rsidRPr="007F663F">
        <w:rPr>
          <w:rFonts w:eastAsia="MS Mincho"/>
          <w:sz w:val="22"/>
          <w:szCs w:val="22"/>
          <w:lang w:eastAsia="ja-JP"/>
        </w:rPr>
        <w:t xml:space="preserve">Сведения о членах совета директоров (наблюдательного совета), которых эмитент считает независимыми: </w:t>
      </w:r>
      <w:r w:rsidRPr="007F663F">
        <w:rPr>
          <w:rFonts w:eastAsia="MS Mincho"/>
          <w:b/>
          <w:i/>
          <w:sz w:val="22"/>
          <w:szCs w:val="22"/>
          <w:lang w:eastAsia="ja-JP"/>
        </w:rPr>
        <w:t>является независимым членом Совета директоров.</w:t>
      </w:r>
    </w:p>
    <w:p w14:paraId="5511D18C" w14:textId="77777777" w:rsidR="00341147" w:rsidRPr="007F663F" w:rsidRDefault="00341147" w:rsidP="00E60CD9">
      <w:pPr>
        <w:adjustRightInd w:val="0"/>
        <w:jc w:val="both"/>
        <w:rPr>
          <w:rFonts w:eastAsia="MS Mincho"/>
          <w:b/>
          <w:i/>
          <w:sz w:val="22"/>
          <w:szCs w:val="22"/>
          <w:lang w:eastAsia="ja-JP"/>
        </w:rPr>
      </w:pPr>
    </w:p>
    <w:p w14:paraId="27A0DA0D" w14:textId="77777777" w:rsidR="003429E5" w:rsidRPr="007F663F" w:rsidRDefault="003429E5" w:rsidP="00023EBE">
      <w:pPr>
        <w:autoSpaceDE/>
        <w:autoSpaceDN/>
        <w:ind w:firstLine="567"/>
        <w:jc w:val="both"/>
        <w:rPr>
          <w:sz w:val="22"/>
          <w:szCs w:val="22"/>
          <w:lang w:eastAsia="en-US"/>
        </w:rPr>
      </w:pPr>
      <w:r w:rsidRPr="007F663F">
        <w:rPr>
          <w:sz w:val="22"/>
          <w:szCs w:val="22"/>
          <w:lang w:eastAsia="en-US"/>
        </w:rPr>
        <w:t>ФИО:</w:t>
      </w:r>
      <w:r w:rsidRPr="007F663F">
        <w:rPr>
          <w:b/>
          <w:i/>
          <w:sz w:val="22"/>
          <w:szCs w:val="22"/>
          <w:lang w:eastAsia="en-US"/>
        </w:rPr>
        <w:t xml:space="preserve"> Рогалев Николай Дмитриевич</w:t>
      </w:r>
    </w:p>
    <w:p w14:paraId="60D9F7AB" w14:textId="77777777" w:rsidR="003429E5" w:rsidRPr="007F663F" w:rsidRDefault="003429E5" w:rsidP="00023EBE">
      <w:pPr>
        <w:autoSpaceDE/>
        <w:autoSpaceDN/>
        <w:ind w:firstLine="567"/>
        <w:jc w:val="both"/>
        <w:rPr>
          <w:sz w:val="22"/>
          <w:szCs w:val="22"/>
          <w:lang w:eastAsia="en-US"/>
        </w:rPr>
      </w:pPr>
      <w:r w:rsidRPr="007F663F">
        <w:rPr>
          <w:sz w:val="22"/>
          <w:szCs w:val="22"/>
          <w:lang w:eastAsia="en-US"/>
        </w:rPr>
        <w:t>Год рождения:</w:t>
      </w:r>
      <w:r w:rsidRPr="007F663F">
        <w:rPr>
          <w:b/>
          <w:i/>
          <w:sz w:val="22"/>
          <w:szCs w:val="22"/>
          <w:lang w:eastAsia="en-US"/>
        </w:rPr>
        <w:t xml:space="preserve"> 19</w:t>
      </w:r>
      <w:r w:rsidR="004C3297" w:rsidRPr="007F663F">
        <w:rPr>
          <w:b/>
          <w:i/>
          <w:sz w:val="22"/>
          <w:szCs w:val="22"/>
          <w:lang w:eastAsia="en-US"/>
        </w:rPr>
        <w:t>62</w:t>
      </w:r>
    </w:p>
    <w:p w14:paraId="24FF37E2" w14:textId="77777777" w:rsidR="003429E5" w:rsidRPr="007F663F" w:rsidRDefault="003429E5" w:rsidP="00023EBE">
      <w:pPr>
        <w:autoSpaceDE/>
        <w:autoSpaceDN/>
        <w:ind w:firstLine="567"/>
        <w:jc w:val="both"/>
        <w:rPr>
          <w:b/>
          <w:i/>
          <w:sz w:val="22"/>
          <w:szCs w:val="22"/>
          <w:lang w:eastAsia="en-US"/>
        </w:rPr>
      </w:pPr>
      <w:r w:rsidRPr="007F663F">
        <w:rPr>
          <w:sz w:val="22"/>
          <w:szCs w:val="22"/>
          <w:lang w:eastAsia="en-US"/>
        </w:rPr>
        <w:t xml:space="preserve">Образование: </w:t>
      </w:r>
      <w:r w:rsidRPr="007F663F">
        <w:rPr>
          <w:b/>
          <w:i/>
          <w:sz w:val="22"/>
          <w:szCs w:val="22"/>
          <w:lang w:eastAsia="en-US"/>
        </w:rPr>
        <w:t>Высшее</w:t>
      </w:r>
    </w:p>
    <w:p w14:paraId="6A92E1C1" w14:textId="77777777" w:rsidR="003429E5" w:rsidRPr="007F663F" w:rsidRDefault="003429E5" w:rsidP="00023EBE">
      <w:pPr>
        <w:autoSpaceDE/>
        <w:autoSpaceDN/>
        <w:ind w:firstLine="567"/>
        <w:jc w:val="both"/>
        <w:rPr>
          <w:sz w:val="22"/>
          <w:szCs w:val="22"/>
          <w:lang w:eastAsia="en-US"/>
        </w:rPr>
      </w:pPr>
      <w:r w:rsidRPr="007F663F">
        <w:rPr>
          <w:sz w:val="22"/>
          <w:szCs w:val="22"/>
          <w:lang w:eastAsia="en-US"/>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10018" w:type="dxa"/>
        <w:tblInd w:w="-23" w:type="dxa"/>
        <w:tblLayout w:type="fixed"/>
        <w:tblCellMar>
          <w:left w:w="72" w:type="dxa"/>
          <w:right w:w="72" w:type="dxa"/>
        </w:tblCellMar>
        <w:tblLook w:val="0000" w:firstRow="0" w:lastRow="0" w:firstColumn="0" w:lastColumn="0" w:noHBand="0" w:noVBand="0"/>
      </w:tblPr>
      <w:tblGrid>
        <w:gridCol w:w="1355"/>
        <w:gridCol w:w="1260"/>
        <w:gridCol w:w="3980"/>
        <w:gridCol w:w="3423"/>
      </w:tblGrid>
      <w:tr w:rsidR="003429E5" w:rsidRPr="004241D3" w14:paraId="749AC795" w14:textId="77777777" w:rsidTr="00023EBE">
        <w:tc>
          <w:tcPr>
            <w:tcW w:w="2615" w:type="dxa"/>
            <w:gridSpan w:val="2"/>
            <w:tcBorders>
              <w:top w:val="double" w:sz="6" w:space="0" w:color="auto"/>
              <w:left w:val="double" w:sz="6" w:space="0" w:color="auto"/>
              <w:bottom w:val="single" w:sz="6" w:space="0" w:color="auto"/>
              <w:right w:val="single" w:sz="6" w:space="0" w:color="auto"/>
            </w:tcBorders>
          </w:tcPr>
          <w:p w14:paraId="2F3E54ED" w14:textId="77777777" w:rsidR="003429E5" w:rsidRPr="004241D3" w:rsidRDefault="003429E5" w:rsidP="00C74A4A">
            <w:pPr>
              <w:autoSpaceDE/>
              <w:autoSpaceDN/>
              <w:jc w:val="both"/>
              <w:rPr>
                <w:sz w:val="18"/>
                <w:szCs w:val="22"/>
                <w:lang w:eastAsia="en-US"/>
              </w:rPr>
            </w:pPr>
            <w:r w:rsidRPr="004241D3">
              <w:rPr>
                <w:sz w:val="18"/>
                <w:szCs w:val="22"/>
                <w:lang w:eastAsia="en-US"/>
              </w:rPr>
              <w:t>Период</w:t>
            </w:r>
          </w:p>
        </w:tc>
        <w:tc>
          <w:tcPr>
            <w:tcW w:w="3980" w:type="dxa"/>
            <w:tcBorders>
              <w:top w:val="double" w:sz="6" w:space="0" w:color="auto"/>
              <w:left w:val="single" w:sz="6" w:space="0" w:color="auto"/>
              <w:bottom w:val="single" w:sz="6" w:space="0" w:color="auto"/>
              <w:right w:val="single" w:sz="6" w:space="0" w:color="auto"/>
            </w:tcBorders>
          </w:tcPr>
          <w:p w14:paraId="054CD61A" w14:textId="77777777" w:rsidR="003429E5" w:rsidRPr="004241D3" w:rsidRDefault="003429E5" w:rsidP="00C74A4A">
            <w:pPr>
              <w:autoSpaceDE/>
              <w:autoSpaceDN/>
              <w:jc w:val="both"/>
              <w:rPr>
                <w:sz w:val="18"/>
                <w:szCs w:val="22"/>
                <w:lang w:eastAsia="en-US"/>
              </w:rPr>
            </w:pPr>
            <w:r w:rsidRPr="004241D3">
              <w:rPr>
                <w:sz w:val="18"/>
                <w:szCs w:val="22"/>
                <w:lang w:eastAsia="en-US"/>
              </w:rPr>
              <w:t>Наименование организации</w:t>
            </w:r>
          </w:p>
        </w:tc>
        <w:tc>
          <w:tcPr>
            <w:tcW w:w="3423" w:type="dxa"/>
            <w:tcBorders>
              <w:top w:val="double" w:sz="6" w:space="0" w:color="auto"/>
              <w:left w:val="single" w:sz="6" w:space="0" w:color="auto"/>
              <w:bottom w:val="single" w:sz="6" w:space="0" w:color="auto"/>
              <w:right w:val="double" w:sz="6" w:space="0" w:color="auto"/>
            </w:tcBorders>
          </w:tcPr>
          <w:p w14:paraId="6FBE5A4A" w14:textId="77777777" w:rsidR="003429E5" w:rsidRPr="004241D3" w:rsidRDefault="003429E5" w:rsidP="00C74A4A">
            <w:pPr>
              <w:autoSpaceDE/>
              <w:autoSpaceDN/>
              <w:jc w:val="both"/>
              <w:rPr>
                <w:sz w:val="18"/>
                <w:szCs w:val="22"/>
                <w:lang w:eastAsia="en-US"/>
              </w:rPr>
            </w:pPr>
            <w:r w:rsidRPr="004241D3">
              <w:rPr>
                <w:sz w:val="18"/>
                <w:szCs w:val="22"/>
                <w:lang w:eastAsia="en-US"/>
              </w:rPr>
              <w:t>Должность</w:t>
            </w:r>
          </w:p>
        </w:tc>
      </w:tr>
      <w:tr w:rsidR="003429E5" w:rsidRPr="004241D3" w14:paraId="0F7EB4C9" w14:textId="77777777" w:rsidTr="00023EBE">
        <w:tc>
          <w:tcPr>
            <w:tcW w:w="1355" w:type="dxa"/>
            <w:tcBorders>
              <w:top w:val="single" w:sz="6" w:space="0" w:color="auto"/>
              <w:left w:val="double" w:sz="6" w:space="0" w:color="auto"/>
              <w:bottom w:val="single" w:sz="6" w:space="0" w:color="auto"/>
              <w:right w:val="single" w:sz="6" w:space="0" w:color="auto"/>
            </w:tcBorders>
          </w:tcPr>
          <w:p w14:paraId="70E7A553" w14:textId="77777777" w:rsidR="003429E5" w:rsidRPr="004241D3" w:rsidRDefault="003429E5" w:rsidP="00C74A4A">
            <w:pPr>
              <w:autoSpaceDE/>
              <w:autoSpaceDN/>
              <w:jc w:val="both"/>
              <w:rPr>
                <w:sz w:val="18"/>
                <w:szCs w:val="22"/>
                <w:lang w:eastAsia="en-US"/>
              </w:rPr>
            </w:pPr>
            <w:r w:rsidRPr="004241D3">
              <w:rPr>
                <w:sz w:val="18"/>
                <w:szCs w:val="22"/>
                <w:lang w:eastAsia="en-US"/>
              </w:rPr>
              <w:t>с</w:t>
            </w:r>
          </w:p>
        </w:tc>
        <w:tc>
          <w:tcPr>
            <w:tcW w:w="1260" w:type="dxa"/>
            <w:tcBorders>
              <w:top w:val="single" w:sz="6" w:space="0" w:color="auto"/>
              <w:left w:val="single" w:sz="6" w:space="0" w:color="auto"/>
              <w:bottom w:val="single" w:sz="6" w:space="0" w:color="auto"/>
              <w:right w:val="single" w:sz="6" w:space="0" w:color="auto"/>
            </w:tcBorders>
          </w:tcPr>
          <w:p w14:paraId="01BE4749" w14:textId="77777777" w:rsidR="003429E5" w:rsidRPr="004241D3" w:rsidRDefault="003429E5" w:rsidP="00C74A4A">
            <w:pPr>
              <w:autoSpaceDE/>
              <w:autoSpaceDN/>
              <w:jc w:val="both"/>
              <w:rPr>
                <w:sz w:val="18"/>
                <w:szCs w:val="22"/>
                <w:lang w:eastAsia="en-US"/>
              </w:rPr>
            </w:pPr>
            <w:r w:rsidRPr="004241D3">
              <w:rPr>
                <w:sz w:val="18"/>
                <w:szCs w:val="22"/>
                <w:lang w:eastAsia="en-US"/>
              </w:rPr>
              <w:t>по</w:t>
            </w:r>
          </w:p>
        </w:tc>
        <w:tc>
          <w:tcPr>
            <w:tcW w:w="3980" w:type="dxa"/>
            <w:tcBorders>
              <w:top w:val="single" w:sz="6" w:space="0" w:color="auto"/>
              <w:left w:val="single" w:sz="6" w:space="0" w:color="auto"/>
              <w:bottom w:val="single" w:sz="6" w:space="0" w:color="auto"/>
              <w:right w:val="single" w:sz="6" w:space="0" w:color="auto"/>
            </w:tcBorders>
          </w:tcPr>
          <w:p w14:paraId="7BC15ECF" w14:textId="77777777" w:rsidR="003429E5" w:rsidRPr="004241D3" w:rsidRDefault="003429E5" w:rsidP="00C74A4A">
            <w:pPr>
              <w:autoSpaceDE/>
              <w:autoSpaceDN/>
              <w:jc w:val="both"/>
              <w:rPr>
                <w:sz w:val="18"/>
                <w:szCs w:val="22"/>
                <w:lang w:eastAsia="en-US"/>
              </w:rPr>
            </w:pPr>
          </w:p>
        </w:tc>
        <w:tc>
          <w:tcPr>
            <w:tcW w:w="3423" w:type="dxa"/>
            <w:tcBorders>
              <w:top w:val="single" w:sz="6" w:space="0" w:color="auto"/>
              <w:left w:val="single" w:sz="6" w:space="0" w:color="auto"/>
              <w:bottom w:val="single" w:sz="6" w:space="0" w:color="auto"/>
              <w:right w:val="double" w:sz="6" w:space="0" w:color="auto"/>
            </w:tcBorders>
          </w:tcPr>
          <w:p w14:paraId="445F1A3F" w14:textId="77777777" w:rsidR="003429E5" w:rsidRPr="004241D3" w:rsidRDefault="003429E5" w:rsidP="00C74A4A">
            <w:pPr>
              <w:autoSpaceDE/>
              <w:autoSpaceDN/>
              <w:jc w:val="both"/>
              <w:rPr>
                <w:sz w:val="18"/>
                <w:szCs w:val="22"/>
                <w:lang w:eastAsia="en-US"/>
              </w:rPr>
            </w:pPr>
          </w:p>
        </w:tc>
      </w:tr>
      <w:tr w:rsidR="003429E5" w:rsidRPr="004241D3" w14:paraId="4E5D911E" w14:textId="77777777" w:rsidTr="00023EBE">
        <w:tc>
          <w:tcPr>
            <w:tcW w:w="1355" w:type="dxa"/>
            <w:tcBorders>
              <w:top w:val="single" w:sz="6" w:space="0" w:color="auto"/>
              <w:left w:val="double" w:sz="6" w:space="0" w:color="auto"/>
              <w:bottom w:val="single" w:sz="6" w:space="0" w:color="auto"/>
              <w:right w:val="single" w:sz="6" w:space="0" w:color="auto"/>
            </w:tcBorders>
          </w:tcPr>
          <w:p w14:paraId="0AEA4AF4" w14:textId="77777777" w:rsidR="003429E5" w:rsidRPr="004241D3" w:rsidRDefault="00023EBE" w:rsidP="00C74A4A">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594A3480" w14:textId="77777777" w:rsidR="003429E5" w:rsidRPr="004241D3" w:rsidRDefault="00023EBE" w:rsidP="00C74A4A">
            <w:pPr>
              <w:jc w:val="both"/>
              <w:rPr>
                <w:sz w:val="18"/>
                <w:szCs w:val="22"/>
              </w:rPr>
            </w:pPr>
            <w:r w:rsidRPr="004241D3">
              <w:rPr>
                <w:sz w:val="18"/>
                <w:szCs w:val="22"/>
              </w:rPr>
              <w:t>н.в.</w:t>
            </w:r>
          </w:p>
        </w:tc>
        <w:tc>
          <w:tcPr>
            <w:tcW w:w="3980" w:type="dxa"/>
            <w:tcBorders>
              <w:top w:val="single" w:sz="6" w:space="0" w:color="auto"/>
              <w:left w:val="single" w:sz="6" w:space="0" w:color="auto"/>
              <w:bottom w:val="single" w:sz="6" w:space="0" w:color="auto"/>
              <w:right w:val="single" w:sz="6" w:space="0" w:color="auto"/>
            </w:tcBorders>
          </w:tcPr>
          <w:p w14:paraId="0ECD05BE" w14:textId="77777777" w:rsidR="003429E5" w:rsidRPr="004241D3" w:rsidRDefault="00023EBE" w:rsidP="00C74A4A">
            <w:pPr>
              <w:rPr>
                <w:sz w:val="18"/>
                <w:szCs w:val="22"/>
              </w:rPr>
            </w:pPr>
            <w:r w:rsidRPr="004241D3">
              <w:rPr>
                <w:sz w:val="18"/>
                <w:szCs w:val="22"/>
              </w:rPr>
              <w:t>ФГБОУ ВО «НИУ МЭИ»</w:t>
            </w:r>
          </w:p>
        </w:tc>
        <w:tc>
          <w:tcPr>
            <w:tcW w:w="3423" w:type="dxa"/>
            <w:tcBorders>
              <w:top w:val="single" w:sz="6" w:space="0" w:color="auto"/>
              <w:left w:val="single" w:sz="6" w:space="0" w:color="auto"/>
              <w:bottom w:val="single" w:sz="6" w:space="0" w:color="auto"/>
              <w:right w:val="double" w:sz="6" w:space="0" w:color="auto"/>
            </w:tcBorders>
          </w:tcPr>
          <w:p w14:paraId="6A620B6F" w14:textId="77777777" w:rsidR="003429E5" w:rsidRPr="004241D3" w:rsidRDefault="00023EBE" w:rsidP="00C74A4A">
            <w:pPr>
              <w:rPr>
                <w:sz w:val="18"/>
                <w:szCs w:val="22"/>
              </w:rPr>
            </w:pPr>
            <w:r w:rsidRPr="004241D3">
              <w:rPr>
                <w:sz w:val="18"/>
                <w:szCs w:val="22"/>
              </w:rPr>
              <w:t>Ректор (с 10.2018 по 12.2018 временно исполняющий обязанности Ректора), член Попечительского совета</w:t>
            </w:r>
          </w:p>
        </w:tc>
      </w:tr>
      <w:tr w:rsidR="003429E5" w:rsidRPr="004241D3" w14:paraId="2A7D3A42" w14:textId="77777777" w:rsidTr="00023EBE">
        <w:tc>
          <w:tcPr>
            <w:tcW w:w="1355" w:type="dxa"/>
            <w:tcBorders>
              <w:top w:val="single" w:sz="6" w:space="0" w:color="auto"/>
              <w:left w:val="double" w:sz="6" w:space="0" w:color="auto"/>
              <w:bottom w:val="single" w:sz="6" w:space="0" w:color="auto"/>
              <w:right w:val="single" w:sz="6" w:space="0" w:color="auto"/>
            </w:tcBorders>
          </w:tcPr>
          <w:p w14:paraId="76950609" w14:textId="77777777" w:rsidR="003429E5" w:rsidRPr="004241D3" w:rsidRDefault="00023EBE" w:rsidP="00C74A4A">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4E1574D0" w14:textId="77777777" w:rsidR="003429E5" w:rsidRPr="004241D3" w:rsidRDefault="00023EBE" w:rsidP="00C74A4A">
            <w:pPr>
              <w:jc w:val="both"/>
              <w:rPr>
                <w:sz w:val="18"/>
                <w:szCs w:val="22"/>
              </w:rPr>
            </w:pPr>
            <w:r w:rsidRPr="004241D3">
              <w:rPr>
                <w:sz w:val="18"/>
                <w:szCs w:val="22"/>
              </w:rPr>
              <w:t>2015</w:t>
            </w:r>
          </w:p>
        </w:tc>
        <w:tc>
          <w:tcPr>
            <w:tcW w:w="3980" w:type="dxa"/>
            <w:tcBorders>
              <w:top w:val="single" w:sz="6" w:space="0" w:color="auto"/>
              <w:left w:val="single" w:sz="6" w:space="0" w:color="auto"/>
              <w:bottom w:val="single" w:sz="6" w:space="0" w:color="auto"/>
              <w:right w:val="single" w:sz="6" w:space="0" w:color="auto"/>
            </w:tcBorders>
          </w:tcPr>
          <w:p w14:paraId="282F3EFC" w14:textId="77777777" w:rsidR="003429E5" w:rsidRPr="004241D3" w:rsidRDefault="00023EBE" w:rsidP="00C74A4A">
            <w:pPr>
              <w:rPr>
                <w:sz w:val="18"/>
                <w:szCs w:val="22"/>
              </w:rPr>
            </w:pPr>
            <w:r w:rsidRPr="004241D3">
              <w:rPr>
                <w:sz w:val="18"/>
                <w:szCs w:val="22"/>
              </w:rPr>
              <w:t>ООО «ИЦ «Газотурбинные технологии»</w:t>
            </w:r>
          </w:p>
        </w:tc>
        <w:tc>
          <w:tcPr>
            <w:tcW w:w="3423" w:type="dxa"/>
            <w:tcBorders>
              <w:top w:val="single" w:sz="6" w:space="0" w:color="auto"/>
              <w:left w:val="single" w:sz="6" w:space="0" w:color="auto"/>
              <w:bottom w:val="single" w:sz="6" w:space="0" w:color="auto"/>
              <w:right w:val="double" w:sz="6" w:space="0" w:color="auto"/>
            </w:tcBorders>
          </w:tcPr>
          <w:p w14:paraId="379000D8" w14:textId="77777777" w:rsidR="003429E5" w:rsidRPr="004241D3" w:rsidRDefault="00023EBE" w:rsidP="00C74A4A">
            <w:pPr>
              <w:rPr>
                <w:sz w:val="18"/>
                <w:szCs w:val="22"/>
              </w:rPr>
            </w:pPr>
            <w:r w:rsidRPr="004241D3">
              <w:rPr>
                <w:sz w:val="18"/>
                <w:szCs w:val="22"/>
              </w:rPr>
              <w:t>Член Совета директоров</w:t>
            </w:r>
          </w:p>
        </w:tc>
      </w:tr>
      <w:tr w:rsidR="003429E5" w:rsidRPr="004241D3" w14:paraId="57B7E5C8" w14:textId="77777777" w:rsidTr="00023EBE">
        <w:tc>
          <w:tcPr>
            <w:tcW w:w="1355" w:type="dxa"/>
            <w:tcBorders>
              <w:top w:val="single" w:sz="6" w:space="0" w:color="auto"/>
              <w:left w:val="double" w:sz="6" w:space="0" w:color="auto"/>
              <w:bottom w:val="single" w:sz="6" w:space="0" w:color="auto"/>
              <w:right w:val="single" w:sz="6" w:space="0" w:color="auto"/>
            </w:tcBorders>
          </w:tcPr>
          <w:p w14:paraId="2130BD03" w14:textId="77777777" w:rsidR="003429E5" w:rsidRPr="004241D3" w:rsidRDefault="00023EBE" w:rsidP="00C74A4A">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65CFD70E" w14:textId="77777777" w:rsidR="003429E5" w:rsidRPr="004241D3" w:rsidRDefault="00023EBE" w:rsidP="00C74A4A">
            <w:pPr>
              <w:jc w:val="both"/>
              <w:rPr>
                <w:sz w:val="18"/>
                <w:szCs w:val="22"/>
              </w:rPr>
            </w:pPr>
            <w:r w:rsidRPr="004241D3">
              <w:rPr>
                <w:sz w:val="18"/>
                <w:szCs w:val="22"/>
              </w:rPr>
              <w:t>н.в.</w:t>
            </w:r>
          </w:p>
        </w:tc>
        <w:tc>
          <w:tcPr>
            <w:tcW w:w="3980" w:type="dxa"/>
            <w:tcBorders>
              <w:top w:val="single" w:sz="6" w:space="0" w:color="auto"/>
              <w:left w:val="single" w:sz="6" w:space="0" w:color="auto"/>
              <w:bottom w:val="single" w:sz="6" w:space="0" w:color="auto"/>
              <w:right w:val="single" w:sz="6" w:space="0" w:color="auto"/>
            </w:tcBorders>
          </w:tcPr>
          <w:p w14:paraId="717A326A" w14:textId="77777777" w:rsidR="003429E5" w:rsidRPr="004241D3" w:rsidRDefault="00023EBE" w:rsidP="00C74A4A">
            <w:pPr>
              <w:rPr>
                <w:sz w:val="18"/>
                <w:szCs w:val="22"/>
              </w:rPr>
            </w:pPr>
            <w:r w:rsidRPr="004241D3">
              <w:rPr>
                <w:sz w:val="18"/>
                <w:szCs w:val="22"/>
              </w:rPr>
              <w:t>Ассоциация «РНК МИРЭС»</w:t>
            </w:r>
          </w:p>
        </w:tc>
        <w:tc>
          <w:tcPr>
            <w:tcW w:w="3423" w:type="dxa"/>
            <w:tcBorders>
              <w:top w:val="single" w:sz="6" w:space="0" w:color="auto"/>
              <w:left w:val="single" w:sz="6" w:space="0" w:color="auto"/>
              <w:bottom w:val="single" w:sz="6" w:space="0" w:color="auto"/>
              <w:right w:val="double" w:sz="6" w:space="0" w:color="auto"/>
            </w:tcBorders>
          </w:tcPr>
          <w:p w14:paraId="77ECEFC9" w14:textId="77777777" w:rsidR="003429E5" w:rsidRPr="004241D3" w:rsidRDefault="00023EBE" w:rsidP="00C74A4A">
            <w:pPr>
              <w:rPr>
                <w:sz w:val="18"/>
                <w:szCs w:val="22"/>
              </w:rPr>
            </w:pPr>
            <w:r w:rsidRPr="004241D3">
              <w:rPr>
                <w:sz w:val="18"/>
                <w:szCs w:val="22"/>
              </w:rPr>
              <w:t>Член Президиума</w:t>
            </w:r>
          </w:p>
        </w:tc>
      </w:tr>
      <w:tr w:rsidR="003429E5" w:rsidRPr="004241D3" w14:paraId="589884AC" w14:textId="77777777" w:rsidTr="00023EBE">
        <w:tc>
          <w:tcPr>
            <w:tcW w:w="1355" w:type="dxa"/>
            <w:tcBorders>
              <w:top w:val="single" w:sz="6" w:space="0" w:color="auto"/>
              <w:left w:val="double" w:sz="6" w:space="0" w:color="auto"/>
              <w:bottom w:val="single" w:sz="6" w:space="0" w:color="auto"/>
              <w:right w:val="single" w:sz="6" w:space="0" w:color="auto"/>
            </w:tcBorders>
          </w:tcPr>
          <w:p w14:paraId="44F71BEC" w14:textId="77777777" w:rsidR="003429E5" w:rsidRPr="004241D3" w:rsidRDefault="00023EBE" w:rsidP="00C74A4A">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56F706A6" w14:textId="77777777" w:rsidR="003429E5" w:rsidRPr="004241D3" w:rsidRDefault="00023EBE" w:rsidP="00C74A4A">
            <w:pPr>
              <w:jc w:val="both"/>
              <w:rPr>
                <w:sz w:val="18"/>
                <w:szCs w:val="22"/>
              </w:rPr>
            </w:pPr>
            <w:r w:rsidRPr="004241D3">
              <w:rPr>
                <w:sz w:val="18"/>
                <w:szCs w:val="22"/>
              </w:rPr>
              <w:t>н.в.</w:t>
            </w:r>
          </w:p>
        </w:tc>
        <w:tc>
          <w:tcPr>
            <w:tcW w:w="3980" w:type="dxa"/>
            <w:tcBorders>
              <w:top w:val="single" w:sz="6" w:space="0" w:color="auto"/>
              <w:left w:val="single" w:sz="6" w:space="0" w:color="auto"/>
              <w:bottom w:val="single" w:sz="6" w:space="0" w:color="auto"/>
              <w:right w:val="single" w:sz="6" w:space="0" w:color="auto"/>
            </w:tcBorders>
          </w:tcPr>
          <w:p w14:paraId="5DC6E6F2" w14:textId="77777777" w:rsidR="003429E5" w:rsidRPr="004241D3" w:rsidRDefault="00023EBE" w:rsidP="00C74A4A">
            <w:pPr>
              <w:rPr>
                <w:sz w:val="18"/>
                <w:szCs w:val="22"/>
              </w:rPr>
            </w:pPr>
            <w:r w:rsidRPr="004241D3">
              <w:rPr>
                <w:sz w:val="18"/>
                <w:szCs w:val="22"/>
              </w:rPr>
              <w:t>ФГБОУ ВО «НИУ МЭИ»</w:t>
            </w:r>
          </w:p>
        </w:tc>
        <w:tc>
          <w:tcPr>
            <w:tcW w:w="3423" w:type="dxa"/>
            <w:tcBorders>
              <w:top w:val="single" w:sz="6" w:space="0" w:color="auto"/>
              <w:left w:val="single" w:sz="6" w:space="0" w:color="auto"/>
              <w:bottom w:val="single" w:sz="6" w:space="0" w:color="auto"/>
              <w:right w:val="double" w:sz="6" w:space="0" w:color="auto"/>
            </w:tcBorders>
          </w:tcPr>
          <w:p w14:paraId="3296A72F" w14:textId="77777777" w:rsidR="003429E5" w:rsidRPr="004241D3" w:rsidRDefault="00023EBE" w:rsidP="00C74A4A">
            <w:pPr>
              <w:rPr>
                <w:sz w:val="18"/>
                <w:szCs w:val="22"/>
              </w:rPr>
            </w:pPr>
            <w:r w:rsidRPr="004241D3">
              <w:rPr>
                <w:sz w:val="18"/>
                <w:szCs w:val="22"/>
              </w:rPr>
              <w:t>Заведующий кафедрой, профессор (по совместительству)</w:t>
            </w:r>
          </w:p>
        </w:tc>
      </w:tr>
      <w:tr w:rsidR="003429E5" w:rsidRPr="004241D3" w14:paraId="29B03E90" w14:textId="77777777" w:rsidTr="00023EBE">
        <w:tc>
          <w:tcPr>
            <w:tcW w:w="1355" w:type="dxa"/>
            <w:tcBorders>
              <w:top w:val="single" w:sz="6" w:space="0" w:color="auto"/>
              <w:left w:val="double" w:sz="6" w:space="0" w:color="auto"/>
              <w:bottom w:val="single" w:sz="6" w:space="0" w:color="auto"/>
              <w:right w:val="single" w:sz="6" w:space="0" w:color="auto"/>
            </w:tcBorders>
          </w:tcPr>
          <w:p w14:paraId="6E26A913" w14:textId="77777777" w:rsidR="003429E5" w:rsidRPr="004241D3" w:rsidRDefault="00023EBE" w:rsidP="00C74A4A">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5C314200" w14:textId="77777777" w:rsidR="003429E5" w:rsidRPr="004241D3" w:rsidRDefault="00023EBE" w:rsidP="00C74A4A">
            <w:pPr>
              <w:jc w:val="both"/>
              <w:rPr>
                <w:sz w:val="18"/>
                <w:szCs w:val="22"/>
              </w:rPr>
            </w:pPr>
            <w:r w:rsidRPr="004241D3">
              <w:rPr>
                <w:sz w:val="18"/>
                <w:szCs w:val="22"/>
              </w:rPr>
              <w:t>2016</w:t>
            </w:r>
          </w:p>
        </w:tc>
        <w:tc>
          <w:tcPr>
            <w:tcW w:w="3980" w:type="dxa"/>
            <w:tcBorders>
              <w:top w:val="single" w:sz="6" w:space="0" w:color="auto"/>
              <w:left w:val="single" w:sz="6" w:space="0" w:color="auto"/>
              <w:bottom w:val="single" w:sz="6" w:space="0" w:color="auto"/>
              <w:right w:val="single" w:sz="6" w:space="0" w:color="auto"/>
            </w:tcBorders>
          </w:tcPr>
          <w:p w14:paraId="68BDDCD4" w14:textId="77777777" w:rsidR="003429E5" w:rsidRPr="004241D3" w:rsidRDefault="00023EBE" w:rsidP="00C74A4A">
            <w:pPr>
              <w:rPr>
                <w:sz w:val="18"/>
                <w:szCs w:val="22"/>
              </w:rPr>
            </w:pPr>
            <w:r w:rsidRPr="004241D3">
              <w:rPr>
                <w:sz w:val="18"/>
                <w:szCs w:val="22"/>
              </w:rPr>
              <w:t>ПАО «Интер РАО»</w:t>
            </w:r>
          </w:p>
        </w:tc>
        <w:tc>
          <w:tcPr>
            <w:tcW w:w="3423" w:type="dxa"/>
            <w:tcBorders>
              <w:top w:val="single" w:sz="6" w:space="0" w:color="auto"/>
              <w:left w:val="single" w:sz="6" w:space="0" w:color="auto"/>
              <w:bottom w:val="single" w:sz="6" w:space="0" w:color="auto"/>
              <w:right w:val="double" w:sz="6" w:space="0" w:color="auto"/>
            </w:tcBorders>
          </w:tcPr>
          <w:p w14:paraId="56CDA142" w14:textId="77777777" w:rsidR="003429E5" w:rsidRPr="004241D3" w:rsidRDefault="00023EBE" w:rsidP="00C74A4A">
            <w:pPr>
              <w:rPr>
                <w:sz w:val="18"/>
                <w:szCs w:val="22"/>
              </w:rPr>
            </w:pPr>
            <w:r w:rsidRPr="004241D3">
              <w:rPr>
                <w:sz w:val="18"/>
                <w:szCs w:val="22"/>
              </w:rPr>
              <w:t>Независимый директор</w:t>
            </w:r>
          </w:p>
        </w:tc>
      </w:tr>
      <w:tr w:rsidR="003429E5" w:rsidRPr="004241D3" w14:paraId="0FBAF5D1" w14:textId="77777777" w:rsidTr="00023EBE">
        <w:tc>
          <w:tcPr>
            <w:tcW w:w="1355" w:type="dxa"/>
            <w:tcBorders>
              <w:top w:val="single" w:sz="6" w:space="0" w:color="auto"/>
              <w:left w:val="double" w:sz="6" w:space="0" w:color="auto"/>
              <w:bottom w:val="single" w:sz="6" w:space="0" w:color="auto"/>
              <w:right w:val="single" w:sz="6" w:space="0" w:color="auto"/>
            </w:tcBorders>
          </w:tcPr>
          <w:p w14:paraId="695CEF21" w14:textId="77777777" w:rsidR="003429E5" w:rsidRPr="004241D3" w:rsidRDefault="00023EBE" w:rsidP="00C74A4A">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2D4EB682" w14:textId="77777777" w:rsidR="003429E5" w:rsidRPr="004241D3" w:rsidRDefault="00023EBE" w:rsidP="00C74A4A">
            <w:pPr>
              <w:jc w:val="both"/>
              <w:rPr>
                <w:sz w:val="18"/>
                <w:szCs w:val="22"/>
              </w:rPr>
            </w:pPr>
            <w:r w:rsidRPr="004241D3">
              <w:rPr>
                <w:sz w:val="18"/>
                <w:szCs w:val="22"/>
              </w:rPr>
              <w:t>2017</w:t>
            </w:r>
          </w:p>
        </w:tc>
        <w:tc>
          <w:tcPr>
            <w:tcW w:w="3980" w:type="dxa"/>
            <w:tcBorders>
              <w:top w:val="single" w:sz="6" w:space="0" w:color="auto"/>
              <w:left w:val="single" w:sz="6" w:space="0" w:color="auto"/>
              <w:bottom w:val="single" w:sz="6" w:space="0" w:color="auto"/>
              <w:right w:val="single" w:sz="6" w:space="0" w:color="auto"/>
            </w:tcBorders>
          </w:tcPr>
          <w:p w14:paraId="3FBC53D2" w14:textId="77777777" w:rsidR="003429E5" w:rsidRPr="004241D3" w:rsidRDefault="00023EBE" w:rsidP="00C74A4A">
            <w:pPr>
              <w:rPr>
                <w:sz w:val="18"/>
                <w:szCs w:val="22"/>
              </w:rPr>
            </w:pPr>
            <w:r w:rsidRPr="004241D3">
              <w:rPr>
                <w:sz w:val="18"/>
                <w:szCs w:val="22"/>
              </w:rPr>
              <w:t>Фонд «Энергия без границ»</w:t>
            </w:r>
          </w:p>
        </w:tc>
        <w:tc>
          <w:tcPr>
            <w:tcW w:w="3423" w:type="dxa"/>
            <w:tcBorders>
              <w:top w:val="single" w:sz="6" w:space="0" w:color="auto"/>
              <w:left w:val="single" w:sz="6" w:space="0" w:color="auto"/>
              <w:bottom w:val="single" w:sz="6" w:space="0" w:color="auto"/>
              <w:right w:val="double" w:sz="6" w:space="0" w:color="auto"/>
            </w:tcBorders>
          </w:tcPr>
          <w:p w14:paraId="36E87AC7" w14:textId="77777777" w:rsidR="003429E5" w:rsidRPr="004241D3" w:rsidRDefault="00023EBE" w:rsidP="00C74A4A">
            <w:pPr>
              <w:rPr>
                <w:sz w:val="18"/>
                <w:szCs w:val="22"/>
              </w:rPr>
            </w:pPr>
            <w:r w:rsidRPr="004241D3">
              <w:rPr>
                <w:sz w:val="18"/>
                <w:szCs w:val="22"/>
              </w:rPr>
              <w:t>Председатель Наблюдательного совета</w:t>
            </w:r>
          </w:p>
        </w:tc>
      </w:tr>
      <w:tr w:rsidR="003429E5" w:rsidRPr="004241D3" w14:paraId="38DF2FDE" w14:textId="77777777" w:rsidTr="00023EBE">
        <w:tc>
          <w:tcPr>
            <w:tcW w:w="1355" w:type="dxa"/>
            <w:tcBorders>
              <w:top w:val="single" w:sz="6" w:space="0" w:color="auto"/>
              <w:left w:val="double" w:sz="6" w:space="0" w:color="auto"/>
              <w:bottom w:val="single" w:sz="6" w:space="0" w:color="auto"/>
              <w:right w:val="single" w:sz="6" w:space="0" w:color="auto"/>
            </w:tcBorders>
          </w:tcPr>
          <w:p w14:paraId="12751E62" w14:textId="77777777" w:rsidR="003429E5" w:rsidRPr="004241D3" w:rsidRDefault="00023EBE" w:rsidP="00C74A4A">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321B45B5" w14:textId="77777777" w:rsidR="003429E5" w:rsidRPr="004241D3" w:rsidRDefault="00023EBE" w:rsidP="00C74A4A">
            <w:pPr>
              <w:jc w:val="both"/>
              <w:rPr>
                <w:sz w:val="18"/>
                <w:szCs w:val="22"/>
              </w:rPr>
            </w:pPr>
            <w:r w:rsidRPr="004241D3">
              <w:rPr>
                <w:sz w:val="18"/>
                <w:szCs w:val="22"/>
              </w:rPr>
              <w:t>н.в.</w:t>
            </w:r>
          </w:p>
        </w:tc>
        <w:tc>
          <w:tcPr>
            <w:tcW w:w="3980" w:type="dxa"/>
            <w:tcBorders>
              <w:top w:val="single" w:sz="6" w:space="0" w:color="auto"/>
              <w:left w:val="single" w:sz="6" w:space="0" w:color="auto"/>
              <w:bottom w:val="single" w:sz="6" w:space="0" w:color="auto"/>
              <w:right w:val="single" w:sz="6" w:space="0" w:color="auto"/>
            </w:tcBorders>
          </w:tcPr>
          <w:p w14:paraId="5B4DFBC1" w14:textId="77777777" w:rsidR="003429E5" w:rsidRPr="004241D3" w:rsidRDefault="00023EBE" w:rsidP="00C74A4A">
            <w:pPr>
              <w:rPr>
                <w:sz w:val="18"/>
                <w:szCs w:val="22"/>
              </w:rPr>
            </w:pPr>
            <w:r w:rsidRPr="004241D3">
              <w:rPr>
                <w:sz w:val="18"/>
                <w:szCs w:val="22"/>
              </w:rPr>
              <w:t>Фонд «Энергия без границ»</w:t>
            </w:r>
          </w:p>
        </w:tc>
        <w:tc>
          <w:tcPr>
            <w:tcW w:w="3423" w:type="dxa"/>
            <w:tcBorders>
              <w:top w:val="single" w:sz="6" w:space="0" w:color="auto"/>
              <w:left w:val="single" w:sz="6" w:space="0" w:color="auto"/>
              <w:bottom w:val="single" w:sz="6" w:space="0" w:color="auto"/>
              <w:right w:val="double" w:sz="6" w:space="0" w:color="auto"/>
            </w:tcBorders>
          </w:tcPr>
          <w:p w14:paraId="59C0147F" w14:textId="77777777" w:rsidR="003429E5" w:rsidRPr="004241D3" w:rsidRDefault="00023EBE" w:rsidP="00C74A4A">
            <w:pPr>
              <w:rPr>
                <w:sz w:val="18"/>
                <w:szCs w:val="22"/>
              </w:rPr>
            </w:pPr>
            <w:r w:rsidRPr="004241D3">
              <w:rPr>
                <w:sz w:val="18"/>
                <w:szCs w:val="22"/>
              </w:rPr>
              <w:t>Член Попечительского совета</w:t>
            </w:r>
          </w:p>
        </w:tc>
      </w:tr>
      <w:tr w:rsidR="003429E5" w:rsidRPr="004241D3" w14:paraId="027C351B" w14:textId="77777777" w:rsidTr="00023EBE">
        <w:tc>
          <w:tcPr>
            <w:tcW w:w="1355" w:type="dxa"/>
            <w:tcBorders>
              <w:top w:val="single" w:sz="6" w:space="0" w:color="auto"/>
              <w:left w:val="double" w:sz="6" w:space="0" w:color="auto"/>
              <w:bottom w:val="single" w:sz="6" w:space="0" w:color="auto"/>
              <w:right w:val="single" w:sz="6" w:space="0" w:color="auto"/>
            </w:tcBorders>
          </w:tcPr>
          <w:p w14:paraId="653C286B" w14:textId="77777777" w:rsidR="003429E5" w:rsidRPr="004241D3" w:rsidRDefault="00023EBE" w:rsidP="00C74A4A">
            <w:pPr>
              <w:jc w:val="both"/>
              <w:rPr>
                <w:sz w:val="18"/>
                <w:szCs w:val="22"/>
              </w:rPr>
            </w:pPr>
            <w:r w:rsidRPr="004241D3">
              <w:rPr>
                <w:sz w:val="18"/>
                <w:szCs w:val="22"/>
              </w:rPr>
              <w:t>2016</w:t>
            </w:r>
          </w:p>
        </w:tc>
        <w:tc>
          <w:tcPr>
            <w:tcW w:w="1260" w:type="dxa"/>
            <w:tcBorders>
              <w:top w:val="single" w:sz="6" w:space="0" w:color="auto"/>
              <w:left w:val="single" w:sz="6" w:space="0" w:color="auto"/>
              <w:bottom w:val="single" w:sz="6" w:space="0" w:color="auto"/>
              <w:right w:val="single" w:sz="6" w:space="0" w:color="auto"/>
            </w:tcBorders>
          </w:tcPr>
          <w:p w14:paraId="4FE789BB" w14:textId="77777777" w:rsidR="003429E5" w:rsidRPr="004241D3" w:rsidRDefault="00023EBE" w:rsidP="00C74A4A">
            <w:pPr>
              <w:jc w:val="both"/>
              <w:rPr>
                <w:sz w:val="18"/>
                <w:szCs w:val="22"/>
              </w:rPr>
            </w:pPr>
            <w:r w:rsidRPr="004241D3">
              <w:rPr>
                <w:sz w:val="18"/>
                <w:szCs w:val="22"/>
              </w:rPr>
              <w:t>н.в.</w:t>
            </w:r>
          </w:p>
        </w:tc>
        <w:tc>
          <w:tcPr>
            <w:tcW w:w="3980" w:type="dxa"/>
            <w:tcBorders>
              <w:top w:val="single" w:sz="6" w:space="0" w:color="auto"/>
              <w:left w:val="single" w:sz="6" w:space="0" w:color="auto"/>
              <w:bottom w:val="single" w:sz="6" w:space="0" w:color="auto"/>
              <w:right w:val="single" w:sz="6" w:space="0" w:color="auto"/>
            </w:tcBorders>
          </w:tcPr>
          <w:p w14:paraId="009BA441" w14:textId="77777777" w:rsidR="003429E5" w:rsidRPr="004241D3" w:rsidRDefault="00023EBE" w:rsidP="00C74A4A">
            <w:pPr>
              <w:rPr>
                <w:sz w:val="18"/>
                <w:szCs w:val="22"/>
              </w:rPr>
            </w:pPr>
            <w:r w:rsidRPr="004241D3">
              <w:rPr>
                <w:sz w:val="18"/>
                <w:szCs w:val="22"/>
              </w:rPr>
              <w:t>Некоммерческое партнерство «Гаучо-технический совет Единой энергетической системы»</w:t>
            </w:r>
          </w:p>
        </w:tc>
        <w:tc>
          <w:tcPr>
            <w:tcW w:w="3423" w:type="dxa"/>
            <w:tcBorders>
              <w:top w:val="single" w:sz="6" w:space="0" w:color="auto"/>
              <w:left w:val="single" w:sz="6" w:space="0" w:color="auto"/>
              <w:bottom w:val="single" w:sz="6" w:space="0" w:color="auto"/>
              <w:right w:val="double" w:sz="6" w:space="0" w:color="auto"/>
            </w:tcBorders>
          </w:tcPr>
          <w:p w14:paraId="6DF8F281" w14:textId="77777777" w:rsidR="003429E5" w:rsidRPr="004241D3" w:rsidRDefault="00023EBE" w:rsidP="00C74A4A">
            <w:pPr>
              <w:rPr>
                <w:sz w:val="18"/>
                <w:szCs w:val="22"/>
              </w:rPr>
            </w:pPr>
            <w:r w:rsidRPr="004241D3">
              <w:rPr>
                <w:sz w:val="18"/>
                <w:szCs w:val="22"/>
              </w:rPr>
              <w:t>Президент</w:t>
            </w:r>
          </w:p>
        </w:tc>
      </w:tr>
      <w:tr w:rsidR="003429E5" w:rsidRPr="004241D3" w14:paraId="23990657" w14:textId="77777777" w:rsidTr="00023EBE">
        <w:trPr>
          <w:trHeight w:val="55"/>
        </w:trPr>
        <w:tc>
          <w:tcPr>
            <w:tcW w:w="1355" w:type="dxa"/>
            <w:tcBorders>
              <w:top w:val="single" w:sz="6" w:space="0" w:color="auto"/>
              <w:left w:val="double" w:sz="6" w:space="0" w:color="auto"/>
              <w:bottom w:val="single" w:sz="6" w:space="0" w:color="auto"/>
              <w:right w:val="single" w:sz="6" w:space="0" w:color="auto"/>
            </w:tcBorders>
          </w:tcPr>
          <w:p w14:paraId="720DFD96" w14:textId="77777777" w:rsidR="003429E5" w:rsidRPr="004241D3" w:rsidRDefault="00023EBE" w:rsidP="00C74A4A">
            <w:pPr>
              <w:jc w:val="both"/>
              <w:rPr>
                <w:sz w:val="18"/>
                <w:szCs w:val="22"/>
              </w:rPr>
            </w:pPr>
            <w:r w:rsidRPr="004241D3">
              <w:rPr>
                <w:sz w:val="18"/>
                <w:szCs w:val="22"/>
              </w:rPr>
              <w:t>2016</w:t>
            </w:r>
          </w:p>
        </w:tc>
        <w:tc>
          <w:tcPr>
            <w:tcW w:w="1260" w:type="dxa"/>
            <w:tcBorders>
              <w:top w:val="single" w:sz="6" w:space="0" w:color="auto"/>
              <w:left w:val="single" w:sz="6" w:space="0" w:color="auto"/>
              <w:bottom w:val="single" w:sz="6" w:space="0" w:color="auto"/>
              <w:right w:val="single" w:sz="6" w:space="0" w:color="auto"/>
            </w:tcBorders>
          </w:tcPr>
          <w:p w14:paraId="1DC646DA" w14:textId="77777777" w:rsidR="003429E5" w:rsidRPr="004241D3" w:rsidRDefault="00023EBE" w:rsidP="00C74A4A">
            <w:pPr>
              <w:jc w:val="both"/>
              <w:rPr>
                <w:sz w:val="18"/>
                <w:szCs w:val="22"/>
              </w:rPr>
            </w:pPr>
            <w:r w:rsidRPr="004241D3">
              <w:rPr>
                <w:sz w:val="18"/>
                <w:szCs w:val="22"/>
              </w:rPr>
              <w:t>н.в.</w:t>
            </w:r>
          </w:p>
        </w:tc>
        <w:tc>
          <w:tcPr>
            <w:tcW w:w="3980" w:type="dxa"/>
            <w:tcBorders>
              <w:top w:val="single" w:sz="6" w:space="0" w:color="auto"/>
              <w:left w:val="single" w:sz="6" w:space="0" w:color="auto"/>
              <w:bottom w:val="single" w:sz="6" w:space="0" w:color="auto"/>
              <w:right w:val="single" w:sz="6" w:space="0" w:color="auto"/>
            </w:tcBorders>
          </w:tcPr>
          <w:p w14:paraId="5A98DE34" w14:textId="77777777" w:rsidR="003429E5" w:rsidRPr="004241D3" w:rsidRDefault="00023EBE" w:rsidP="00C74A4A">
            <w:pPr>
              <w:rPr>
                <w:sz w:val="18"/>
                <w:szCs w:val="22"/>
              </w:rPr>
            </w:pPr>
            <w:r w:rsidRPr="004241D3">
              <w:rPr>
                <w:sz w:val="18"/>
                <w:szCs w:val="22"/>
              </w:rPr>
              <w:t>ПАО «Россети»</w:t>
            </w:r>
          </w:p>
        </w:tc>
        <w:tc>
          <w:tcPr>
            <w:tcW w:w="3423" w:type="dxa"/>
            <w:tcBorders>
              <w:top w:val="single" w:sz="6" w:space="0" w:color="auto"/>
              <w:left w:val="single" w:sz="6" w:space="0" w:color="auto"/>
              <w:bottom w:val="single" w:sz="6" w:space="0" w:color="auto"/>
              <w:right w:val="double" w:sz="6" w:space="0" w:color="auto"/>
            </w:tcBorders>
          </w:tcPr>
          <w:p w14:paraId="359155E5" w14:textId="77777777" w:rsidR="003429E5" w:rsidRPr="004241D3" w:rsidRDefault="00023EBE" w:rsidP="00C74A4A">
            <w:pPr>
              <w:rPr>
                <w:sz w:val="18"/>
                <w:szCs w:val="22"/>
              </w:rPr>
            </w:pPr>
            <w:r w:rsidRPr="004241D3">
              <w:rPr>
                <w:sz w:val="18"/>
                <w:szCs w:val="22"/>
              </w:rPr>
              <w:t>Член Совета директоров</w:t>
            </w:r>
          </w:p>
        </w:tc>
      </w:tr>
      <w:tr w:rsidR="003429E5" w:rsidRPr="004241D3" w14:paraId="6DF61B85" w14:textId="77777777" w:rsidTr="00023EBE">
        <w:tc>
          <w:tcPr>
            <w:tcW w:w="1355" w:type="dxa"/>
            <w:tcBorders>
              <w:top w:val="single" w:sz="6" w:space="0" w:color="auto"/>
              <w:left w:val="double" w:sz="6" w:space="0" w:color="auto"/>
              <w:bottom w:val="single" w:sz="6" w:space="0" w:color="auto"/>
              <w:right w:val="single" w:sz="6" w:space="0" w:color="auto"/>
            </w:tcBorders>
          </w:tcPr>
          <w:p w14:paraId="4094EA68" w14:textId="77777777" w:rsidR="003429E5" w:rsidRPr="004241D3" w:rsidRDefault="00023EBE" w:rsidP="00C74A4A">
            <w:pPr>
              <w:jc w:val="both"/>
              <w:rPr>
                <w:sz w:val="18"/>
                <w:szCs w:val="22"/>
              </w:rPr>
            </w:pPr>
            <w:r w:rsidRPr="004241D3">
              <w:rPr>
                <w:sz w:val="18"/>
                <w:szCs w:val="22"/>
              </w:rPr>
              <w:t>2016</w:t>
            </w:r>
          </w:p>
        </w:tc>
        <w:tc>
          <w:tcPr>
            <w:tcW w:w="1260" w:type="dxa"/>
            <w:tcBorders>
              <w:top w:val="single" w:sz="6" w:space="0" w:color="auto"/>
              <w:left w:val="single" w:sz="6" w:space="0" w:color="auto"/>
              <w:bottom w:val="single" w:sz="6" w:space="0" w:color="auto"/>
              <w:right w:val="single" w:sz="6" w:space="0" w:color="auto"/>
            </w:tcBorders>
          </w:tcPr>
          <w:p w14:paraId="2BF17777" w14:textId="77777777" w:rsidR="003429E5" w:rsidRPr="004241D3" w:rsidRDefault="00023EBE" w:rsidP="00C74A4A">
            <w:pPr>
              <w:jc w:val="both"/>
              <w:rPr>
                <w:sz w:val="18"/>
                <w:szCs w:val="22"/>
              </w:rPr>
            </w:pPr>
            <w:r w:rsidRPr="004241D3">
              <w:rPr>
                <w:sz w:val="18"/>
                <w:szCs w:val="22"/>
              </w:rPr>
              <w:t>н.в.</w:t>
            </w:r>
          </w:p>
        </w:tc>
        <w:tc>
          <w:tcPr>
            <w:tcW w:w="3980" w:type="dxa"/>
            <w:tcBorders>
              <w:top w:val="single" w:sz="6" w:space="0" w:color="auto"/>
              <w:left w:val="single" w:sz="6" w:space="0" w:color="auto"/>
              <w:bottom w:val="single" w:sz="6" w:space="0" w:color="auto"/>
              <w:right w:val="single" w:sz="6" w:space="0" w:color="auto"/>
            </w:tcBorders>
          </w:tcPr>
          <w:p w14:paraId="6980E858" w14:textId="77777777" w:rsidR="003429E5" w:rsidRPr="004241D3" w:rsidRDefault="00023EBE" w:rsidP="00C74A4A">
            <w:pPr>
              <w:rPr>
                <w:sz w:val="18"/>
                <w:szCs w:val="22"/>
              </w:rPr>
            </w:pPr>
            <w:r w:rsidRPr="004241D3">
              <w:rPr>
                <w:sz w:val="18"/>
                <w:szCs w:val="22"/>
              </w:rPr>
              <w:t>ПАО «РусГидро»</w:t>
            </w:r>
          </w:p>
        </w:tc>
        <w:tc>
          <w:tcPr>
            <w:tcW w:w="3423" w:type="dxa"/>
            <w:tcBorders>
              <w:top w:val="single" w:sz="6" w:space="0" w:color="auto"/>
              <w:left w:val="single" w:sz="6" w:space="0" w:color="auto"/>
              <w:bottom w:val="single" w:sz="6" w:space="0" w:color="auto"/>
              <w:right w:val="double" w:sz="6" w:space="0" w:color="auto"/>
            </w:tcBorders>
          </w:tcPr>
          <w:p w14:paraId="115E6930" w14:textId="77777777" w:rsidR="003429E5" w:rsidRPr="004241D3" w:rsidRDefault="00023EBE" w:rsidP="00C74A4A">
            <w:pPr>
              <w:rPr>
                <w:sz w:val="18"/>
                <w:szCs w:val="22"/>
              </w:rPr>
            </w:pPr>
            <w:r w:rsidRPr="004241D3">
              <w:rPr>
                <w:sz w:val="18"/>
                <w:szCs w:val="22"/>
              </w:rPr>
              <w:t>Член Совета директоров</w:t>
            </w:r>
          </w:p>
        </w:tc>
      </w:tr>
      <w:tr w:rsidR="00023EBE" w:rsidRPr="004241D3" w14:paraId="79A2B5DA" w14:textId="77777777" w:rsidTr="00023EBE">
        <w:tc>
          <w:tcPr>
            <w:tcW w:w="1355" w:type="dxa"/>
            <w:tcBorders>
              <w:top w:val="single" w:sz="6" w:space="0" w:color="auto"/>
              <w:left w:val="double" w:sz="6" w:space="0" w:color="auto"/>
              <w:bottom w:val="single" w:sz="6" w:space="0" w:color="auto"/>
              <w:right w:val="single" w:sz="6" w:space="0" w:color="auto"/>
            </w:tcBorders>
          </w:tcPr>
          <w:p w14:paraId="158AA94A" w14:textId="77777777" w:rsidR="00023EBE" w:rsidRPr="004241D3" w:rsidRDefault="00023EBE" w:rsidP="00C74A4A">
            <w:pPr>
              <w:jc w:val="both"/>
              <w:rPr>
                <w:sz w:val="18"/>
                <w:szCs w:val="22"/>
              </w:rPr>
            </w:pPr>
            <w:r w:rsidRPr="004241D3">
              <w:rPr>
                <w:sz w:val="18"/>
                <w:szCs w:val="22"/>
              </w:rPr>
              <w:t>2020</w:t>
            </w:r>
          </w:p>
        </w:tc>
        <w:tc>
          <w:tcPr>
            <w:tcW w:w="1260" w:type="dxa"/>
            <w:tcBorders>
              <w:top w:val="single" w:sz="6" w:space="0" w:color="auto"/>
              <w:left w:val="single" w:sz="6" w:space="0" w:color="auto"/>
              <w:bottom w:val="single" w:sz="6" w:space="0" w:color="auto"/>
              <w:right w:val="single" w:sz="6" w:space="0" w:color="auto"/>
            </w:tcBorders>
          </w:tcPr>
          <w:p w14:paraId="038D4BFC" w14:textId="77777777" w:rsidR="00023EBE" w:rsidRPr="004241D3" w:rsidRDefault="00023EBE" w:rsidP="00C74A4A">
            <w:pPr>
              <w:jc w:val="both"/>
              <w:rPr>
                <w:sz w:val="18"/>
                <w:szCs w:val="22"/>
              </w:rPr>
            </w:pPr>
            <w:r w:rsidRPr="004241D3">
              <w:rPr>
                <w:sz w:val="18"/>
                <w:szCs w:val="22"/>
              </w:rPr>
              <w:t>н.в.</w:t>
            </w:r>
          </w:p>
        </w:tc>
        <w:tc>
          <w:tcPr>
            <w:tcW w:w="3980" w:type="dxa"/>
            <w:tcBorders>
              <w:top w:val="single" w:sz="6" w:space="0" w:color="auto"/>
              <w:left w:val="single" w:sz="6" w:space="0" w:color="auto"/>
              <w:bottom w:val="single" w:sz="6" w:space="0" w:color="auto"/>
              <w:right w:val="single" w:sz="6" w:space="0" w:color="auto"/>
            </w:tcBorders>
          </w:tcPr>
          <w:p w14:paraId="5EA8BCB1" w14:textId="77777777" w:rsidR="00023EBE" w:rsidRPr="004241D3" w:rsidRDefault="00023EBE" w:rsidP="00C74A4A">
            <w:pPr>
              <w:rPr>
                <w:sz w:val="18"/>
                <w:szCs w:val="22"/>
              </w:rPr>
            </w:pPr>
            <w:r w:rsidRPr="004241D3">
              <w:rPr>
                <w:sz w:val="18"/>
                <w:szCs w:val="22"/>
              </w:rPr>
              <w:t>ПАО «ОГК-2»</w:t>
            </w:r>
          </w:p>
        </w:tc>
        <w:tc>
          <w:tcPr>
            <w:tcW w:w="3423" w:type="dxa"/>
            <w:tcBorders>
              <w:top w:val="single" w:sz="6" w:space="0" w:color="auto"/>
              <w:left w:val="single" w:sz="6" w:space="0" w:color="auto"/>
              <w:bottom w:val="single" w:sz="6" w:space="0" w:color="auto"/>
              <w:right w:val="double" w:sz="6" w:space="0" w:color="auto"/>
            </w:tcBorders>
          </w:tcPr>
          <w:p w14:paraId="0A5BAA58" w14:textId="77777777" w:rsidR="00023EBE" w:rsidRPr="004241D3" w:rsidRDefault="00023EBE" w:rsidP="00907773">
            <w:pPr>
              <w:rPr>
                <w:sz w:val="18"/>
                <w:szCs w:val="22"/>
              </w:rPr>
            </w:pPr>
            <w:r w:rsidRPr="004241D3">
              <w:rPr>
                <w:sz w:val="18"/>
                <w:szCs w:val="22"/>
              </w:rPr>
              <w:t xml:space="preserve">Член Совета директоров, член </w:t>
            </w:r>
            <w:r w:rsidR="00901B37" w:rsidRPr="004241D3">
              <w:rPr>
                <w:sz w:val="18"/>
                <w:szCs w:val="22"/>
              </w:rPr>
              <w:t>К</w:t>
            </w:r>
            <w:r w:rsidRPr="004241D3">
              <w:rPr>
                <w:sz w:val="18"/>
                <w:szCs w:val="22"/>
              </w:rPr>
              <w:t xml:space="preserve">омитета Совета директоров по аудиту; член </w:t>
            </w:r>
            <w:r w:rsidR="00901B37" w:rsidRPr="004241D3">
              <w:rPr>
                <w:sz w:val="18"/>
                <w:szCs w:val="22"/>
              </w:rPr>
              <w:t>К</w:t>
            </w:r>
            <w:r w:rsidRPr="004241D3">
              <w:rPr>
                <w:sz w:val="18"/>
                <w:szCs w:val="22"/>
              </w:rPr>
              <w:t xml:space="preserve">омитета Совета директоров по кадрам и вознаграждениям; член </w:t>
            </w:r>
            <w:r w:rsidR="00901B37" w:rsidRPr="004241D3">
              <w:rPr>
                <w:sz w:val="18"/>
                <w:szCs w:val="22"/>
              </w:rPr>
              <w:t>К</w:t>
            </w:r>
            <w:r w:rsidRPr="004241D3">
              <w:rPr>
                <w:sz w:val="18"/>
                <w:szCs w:val="22"/>
              </w:rPr>
              <w:t>омитета Совета директоров по стратегии и инвестициям</w:t>
            </w:r>
          </w:p>
        </w:tc>
      </w:tr>
    </w:tbl>
    <w:p w14:paraId="72275BC3" w14:textId="77777777" w:rsidR="003429E5" w:rsidRPr="007F663F" w:rsidRDefault="003429E5" w:rsidP="003429E5">
      <w:pPr>
        <w:widowControl w:val="0"/>
        <w:adjustRightInd w:val="0"/>
        <w:jc w:val="both"/>
        <w:rPr>
          <w:sz w:val="22"/>
          <w:szCs w:val="22"/>
        </w:rPr>
      </w:pPr>
    </w:p>
    <w:p w14:paraId="6AF83382" w14:textId="77777777" w:rsidR="003429E5" w:rsidRPr="007F663F" w:rsidRDefault="003429E5" w:rsidP="003429E5">
      <w:pPr>
        <w:adjustRightInd w:val="0"/>
        <w:ind w:firstLine="540"/>
        <w:jc w:val="both"/>
        <w:rPr>
          <w:rFonts w:eastAsia="MS Mincho"/>
          <w:b/>
          <w:i/>
          <w:sz w:val="22"/>
          <w:szCs w:val="22"/>
          <w:lang w:eastAsia="ja-JP"/>
        </w:rPr>
      </w:pPr>
      <w:r w:rsidRPr="007F663F">
        <w:rPr>
          <w:rFonts w:eastAsia="MS Mincho"/>
          <w:sz w:val="22"/>
          <w:szCs w:val="22"/>
          <w:lang w:eastAsia="ja-JP"/>
        </w:rPr>
        <w:t xml:space="preserve">доля участия такого лица в уставном капитале эмитента: </w:t>
      </w:r>
      <w:r w:rsidRPr="007F663F">
        <w:rPr>
          <w:rFonts w:eastAsia="MS Mincho"/>
          <w:b/>
          <w:i/>
          <w:sz w:val="22"/>
          <w:szCs w:val="22"/>
          <w:lang w:eastAsia="ja-JP"/>
        </w:rPr>
        <w:t>доля отсутствует.</w:t>
      </w:r>
    </w:p>
    <w:p w14:paraId="4EDD032D" w14:textId="77777777" w:rsidR="003429E5" w:rsidRPr="007F663F" w:rsidRDefault="003429E5" w:rsidP="003429E5">
      <w:pPr>
        <w:adjustRightInd w:val="0"/>
        <w:ind w:firstLine="540"/>
        <w:jc w:val="both"/>
        <w:rPr>
          <w:rFonts w:eastAsia="MS Mincho"/>
          <w:sz w:val="22"/>
          <w:szCs w:val="22"/>
          <w:lang w:eastAsia="ja-JP"/>
        </w:rPr>
      </w:pPr>
      <w:r w:rsidRPr="007F663F">
        <w:rPr>
          <w:rFonts w:eastAsia="MS Mincho"/>
          <w:sz w:val="22"/>
          <w:szCs w:val="22"/>
          <w:lang w:eastAsia="ja-JP"/>
        </w:rPr>
        <w:t xml:space="preserve">доля принадлежащих такому лицу обыкновенных акций эмитента: </w:t>
      </w:r>
      <w:r w:rsidRPr="007F663F">
        <w:rPr>
          <w:rFonts w:eastAsia="MS Mincho"/>
          <w:b/>
          <w:i/>
          <w:sz w:val="22"/>
          <w:szCs w:val="22"/>
          <w:lang w:eastAsia="ja-JP"/>
        </w:rPr>
        <w:t>доля отсутствует.</w:t>
      </w:r>
    </w:p>
    <w:p w14:paraId="0FCFC66B" w14:textId="77777777" w:rsidR="003429E5" w:rsidRPr="007F663F" w:rsidRDefault="003429E5" w:rsidP="003429E5">
      <w:pPr>
        <w:adjustRightInd w:val="0"/>
        <w:ind w:firstLine="540"/>
        <w:jc w:val="both"/>
        <w:rPr>
          <w:rFonts w:eastAsia="MS Mincho"/>
          <w:b/>
          <w:i/>
          <w:sz w:val="22"/>
          <w:szCs w:val="22"/>
          <w:lang w:eastAsia="ja-JP"/>
        </w:rPr>
      </w:pPr>
      <w:r w:rsidRPr="007F663F">
        <w:rPr>
          <w:rFonts w:eastAsia="MS Mincho"/>
          <w:sz w:val="22"/>
          <w:szCs w:val="22"/>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7F663F">
        <w:rPr>
          <w:rFonts w:eastAsia="MS Mincho"/>
          <w:b/>
          <w:i/>
          <w:sz w:val="22"/>
          <w:szCs w:val="22"/>
          <w:lang w:eastAsia="ja-JP"/>
        </w:rPr>
        <w:t>0 штук, Эмитент не выпускал опционов.</w:t>
      </w:r>
    </w:p>
    <w:p w14:paraId="30FBAE05" w14:textId="77777777" w:rsidR="003429E5" w:rsidRPr="007F663F" w:rsidRDefault="003429E5" w:rsidP="003429E5">
      <w:pPr>
        <w:adjustRightInd w:val="0"/>
        <w:ind w:firstLine="540"/>
        <w:jc w:val="both"/>
        <w:rPr>
          <w:rFonts w:eastAsia="MS Mincho"/>
          <w:b/>
          <w:i/>
          <w:sz w:val="22"/>
          <w:szCs w:val="22"/>
          <w:lang w:eastAsia="ja-JP"/>
        </w:rPr>
      </w:pPr>
      <w:r w:rsidRPr="007F663F">
        <w:rPr>
          <w:rFonts w:eastAsia="MS Mincho"/>
          <w:sz w:val="22"/>
          <w:szCs w:val="22"/>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7F663F">
        <w:rPr>
          <w:rFonts w:eastAsia="MS Mincho"/>
          <w:b/>
          <w:i/>
          <w:sz w:val="22"/>
          <w:szCs w:val="22"/>
          <w:lang w:eastAsia="ja-JP"/>
        </w:rPr>
        <w:t>отсутствуют.</w:t>
      </w:r>
    </w:p>
    <w:p w14:paraId="424FC3AB" w14:textId="77777777" w:rsidR="003429E5" w:rsidRPr="007F663F" w:rsidRDefault="003429E5" w:rsidP="003429E5">
      <w:pPr>
        <w:adjustRightInd w:val="0"/>
        <w:ind w:firstLine="540"/>
        <w:jc w:val="both"/>
        <w:rPr>
          <w:rFonts w:eastAsia="MS Mincho"/>
          <w:b/>
          <w:i/>
          <w:sz w:val="22"/>
          <w:szCs w:val="22"/>
          <w:lang w:eastAsia="ja-JP"/>
        </w:rPr>
      </w:pPr>
      <w:r w:rsidRPr="007F663F">
        <w:rPr>
          <w:rFonts w:eastAsia="MS Mincho"/>
          <w:sz w:val="22"/>
          <w:szCs w:val="22"/>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7F663F">
        <w:rPr>
          <w:rFonts w:eastAsia="MS Mincho"/>
          <w:b/>
          <w:i/>
          <w:sz w:val="22"/>
          <w:szCs w:val="22"/>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w:t>
      </w:r>
      <w:r w:rsidR="004C3297" w:rsidRPr="007F663F">
        <w:rPr>
          <w:rFonts w:eastAsia="MS Mincho"/>
          <w:b/>
          <w:i/>
          <w:sz w:val="22"/>
          <w:szCs w:val="22"/>
          <w:lang w:eastAsia="ja-JP"/>
        </w:rPr>
        <w:t>,</w:t>
      </w:r>
      <w:r w:rsidRPr="007F663F">
        <w:rPr>
          <w:rFonts w:eastAsia="MS Mincho"/>
          <w:b/>
          <w:i/>
          <w:sz w:val="22"/>
          <w:szCs w:val="22"/>
          <w:lang w:eastAsia="ja-JP"/>
        </w:rPr>
        <w:t xml:space="preserve"> отсутствуют.</w:t>
      </w:r>
    </w:p>
    <w:p w14:paraId="09124666" w14:textId="77777777" w:rsidR="003429E5" w:rsidRPr="007F663F" w:rsidRDefault="003429E5" w:rsidP="003429E5">
      <w:pPr>
        <w:adjustRightInd w:val="0"/>
        <w:ind w:firstLine="540"/>
        <w:jc w:val="both"/>
        <w:rPr>
          <w:rFonts w:eastAsia="MS Mincho"/>
          <w:b/>
          <w:i/>
          <w:sz w:val="22"/>
          <w:szCs w:val="22"/>
          <w:lang w:eastAsia="ja-JP"/>
        </w:rPr>
      </w:pPr>
      <w:r w:rsidRPr="007F663F">
        <w:rPr>
          <w:rFonts w:eastAsia="MS Mincho"/>
          <w:sz w:val="22"/>
          <w:szCs w:val="22"/>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7F663F">
        <w:rPr>
          <w:rFonts w:eastAsia="MS Mincho"/>
          <w:b/>
          <w:i/>
          <w:sz w:val="22"/>
          <w:szCs w:val="22"/>
          <w:lang w:eastAsia="ja-JP"/>
        </w:rPr>
        <w:t>к административной и уголовной ответственности не привлекал</w:t>
      </w:r>
      <w:r w:rsidR="00023EBE" w:rsidRPr="007F663F">
        <w:rPr>
          <w:rFonts w:eastAsia="MS Mincho"/>
          <w:b/>
          <w:i/>
          <w:sz w:val="22"/>
          <w:szCs w:val="22"/>
          <w:lang w:eastAsia="ja-JP"/>
        </w:rPr>
        <w:t>ось</w:t>
      </w:r>
      <w:r w:rsidRPr="007F663F">
        <w:rPr>
          <w:rFonts w:eastAsia="MS Mincho"/>
          <w:b/>
          <w:i/>
          <w:sz w:val="22"/>
          <w:szCs w:val="22"/>
          <w:lang w:eastAsia="ja-JP"/>
        </w:rPr>
        <w:t>.</w:t>
      </w:r>
    </w:p>
    <w:p w14:paraId="1D237147" w14:textId="77777777" w:rsidR="003429E5" w:rsidRPr="007F663F" w:rsidRDefault="003429E5" w:rsidP="003429E5">
      <w:pPr>
        <w:adjustRightInd w:val="0"/>
        <w:ind w:firstLine="540"/>
        <w:jc w:val="both"/>
        <w:rPr>
          <w:rFonts w:eastAsia="MS Mincho"/>
          <w:b/>
          <w:i/>
          <w:sz w:val="22"/>
          <w:szCs w:val="22"/>
          <w:lang w:eastAsia="ja-JP"/>
        </w:rPr>
      </w:pPr>
      <w:r w:rsidRPr="007F663F">
        <w:rPr>
          <w:rFonts w:eastAsia="MS Mincho"/>
          <w:sz w:val="22"/>
          <w:szCs w:val="22"/>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7F663F">
        <w:rPr>
          <w:rFonts w:eastAsia="MS Mincho"/>
          <w:b/>
          <w:i/>
          <w:sz w:val="22"/>
          <w:szCs w:val="22"/>
          <w:lang w:eastAsia="ja-JP"/>
        </w:rPr>
        <w:t>указанных должностей не занимал</w:t>
      </w:r>
      <w:r w:rsidR="00023EBE" w:rsidRPr="007F663F">
        <w:rPr>
          <w:rFonts w:eastAsia="MS Mincho"/>
          <w:b/>
          <w:i/>
          <w:sz w:val="22"/>
          <w:szCs w:val="22"/>
          <w:lang w:eastAsia="ja-JP"/>
        </w:rPr>
        <w:t>о</w:t>
      </w:r>
      <w:r w:rsidRPr="007F663F">
        <w:rPr>
          <w:rFonts w:eastAsia="MS Mincho"/>
          <w:b/>
          <w:i/>
          <w:sz w:val="22"/>
          <w:szCs w:val="22"/>
          <w:lang w:eastAsia="ja-JP"/>
        </w:rPr>
        <w:t>.</w:t>
      </w:r>
    </w:p>
    <w:p w14:paraId="73BD6970" w14:textId="16B326D5" w:rsidR="003429E5" w:rsidRPr="007F663F" w:rsidRDefault="003429E5" w:rsidP="003429E5">
      <w:pPr>
        <w:adjustRightInd w:val="0"/>
        <w:ind w:firstLine="540"/>
        <w:jc w:val="both"/>
        <w:rPr>
          <w:rFonts w:eastAsia="MS Mincho"/>
          <w:b/>
          <w:i/>
          <w:sz w:val="22"/>
          <w:szCs w:val="22"/>
          <w:lang w:eastAsia="ja-JP"/>
        </w:rPr>
      </w:pPr>
      <w:r w:rsidRPr="007F663F">
        <w:rPr>
          <w:rFonts w:eastAsia="MS Mincho"/>
          <w:sz w:val="22"/>
          <w:szCs w:val="22"/>
          <w:lang w:eastAsia="ja-JP"/>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7F663F">
        <w:rPr>
          <w:rFonts w:eastAsia="MS Mincho"/>
          <w:b/>
          <w:i/>
          <w:sz w:val="22"/>
          <w:szCs w:val="22"/>
          <w:lang w:eastAsia="ja-JP"/>
        </w:rPr>
        <w:t xml:space="preserve">член </w:t>
      </w:r>
      <w:r w:rsidR="00901B37" w:rsidRPr="007F663F">
        <w:rPr>
          <w:rFonts w:eastAsia="MS Mincho"/>
          <w:b/>
          <w:i/>
          <w:sz w:val="22"/>
          <w:szCs w:val="22"/>
          <w:lang w:eastAsia="ja-JP"/>
        </w:rPr>
        <w:t>К</w:t>
      </w:r>
      <w:r w:rsidRPr="007F663F">
        <w:rPr>
          <w:rFonts w:eastAsia="MS Mincho"/>
          <w:b/>
          <w:i/>
          <w:sz w:val="22"/>
          <w:szCs w:val="22"/>
          <w:lang w:eastAsia="ja-JP"/>
        </w:rPr>
        <w:t>омитета Совета директоров</w:t>
      </w:r>
      <w:r w:rsidR="00023EBE" w:rsidRPr="007F663F">
        <w:rPr>
          <w:rFonts w:eastAsia="MS Mincho"/>
          <w:b/>
          <w:i/>
          <w:sz w:val="22"/>
          <w:szCs w:val="22"/>
          <w:lang w:eastAsia="ja-JP"/>
        </w:rPr>
        <w:t xml:space="preserve"> по аудиту; член </w:t>
      </w:r>
      <w:r w:rsidR="00901B37" w:rsidRPr="007F663F">
        <w:rPr>
          <w:rFonts w:eastAsia="MS Mincho"/>
          <w:b/>
          <w:i/>
          <w:sz w:val="22"/>
          <w:szCs w:val="22"/>
          <w:lang w:eastAsia="ja-JP"/>
        </w:rPr>
        <w:t>К</w:t>
      </w:r>
      <w:r w:rsidR="00023EBE" w:rsidRPr="007F663F">
        <w:rPr>
          <w:rFonts w:eastAsia="MS Mincho"/>
          <w:b/>
          <w:i/>
          <w:sz w:val="22"/>
          <w:szCs w:val="22"/>
          <w:lang w:eastAsia="ja-JP"/>
        </w:rPr>
        <w:t xml:space="preserve">омитета Совета директоров по кадрам и вознаграждениям; член </w:t>
      </w:r>
      <w:r w:rsidR="00901B37" w:rsidRPr="007F663F">
        <w:rPr>
          <w:rFonts w:eastAsia="MS Mincho"/>
          <w:b/>
          <w:i/>
          <w:sz w:val="22"/>
          <w:szCs w:val="22"/>
          <w:lang w:eastAsia="ja-JP"/>
        </w:rPr>
        <w:t>К</w:t>
      </w:r>
      <w:r w:rsidR="00023EBE" w:rsidRPr="007F663F">
        <w:rPr>
          <w:rFonts w:eastAsia="MS Mincho"/>
          <w:b/>
          <w:i/>
          <w:sz w:val="22"/>
          <w:szCs w:val="22"/>
          <w:lang w:eastAsia="ja-JP"/>
        </w:rPr>
        <w:t>омитета Совета директоров по стратегии и инвестициям</w:t>
      </w:r>
      <w:r w:rsidRPr="007F663F">
        <w:rPr>
          <w:rFonts w:eastAsia="MS Mincho"/>
          <w:b/>
          <w:i/>
          <w:sz w:val="22"/>
          <w:szCs w:val="22"/>
          <w:lang w:eastAsia="ja-JP"/>
        </w:rPr>
        <w:t>.</w:t>
      </w:r>
    </w:p>
    <w:p w14:paraId="4482D3D1" w14:textId="77777777" w:rsidR="003429E5" w:rsidRPr="007F663F" w:rsidRDefault="003429E5" w:rsidP="003429E5">
      <w:pPr>
        <w:adjustRightInd w:val="0"/>
        <w:ind w:firstLine="540"/>
        <w:jc w:val="both"/>
        <w:rPr>
          <w:rFonts w:eastAsia="MS Mincho"/>
          <w:b/>
          <w:i/>
          <w:sz w:val="22"/>
          <w:szCs w:val="22"/>
          <w:lang w:eastAsia="ja-JP"/>
        </w:rPr>
      </w:pPr>
      <w:r w:rsidRPr="007F663F">
        <w:rPr>
          <w:rFonts w:eastAsia="MS Mincho"/>
          <w:sz w:val="22"/>
          <w:szCs w:val="22"/>
          <w:lang w:eastAsia="ja-JP"/>
        </w:rPr>
        <w:t xml:space="preserve">Сведения о членах совета директоров (наблюдательного совета), которых эмитент считает независимыми: </w:t>
      </w:r>
      <w:r w:rsidRPr="007F663F">
        <w:rPr>
          <w:rFonts w:eastAsia="MS Mincho"/>
          <w:b/>
          <w:i/>
          <w:sz w:val="22"/>
          <w:szCs w:val="22"/>
          <w:lang w:eastAsia="ja-JP"/>
        </w:rPr>
        <w:t>является независимым членом Совета директоров.</w:t>
      </w:r>
    </w:p>
    <w:p w14:paraId="53A996CF" w14:textId="77777777" w:rsidR="004C3297" w:rsidRPr="007F663F" w:rsidRDefault="004C3297" w:rsidP="00E60CD9">
      <w:pPr>
        <w:adjustRightInd w:val="0"/>
        <w:jc w:val="both"/>
        <w:rPr>
          <w:rFonts w:eastAsia="MS Mincho"/>
          <w:b/>
          <w:i/>
          <w:sz w:val="22"/>
          <w:szCs w:val="22"/>
          <w:lang w:eastAsia="ja-JP"/>
        </w:rPr>
      </w:pPr>
    </w:p>
    <w:p w14:paraId="2C0B6462" w14:textId="77777777" w:rsidR="003429E5" w:rsidRPr="007F663F" w:rsidRDefault="003429E5" w:rsidP="004D7F62">
      <w:pPr>
        <w:autoSpaceDE/>
        <w:autoSpaceDN/>
        <w:ind w:firstLine="567"/>
        <w:jc w:val="both"/>
        <w:rPr>
          <w:sz w:val="22"/>
          <w:szCs w:val="22"/>
          <w:lang w:eastAsia="en-US"/>
        </w:rPr>
      </w:pPr>
      <w:r w:rsidRPr="007F663F">
        <w:rPr>
          <w:sz w:val="22"/>
          <w:szCs w:val="22"/>
          <w:lang w:eastAsia="en-US"/>
        </w:rPr>
        <w:t>ФИО:</w:t>
      </w:r>
      <w:r w:rsidRPr="007F663F">
        <w:rPr>
          <w:b/>
          <w:i/>
          <w:sz w:val="22"/>
          <w:szCs w:val="22"/>
          <w:lang w:eastAsia="en-US"/>
        </w:rPr>
        <w:t xml:space="preserve"> Рогов Александр Владимирович</w:t>
      </w:r>
    </w:p>
    <w:p w14:paraId="4C16CDA1" w14:textId="77777777" w:rsidR="003429E5" w:rsidRPr="007F663F" w:rsidRDefault="003429E5" w:rsidP="004D7F62">
      <w:pPr>
        <w:autoSpaceDE/>
        <w:autoSpaceDN/>
        <w:ind w:firstLine="567"/>
        <w:jc w:val="both"/>
        <w:rPr>
          <w:sz w:val="22"/>
          <w:szCs w:val="22"/>
          <w:lang w:eastAsia="en-US"/>
        </w:rPr>
      </w:pPr>
      <w:r w:rsidRPr="007F663F">
        <w:rPr>
          <w:sz w:val="22"/>
          <w:szCs w:val="22"/>
          <w:lang w:eastAsia="en-US"/>
        </w:rPr>
        <w:t>Год рождения:</w:t>
      </w:r>
      <w:r w:rsidRPr="007F663F">
        <w:rPr>
          <w:b/>
          <w:i/>
          <w:sz w:val="22"/>
          <w:szCs w:val="22"/>
          <w:lang w:eastAsia="en-US"/>
        </w:rPr>
        <w:t xml:space="preserve"> 19</w:t>
      </w:r>
      <w:r w:rsidR="004C3297" w:rsidRPr="007F663F">
        <w:rPr>
          <w:b/>
          <w:i/>
          <w:sz w:val="22"/>
          <w:szCs w:val="22"/>
          <w:lang w:eastAsia="en-US"/>
        </w:rPr>
        <w:t>81</w:t>
      </w:r>
    </w:p>
    <w:p w14:paraId="21DB8503" w14:textId="77777777" w:rsidR="003429E5" w:rsidRPr="007F663F" w:rsidRDefault="003429E5" w:rsidP="004D7F62">
      <w:pPr>
        <w:autoSpaceDE/>
        <w:autoSpaceDN/>
        <w:ind w:firstLine="567"/>
        <w:jc w:val="both"/>
        <w:rPr>
          <w:b/>
          <w:i/>
          <w:sz w:val="22"/>
          <w:szCs w:val="22"/>
          <w:lang w:eastAsia="en-US"/>
        </w:rPr>
      </w:pPr>
      <w:r w:rsidRPr="007F663F">
        <w:rPr>
          <w:sz w:val="22"/>
          <w:szCs w:val="22"/>
          <w:lang w:eastAsia="en-US"/>
        </w:rPr>
        <w:t xml:space="preserve">Образование: </w:t>
      </w:r>
      <w:r w:rsidRPr="007F663F">
        <w:rPr>
          <w:b/>
          <w:i/>
          <w:sz w:val="22"/>
          <w:szCs w:val="22"/>
          <w:lang w:eastAsia="en-US"/>
        </w:rPr>
        <w:t>Высшее</w:t>
      </w:r>
    </w:p>
    <w:p w14:paraId="47DCBC06" w14:textId="77777777" w:rsidR="003429E5" w:rsidRPr="007F663F" w:rsidRDefault="003429E5" w:rsidP="004D7F62">
      <w:pPr>
        <w:autoSpaceDE/>
        <w:autoSpaceDN/>
        <w:ind w:firstLine="567"/>
        <w:jc w:val="both"/>
        <w:rPr>
          <w:sz w:val="22"/>
          <w:szCs w:val="22"/>
          <w:lang w:eastAsia="en-US"/>
        </w:rPr>
      </w:pPr>
      <w:r w:rsidRPr="007F663F">
        <w:rPr>
          <w:sz w:val="22"/>
          <w:szCs w:val="22"/>
          <w:lang w:eastAsia="en-US"/>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10018" w:type="dxa"/>
        <w:tblInd w:w="-23" w:type="dxa"/>
        <w:tblLayout w:type="fixed"/>
        <w:tblCellMar>
          <w:left w:w="72" w:type="dxa"/>
          <w:right w:w="72" w:type="dxa"/>
        </w:tblCellMar>
        <w:tblLook w:val="0000" w:firstRow="0" w:lastRow="0" w:firstColumn="0" w:lastColumn="0" w:noHBand="0" w:noVBand="0"/>
      </w:tblPr>
      <w:tblGrid>
        <w:gridCol w:w="1355"/>
        <w:gridCol w:w="1260"/>
        <w:gridCol w:w="3980"/>
        <w:gridCol w:w="3423"/>
      </w:tblGrid>
      <w:tr w:rsidR="003429E5" w:rsidRPr="004241D3" w14:paraId="309BD085" w14:textId="77777777" w:rsidTr="004D7F62">
        <w:tc>
          <w:tcPr>
            <w:tcW w:w="2615" w:type="dxa"/>
            <w:gridSpan w:val="2"/>
            <w:tcBorders>
              <w:top w:val="double" w:sz="6" w:space="0" w:color="auto"/>
              <w:left w:val="double" w:sz="6" w:space="0" w:color="auto"/>
              <w:bottom w:val="single" w:sz="6" w:space="0" w:color="auto"/>
              <w:right w:val="single" w:sz="6" w:space="0" w:color="auto"/>
            </w:tcBorders>
          </w:tcPr>
          <w:p w14:paraId="20ADAD3B" w14:textId="77777777" w:rsidR="003429E5" w:rsidRPr="004241D3" w:rsidRDefault="003429E5" w:rsidP="00C74A4A">
            <w:pPr>
              <w:autoSpaceDE/>
              <w:autoSpaceDN/>
              <w:jc w:val="both"/>
              <w:rPr>
                <w:sz w:val="18"/>
                <w:szCs w:val="22"/>
                <w:lang w:eastAsia="en-US"/>
              </w:rPr>
            </w:pPr>
            <w:r w:rsidRPr="004241D3">
              <w:rPr>
                <w:sz w:val="18"/>
                <w:szCs w:val="22"/>
                <w:lang w:eastAsia="en-US"/>
              </w:rPr>
              <w:t>Период</w:t>
            </w:r>
          </w:p>
        </w:tc>
        <w:tc>
          <w:tcPr>
            <w:tcW w:w="3980" w:type="dxa"/>
            <w:tcBorders>
              <w:top w:val="double" w:sz="6" w:space="0" w:color="auto"/>
              <w:left w:val="single" w:sz="6" w:space="0" w:color="auto"/>
              <w:bottom w:val="single" w:sz="6" w:space="0" w:color="auto"/>
              <w:right w:val="single" w:sz="6" w:space="0" w:color="auto"/>
            </w:tcBorders>
          </w:tcPr>
          <w:p w14:paraId="41DB8195" w14:textId="77777777" w:rsidR="003429E5" w:rsidRPr="004241D3" w:rsidRDefault="003429E5" w:rsidP="00C74A4A">
            <w:pPr>
              <w:autoSpaceDE/>
              <w:autoSpaceDN/>
              <w:jc w:val="both"/>
              <w:rPr>
                <w:sz w:val="18"/>
                <w:szCs w:val="22"/>
                <w:lang w:eastAsia="en-US"/>
              </w:rPr>
            </w:pPr>
            <w:r w:rsidRPr="004241D3">
              <w:rPr>
                <w:sz w:val="18"/>
                <w:szCs w:val="22"/>
                <w:lang w:eastAsia="en-US"/>
              </w:rPr>
              <w:t>Наименование организации</w:t>
            </w:r>
          </w:p>
        </w:tc>
        <w:tc>
          <w:tcPr>
            <w:tcW w:w="3423" w:type="dxa"/>
            <w:tcBorders>
              <w:top w:val="double" w:sz="6" w:space="0" w:color="auto"/>
              <w:left w:val="single" w:sz="6" w:space="0" w:color="auto"/>
              <w:bottom w:val="single" w:sz="6" w:space="0" w:color="auto"/>
              <w:right w:val="double" w:sz="6" w:space="0" w:color="auto"/>
            </w:tcBorders>
          </w:tcPr>
          <w:p w14:paraId="1D07001B" w14:textId="77777777" w:rsidR="003429E5" w:rsidRPr="004241D3" w:rsidRDefault="003429E5" w:rsidP="00C74A4A">
            <w:pPr>
              <w:autoSpaceDE/>
              <w:autoSpaceDN/>
              <w:jc w:val="both"/>
              <w:rPr>
                <w:sz w:val="18"/>
                <w:szCs w:val="22"/>
                <w:lang w:eastAsia="en-US"/>
              </w:rPr>
            </w:pPr>
            <w:r w:rsidRPr="004241D3">
              <w:rPr>
                <w:sz w:val="18"/>
                <w:szCs w:val="22"/>
                <w:lang w:eastAsia="en-US"/>
              </w:rPr>
              <w:t>Должность</w:t>
            </w:r>
          </w:p>
        </w:tc>
      </w:tr>
      <w:tr w:rsidR="003429E5" w:rsidRPr="004241D3" w14:paraId="5683C412" w14:textId="77777777" w:rsidTr="004D7F62">
        <w:tc>
          <w:tcPr>
            <w:tcW w:w="1355" w:type="dxa"/>
            <w:tcBorders>
              <w:top w:val="single" w:sz="6" w:space="0" w:color="auto"/>
              <w:left w:val="double" w:sz="6" w:space="0" w:color="auto"/>
              <w:bottom w:val="single" w:sz="6" w:space="0" w:color="auto"/>
              <w:right w:val="single" w:sz="6" w:space="0" w:color="auto"/>
            </w:tcBorders>
          </w:tcPr>
          <w:p w14:paraId="649B4772" w14:textId="77777777" w:rsidR="003429E5" w:rsidRPr="004241D3" w:rsidRDefault="003429E5" w:rsidP="00C74A4A">
            <w:pPr>
              <w:autoSpaceDE/>
              <w:autoSpaceDN/>
              <w:jc w:val="both"/>
              <w:rPr>
                <w:sz w:val="18"/>
                <w:szCs w:val="22"/>
                <w:lang w:eastAsia="en-US"/>
              </w:rPr>
            </w:pPr>
            <w:r w:rsidRPr="004241D3">
              <w:rPr>
                <w:sz w:val="18"/>
                <w:szCs w:val="22"/>
                <w:lang w:eastAsia="en-US"/>
              </w:rPr>
              <w:t>с</w:t>
            </w:r>
          </w:p>
        </w:tc>
        <w:tc>
          <w:tcPr>
            <w:tcW w:w="1260" w:type="dxa"/>
            <w:tcBorders>
              <w:top w:val="single" w:sz="6" w:space="0" w:color="auto"/>
              <w:left w:val="single" w:sz="6" w:space="0" w:color="auto"/>
              <w:bottom w:val="single" w:sz="6" w:space="0" w:color="auto"/>
              <w:right w:val="single" w:sz="6" w:space="0" w:color="auto"/>
            </w:tcBorders>
          </w:tcPr>
          <w:p w14:paraId="3410C50B" w14:textId="77777777" w:rsidR="003429E5" w:rsidRPr="004241D3" w:rsidRDefault="003429E5" w:rsidP="00C74A4A">
            <w:pPr>
              <w:autoSpaceDE/>
              <w:autoSpaceDN/>
              <w:jc w:val="both"/>
              <w:rPr>
                <w:sz w:val="18"/>
                <w:szCs w:val="22"/>
                <w:lang w:eastAsia="en-US"/>
              </w:rPr>
            </w:pPr>
            <w:r w:rsidRPr="004241D3">
              <w:rPr>
                <w:sz w:val="18"/>
                <w:szCs w:val="22"/>
                <w:lang w:eastAsia="en-US"/>
              </w:rPr>
              <w:t>по</w:t>
            </w:r>
          </w:p>
        </w:tc>
        <w:tc>
          <w:tcPr>
            <w:tcW w:w="3980" w:type="dxa"/>
            <w:tcBorders>
              <w:top w:val="single" w:sz="6" w:space="0" w:color="auto"/>
              <w:left w:val="single" w:sz="6" w:space="0" w:color="auto"/>
              <w:bottom w:val="single" w:sz="6" w:space="0" w:color="auto"/>
              <w:right w:val="single" w:sz="6" w:space="0" w:color="auto"/>
            </w:tcBorders>
          </w:tcPr>
          <w:p w14:paraId="02640EAB" w14:textId="77777777" w:rsidR="003429E5" w:rsidRPr="004241D3" w:rsidRDefault="003429E5" w:rsidP="00C74A4A">
            <w:pPr>
              <w:autoSpaceDE/>
              <w:autoSpaceDN/>
              <w:jc w:val="both"/>
              <w:rPr>
                <w:sz w:val="18"/>
                <w:szCs w:val="22"/>
                <w:lang w:eastAsia="en-US"/>
              </w:rPr>
            </w:pPr>
          </w:p>
        </w:tc>
        <w:tc>
          <w:tcPr>
            <w:tcW w:w="3423" w:type="dxa"/>
            <w:tcBorders>
              <w:top w:val="single" w:sz="6" w:space="0" w:color="auto"/>
              <w:left w:val="single" w:sz="6" w:space="0" w:color="auto"/>
              <w:bottom w:val="single" w:sz="6" w:space="0" w:color="auto"/>
              <w:right w:val="double" w:sz="6" w:space="0" w:color="auto"/>
            </w:tcBorders>
          </w:tcPr>
          <w:p w14:paraId="5393572A" w14:textId="77777777" w:rsidR="003429E5" w:rsidRPr="004241D3" w:rsidRDefault="003429E5" w:rsidP="00C74A4A">
            <w:pPr>
              <w:autoSpaceDE/>
              <w:autoSpaceDN/>
              <w:jc w:val="both"/>
              <w:rPr>
                <w:sz w:val="18"/>
                <w:szCs w:val="22"/>
                <w:lang w:eastAsia="en-US"/>
              </w:rPr>
            </w:pPr>
          </w:p>
        </w:tc>
      </w:tr>
      <w:tr w:rsidR="003429E5" w:rsidRPr="004241D3" w14:paraId="1073487A" w14:textId="77777777" w:rsidTr="004D7F62">
        <w:tc>
          <w:tcPr>
            <w:tcW w:w="1355" w:type="dxa"/>
            <w:tcBorders>
              <w:top w:val="single" w:sz="6" w:space="0" w:color="auto"/>
              <w:left w:val="double" w:sz="6" w:space="0" w:color="auto"/>
              <w:bottom w:val="single" w:sz="6" w:space="0" w:color="auto"/>
              <w:right w:val="single" w:sz="6" w:space="0" w:color="auto"/>
            </w:tcBorders>
          </w:tcPr>
          <w:p w14:paraId="1805C0E8" w14:textId="77777777" w:rsidR="003429E5" w:rsidRPr="004241D3" w:rsidRDefault="00E87F32" w:rsidP="00C74A4A">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2FC63A02" w14:textId="77777777" w:rsidR="003429E5" w:rsidRPr="004241D3" w:rsidRDefault="00E87F32" w:rsidP="00C74A4A">
            <w:pPr>
              <w:jc w:val="both"/>
              <w:rPr>
                <w:sz w:val="18"/>
                <w:szCs w:val="22"/>
              </w:rPr>
            </w:pPr>
            <w:r w:rsidRPr="004241D3">
              <w:rPr>
                <w:sz w:val="18"/>
                <w:szCs w:val="22"/>
              </w:rPr>
              <w:t>2015</w:t>
            </w:r>
          </w:p>
        </w:tc>
        <w:tc>
          <w:tcPr>
            <w:tcW w:w="3980" w:type="dxa"/>
            <w:tcBorders>
              <w:top w:val="single" w:sz="6" w:space="0" w:color="auto"/>
              <w:left w:val="single" w:sz="6" w:space="0" w:color="auto"/>
              <w:bottom w:val="single" w:sz="6" w:space="0" w:color="auto"/>
              <w:right w:val="single" w:sz="6" w:space="0" w:color="auto"/>
            </w:tcBorders>
          </w:tcPr>
          <w:p w14:paraId="62AC1B44" w14:textId="77777777" w:rsidR="003429E5" w:rsidRPr="004241D3" w:rsidRDefault="00E87F32" w:rsidP="00C74A4A">
            <w:pPr>
              <w:rPr>
                <w:sz w:val="18"/>
                <w:szCs w:val="22"/>
              </w:rPr>
            </w:pPr>
            <w:r w:rsidRPr="004241D3">
              <w:rPr>
                <w:sz w:val="18"/>
                <w:szCs w:val="22"/>
              </w:rPr>
              <w:t>ЗАО «Межрегионэнергострой»</w:t>
            </w:r>
          </w:p>
        </w:tc>
        <w:tc>
          <w:tcPr>
            <w:tcW w:w="3423" w:type="dxa"/>
            <w:tcBorders>
              <w:top w:val="single" w:sz="6" w:space="0" w:color="auto"/>
              <w:left w:val="single" w:sz="6" w:space="0" w:color="auto"/>
              <w:bottom w:val="single" w:sz="6" w:space="0" w:color="auto"/>
              <w:right w:val="double" w:sz="6" w:space="0" w:color="auto"/>
            </w:tcBorders>
          </w:tcPr>
          <w:p w14:paraId="7F9EF6E9" w14:textId="77777777" w:rsidR="003429E5" w:rsidRPr="004241D3" w:rsidRDefault="00E87F32" w:rsidP="00C74A4A">
            <w:pPr>
              <w:rPr>
                <w:sz w:val="18"/>
                <w:szCs w:val="22"/>
              </w:rPr>
            </w:pPr>
            <w:r w:rsidRPr="004241D3">
              <w:rPr>
                <w:sz w:val="18"/>
                <w:szCs w:val="22"/>
              </w:rPr>
              <w:t>Член Совета директоров</w:t>
            </w:r>
          </w:p>
        </w:tc>
      </w:tr>
      <w:tr w:rsidR="003429E5" w:rsidRPr="004241D3" w14:paraId="0156221C" w14:textId="77777777" w:rsidTr="004D7F62">
        <w:tc>
          <w:tcPr>
            <w:tcW w:w="1355" w:type="dxa"/>
            <w:tcBorders>
              <w:top w:val="single" w:sz="6" w:space="0" w:color="auto"/>
              <w:left w:val="double" w:sz="6" w:space="0" w:color="auto"/>
              <w:bottom w:val="single" w:sz="6" w:space="0" w:color="auto"/>
              <w:right w:val="single" w:sz="6" w:space="0" w:color="auto"/>
            </w:tcBorders>
          </w:tcPr>
          <w:p w14:paraId="31B01F4D" w14:textId="77777777" w:rsidR="003429E5" w:rsidRPr="004241D3" w:rsidRDefault="00E87F32" w:rsidP="00C74A4A">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4CADA28A" w14:textId="77777777" w:rsidR="003429E5" w:rsidRPr="004241D3" w:rsidRDefault="00E87F32" w:rsidP="00C74A4A">
            <w:pPr>
              <w:jc w:val="both"/>
              <w:rPr>
                <w:sz w:val="18"/>
                <w:szCs w:val="22"/>
              </w:rPr>
            </w:pPr>
            <w:r w:rsidRPr="004241D3">
              <w:rPr>
                <w:sz w:val="18"/>
                <w:szCs w:val="22"/>
              </w:rPr>
              <w:t>2017</w:t>
            </w:r>
          </w:p>
        </w:tc>
        <w:tc>
          <w:tcPr>
            <w:tcW w:w="3980" w:type="dxa"/>
            <w:tcBorders>
              <w:top w:val="single" w:sz="6" w:space="0" w:color="auto"/>
              <w:left w:val="single" w:sz="6" w:space="0" w:color="auto"/>
              <w:bottom w:val="single" w:sz="6" w:space="0" w:color="auto"/>
              <w:right w:val="single" w:sz="6" w:space="0" w:color="auto"/>
            </w:tcBorders>
          </w:tcPr>
          <w:p w14:paraId="3C41729B" w14:textId="77777777" w:rsidR="003429E5" w:rsidRPr="004241D3" w:rsidRDefault="00E87F32" w:rsidP="00C74A4A">
            <w:pPr>
              <w:rPr>
                <w:sz w:val="18"/>
                <w:szCs w:val="22"/>
              </w:rPr>
            </w:pPr>
            <w:r w:rsidRPr="004241D3">
              <w:rPr>
                <w:sz w:val="18"/>
                <w:szCs w:val="22"/>
              </w:rPr>
              <w:t>ЗАО ПК «Промконтроллер»</w:t>
            </w:r>
          </w:p>
        </w:tc>
        <w:tc>
          <w:tcPr>
            <w:tcW w:w="3423" w:type="dxa"/>
            <w:tcBorders>
              <w:top w:val="single" w:sz="6" w:space="0" w:color="auto"/>
              <w:left w:val="single" w:sz="6" w:space="0" w:color="auto"/>
              <w:bottom w:val="single" w:sz="6" w:space="0" w:color="auto"/>
              <w:right w:val="double" w:sz="6" w:space="0" w:color="auto"/>
            </w:tcBorders>
          </w:tcPr>
          <w:p w14:paraId="35D6826B" w14:textId="77777777" w:rsidR="003429E5" w:rsidRPr="004241D3" w:rsidRDefault="00E87F32" w:rsidP="00C74A4A">
            <w:pPr>
              <w:rPr>
                <w:sz w:val="18"/>
                <w:szCs w:val="22"/>
              </w:rPr>
            </w:pPr>
            <w:r w:rsidRPr="004241D3">
              <w:rPr>
                <w:sz w:val="18"/>
                <w:szCs w:val="22"/>
              </w:rPr>
              <w:t>Председатель Совета директоров</w:t>
            </w:r>
          </w:p>
        </w:tc>
      </w:tr>
      <w:tr w:rsidR="003429E5" w:rsidRPr="004241D3" w14:paraId="55B92BE7" w14:textId="77777777" w:rsidTr="004D7F62">
        <w:tc>
          <w:tcPr>
            <w:tcW w:w="1355" w:type="dxa"/>
            <w:tcBorders>
              <w:top w:val="single" w:sz="6" w:space="0" w:color="auto"/>
              <w:left w:val="double" w:sz="6" w:space="0" w:color="auto"/>
              <w:bottom w:val="single" w:sz="6" w:space="0" w:color="auto"/>
              <w:right w:val="single" w:sz="6" w:space="0" w:color="auto"/>
            </w:tcBorders>
          </w:tcPr>
          <w:p w14:paraId="60673A7A" w14:textId="77777777" w:rsidR="003429E5" w:rsidRPr="004241D3" w:rsidRDefault="00E87F32" w:rsidP="00C74A4A">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733B3DE6" w14:textId="77777777" w:rsidR="003429E5" w:rsidRPr="004241D3" w:rsidRDefault="00E87F32" w:rsidP="00C74A4A">
            <w:pPr>
              <w:jc w:val="both"/>
              <w:rPr>
                <w:sz w:val="18"/>
                <w:szCs w:val="22"/>
              </w:rPr>
            </w:pPr>
            <w:r w:rsidRPr="004241D3">
              <w:rPr>
                <w:sz w:val="18"/>
                <w:szCs w:val="22"/>
              </w:rPr>
              <w:t>н.в.</w:t>
            </w:r>
          </w:p>
        </w:tc>
        <w:tc>
          <w:tcPr>
            <w:tcW w:w="3980" w:type="dxa"/>
            <w:tcBorders>
              <w:top w:val="single" w:sz="6" w:space="0" w:color="auto"/>
              <w:left w:val="single" w:sz="6" w:space="0" w:color="auto"/>
              <w:bottom w:val="single" w:sz="6" w:space="0" w:color="auto"/>
              <w:right w:val="single" w:sz="6" w:space="0" w:color="auto"/>
            </w:tcBorders>
          </w:tcPr>
          <w:p w14:paraId="42C29538" w14:textId="77777777" w:rsidR="003429E5" w:rsidRPr="004241D3" w:rsidRDefault="00E87F32" w:rsidP="009D011A">
            <w:pPr>
              <w:rPr>
                <w:sz w:val="18"/>
                <w:szCs w:val="22"/>
              </w:rPr>
            </w:pPr>
            <w:r w:rsidRPr="004241D3">
              <w:rPr>
                <w:sz w:val="18"/>
                <w:szCs w:val="22"/>
              </w:rPr>
              <w:t xml:space="preserve">ПАО «Газпром» </w:t>
            </w:r>
          </w:p>
        </w:tc>
        <w:tc>
          <w:tcPr>
            <w:tcW w:w="3423" w:type="dxa"/>
            <w:tcBorders>
              <w:top w:val="single" w:sz="6" w:space="0" w:color="auto"/>
              <w:left w:val="single" w:sz="6" w:space="0" w:color="auto"/>
              <w:bottom w:val="single" w:sz="6" w:space="0" w:color="auto"/>
              <w:right w:val="double" w:sz="6" w:space="0" w:color="auto"/>
            </w:tcBorders>
          </w:tcPr>
          <w:p w14:paraId="3DE35824" w14:textId="77777777" w:rsidR="003429E5" w:rsidRPr="004241D3" w:rsidRDefault="00E87F32" w:rsidP="00C74A4A">
            <w:pPr>
              <w:rPr>
                <w:sz w:val="18"/>
                <w:szCs w:val="22"/>
              </w:rPr>
            </w:pPr>
            <w:r w:rsidRPr="004241D3">
              <w:rPr>
                <w:sz w:val="18"/>
                <w:szCs w:val="22"/>
              </w:rPr>
              <w:t>Заместитель начальника Управления – начальник отдела</w:t>
            </w:r>
          </w:p>
        </w:tc>
      </w:tr>
      <w:tr w:rsidR="003429E5" w:rsidRPr="004241D3" w14:paraId="2A29F551" w14:textId="77777777" w:rsidTr="004D7F62">
        <w:tc>
          <w:tcPr>
            <w:tcW w:w="1355" w:type="dxa"/>
            <w:tcBorders>
              <w:top w:val="single" w:sz="6" w:space="0" w:color="auto"/>
              <w:left w:val="double" w:sz="6" w:space="0" w:color="auto"/>
              <w:bottom w:val="single" w:sz="6" w:space="0" w:color="auto"/>
              <w:right w:val="single" w:sz="6" w:space="0" w:color="auto"/>
            </w:tcBorders>
          </w:tcPr>
          <w:p w14:paraId="3BD61A0E" w14:textId="77777777" w:rsidR="003429E5" w:rsidRPr="004241D3" w:rsidRDefault="00E87F32" w:rsidP="00C74A4A">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1FB25C76" w14:textId="77777777" w:rsidR="003429E5" w:rsidRPr="004241D3" w:rsidRDefault="00E87F32" w:rsidP="00C74A4A">
            <w:pPr>
              <w:jc w:val="both"/>
              <w:rPr>
                <w:sz w:val="18"/>
                <w:szCs w:val="22"/>
              </w:rPr>
            </w:pPr>
            <w:r w:rsidRPr="004241D3">
              <w:rPr>
                <w:sz w:val="18"/>
                <w:szCs w:val="22"/>
              </w:rPr>
              <w:t>н.в.</w:t>
            </w:r>
          </w:p>
        </w:tc>
        <w:tc>
          <w:tcPr>
            <w:tcW w:w="3980" w:type="dxa"/>
            <w:tcBorders>
              <w:top w:val="single" w:sz="6" w:space="0" w:color="auto"/>
              <w:left w:val="single" w:sz="6" w:space="0" w:color="auto"/>
              <w:bottom w:val="single" w:sz="6" w:space="0" w:color="auto"/>
              <w:right w:val="single" w:sz="6" w:space="0" w:color="auto"/>
            </w:tcBorders>
          </w:tcPr>
          <w:p w14:paraId="1891D863" w14:textId="77777777" w:rsidR="003429E5" w:rsidRPr="004241D3" w:rsidRDefault="00E87F32" w:rsidP="00C74A4A">
            <w:pPr>
              <w:rPr>
                <w:sz w:val="18"/>
                <w:szCs w:val="22"/>
              </w:rPr>
            </w:pPr>
            <w:r w:rsidRPr="004241D3">
              <w:rPr>
                <w:sz w:val="18"/>
                <w:szCs w:val="22"/>
              </w:rPr>
              <w:t>ООО «ППТК»</w:t>
            </w:r>
          </w:p>
        </w:tc>
        <w:tc>
          <w:tcPr>
            <w:tcW w:w="3423" w:type="dxa"/>
            <w:tcBorders>
              <w:top w:val="single" w:sz="6" w:space="0" w:color="auto"/>
              <w:left w:val="single" w:sz="6" w:space="0" w:color="auto"/>
              <w:bottom w:val="single" w:sz="6" w:space="0" w:color="auto"/>
              <w:right w:val="double" w:sz="6" w:space="0" w:color="auto"/>
            </w:tcBorders>
          </w:tcPr>
          <w:p w14:paraId="2E270650" w14:textId="77777777" w:rsidR="003429E5" w:rsidRPr="004241D3" w:rsidRDefault="00E87F32" w:rsidP="00C74A4A">
            <w:pPr>
              <w:rPr>
                <w:sz w:val="18"/>
                <w:szCs w:val="22"/>
              </w:rPr>
            </w:pPr>
            <w:r w:rsidRPr="004241D3">
              <w:rPr>
                <w:sz w:val="18"/>
                <w:szCs w:val="22"/>
              </w:rPr>
              <w:t>Член Совета директоров</w:t>
            </w:r>
          </w:p>
        </w:tc>
      </w:tr>
      <w:tr w:rsidR="003429E5" w:rsidRPr="004241D3" w14:paraId="6AC7C651" w14:textId="77777777" w:rsidTr="004D7F62">
        <w:tc>
          <w:tcPr>
            <w:tcW w:w="1355" w:type="dxa"/>
            <w:tcBorders>
              <w:top w:val="single" w:sz="6" w:space="0" w:color="auto"/>
              <w:left w:val="double" w:sz="6" w:space="0" w:color="auto"/>
              <w:bottom w:val="single" w:sz="6" w:space="0" w:color="auto"/>
              <w:right w:val="single" w:sz="6" w:space="0" w:color="auto"/>
            </w:tcBorders>
          </w:tcPr>
          <w:p w14:paraId="26B4FE7E" w14:textId="77777777" w:rsidR="003429E5" w:rsidRPr="004241D3" w:rsidRDefault="00E87F32" w:rsidP="00C74A4A">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0893E7FE" w14:textId="77777777" w:rsidR="003429E5" w:rsidRPr="004241D3" w:rsidRDefault="00E87F32" w:rsidP="00C74A4A">
            <w:pPr>
              <w:jc w:val="both"/>
              <w:rPr>
                <w:sz w:val="18"/>
                <w:szCs w:val="22"/>
              </w:rPr>
            </w:pPr>
            <w:r w:rsidRPr="004241D3">
              <w:rPr>
                <w:sz w:val="18"/>
                <w:szCs w:val="22"/>
              </w:rPr>
              <w:t>н.в.</w:t>
            </w:r>
          </w:p>
        </w:tc>
        <w:tc>
          <w:tcPr>
            <w:tcW w:w="3980" w:type="dxa"/>
            <w:tcBorders>
              <w:top w:val="single" w:sz="6" w:space="0" w:color="auto"/>
              <w:left w:val="single" w:sz="6" w:space="0" w:color="auto"/>
              <w:bottom w:val="single" w:sz="6" w:space="0" w:color="auto"/>
              <w:right w:val="single" w:sz="6" w:space="0" w:color="auto"/>
            </w:tcBorders>
          </w:tcPr>
          <w:p w14:paraId="2D37A1F0" w14:textId="77777777" w:rsidR="003429E5" w:rsidRPr="004241D3" w:rsidRDefault="00E87F32" w:rsidP="00C74A4A">
            <w:pPr>
              <w:rPr>
                <w:sz w:val="18"/>
                <w:szCs w:val="22"/>
              </w:rPr>
            </w:pPr>
            <w:r w:rsidRPr="004241D3">
              <w:rPr>
                <w:sz w:val="18"/>
                <w:szCs w:val="22"/>
              </w:rPr>
              <w:t>ЗАО «ТеконГруп»</w:t>
            </w:r>
          </w:p>
        </w:tc>
        <w:tc>
          <w:tcPr>
            <w:tcW w:w="3423" w:type="dxa"/>
            <w:tcBorders>
              <w:top w:val="single" w:sz="6" w:space="0" w:color="auto"/>
              <w:left w:val="single" w:sz="6" w:space="0" w:color="auto"/>
              <w:bottom w:val="single" w:sz="6" w:space="0" w:color="auto"/>
              <w:right w:val="double" w:sz="6" w:space="0" w:color="auto"/>
            </w:tcBorders>
          </w:tcPr>
          <w:p w14:paraId="4A4C4389" w14:textId="77777777" w:rsidR="003429E5" w:rsidRPr="004241D3" w:rsidRDefault="00E87F32" w:rsidP="00C74A4A">
            <w:pPr>
              <w:rPr>
                <w:sz w:val="18"/>
                <w:szCs w:val="22"/>
              </w:rPr>
            </w:pPr>
            <w:r w:rsidRPr="004241D3">
              <w:rPr>
                <w:sz w:val="18"/>
                <w:szCs w:val="22"/>
              </w:rPr>
              <w:t>Председатель Совета директоров</w:t>
            </w:r>
          </w:p>
        </w:tc>
      </w:tr>
      <w:tr w:rsidR="003429E5" w:rsidRPr="004241D3" w14:paraId="3E429182" w14:textId="77777777" w:rsidTr="004D7F62">
        <w:tc>
          <w:tcPr>
            <w:tcW w:w="1355" w:type="dxa"/>
            <w:tcBorders>
              <w:top w:val="single" w:sz="6" w:space="0" w:color="auto"/>
              <w:left w:val="double" w:sz="6" w:space="0" w:color="auto"/>
              <w:bottom w:val="single" w:sz="6" w:space="0" w:color="auto"/>
              <w:right w:val="single" w:sz="6" w:space="0" w:color="auto"/>
            </w:tcBorders>
          </w:tcPr>
          <w:p w14:paraId="0D1012AE" w14:textId="77777777" w:rsidR="003429E5" w:rsidRPr="004241D3" w:rsidRDefault="00E87F32" w:rsidP="00C74A4A">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3CA95D6D" w14:textId="77777777" w:rsidR="003429E5" w:rsidRPr="004241D3" w:rsidRDefault="00E87F32" w:rsidP="00C74A4A">
            <w:pPr>
              <w:jc w:val="both"/>
              <w:rPr>
                <w:sz w:val="18"/>
                <w:szCs w:val="22"/>
              </w:rPr>
            </w:pPr>
            <w:r w:rsidRPr="004241D3">
              <w:rPr>
                <w:sz w:val="18"/>
                <w:szCs w:val="22"/>
              </w:rPr>
              <w:t>н.в.</w:t>
            </w:r>
          </w:p>
        </w:tc>
        <w:tc>
          <w:tcPr>
            <w:tcW w:w="3980" w:type="dxa"/>
            <w:tcBorders>
              <w:top w:val="single" w:sz="6" w:space="0" w:color="auto"/>
              <w:left w:val="single" w:sz="6" w:space="0" w:color="auto"/>
              <w:bottom w:val="single" w:sz="6" w:space="0" w:color="auto"/>
              <w:right w:val="single" w:sz="6" w:space="0" w:color="auto"/>
            </w:tcBorders>
          </w:tcPr>
          <w:p w14:paraId="4871EBA0" w14:textId="77777777" w:rsidR="003429E5" w:rsidRPr="004241D3" w:rsidRDefault="00E87F32" w:rsidP="009D011A">
            <w:pPr>
              <w:rPr>
                <w:sz w:val="18"/>
                <w:szCs w:val="22"/>
              </w:rPr>
            </w:pPr>
            <w:r w:rsidRPr="004241D3">
              <w:rPr>
                <w:sz w:val="18"/>
                <w:szCs w:val="22"/>
              </w:rPr>
              <w:t xml:space="preserve">ПАО «МОЭК» </w:t>
            </w:r>
          </w:p>
        </w:tc>
        <w:tc>
          <w:tcPr>
            <w:tcW w:w="3423" w:type="dxa"/>
            <w:tcBorders>
              <w:top w:val="single" w:sz="6" w:space="0" w:color="auto"/>
              <w:left w:val="single" w:sz="6" w:space="0" w:color="auto"/>
              <w:bottom w:val="single" w:sz="6" w:space="0" w:color="auto"/>
              <w:right w:val="double" w:sz="6" w:space="0" w:color="auto"/>
            </w:tcBorders>
          </w:tcPr>
          <w:p w14:paraId="55692879" w14:textId="77777777" w:rsidR="003429E5" w:rsidRPr="004241D3" w:rsidRDefault="00E87F32" w:rsidP="00C74A4A">
            <w:pPr>
              <w:rPr>
                <w:sz w:val="18"/>
                <w:szCs w:val="22"/>
              </w:rPr>
            </w:pPr>
            <w:r w:rsidRPr="004241D3">
              <w:rPr>
                <w:sz w:val="18"/>
                <w:szCs w:val="22"/>
              </w:rPr>
              <w:t>Член Совета директоров</w:t>
            </w:r>
          </w:p>
        </w:tc>
      </w:tr>
      <w:tr w:rsidR="003429E5" w:rsidRPr="004241D3" w14:paraId="7B7E7C9C" w14:textId="77777777" w:rsidTr="004D7F62">
        <w:tc>
          <w:tcPr>
            <w:tcW w:w="1355" w:type="dxa"/>
            <w:tcBorders>
              <w:top w:val="single" w:sz="6" w:space="0" w:color="auto"/>
              <w:left w:val="double" w:sz="6" w:space="0" w:color="auto"/>
              <w:bottom w:val="single" w:sz="6" w:space="0" w:color="auto"/>
              <w:right w:val="single" w:sz="6" w:space="0" w:color="auto"/>
            </w:tcBorders>
          </w:tcPr>
          <w:p w14:paraId="1AD5031E" w14:textId="77777777" w:rsidR="003429E5" w:rsidRPr="004241D3" w:rsidRDefault="00E87F32" w:rsidP="00C74A4A">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78E55609" w14:textId="77777777" w:rsidR="003429E5" w:rsidRPr="004241D3" w:rsidRDefault="00E87F32" w:rsidP="00C74A4A">
            <w:pPr>
              <w:jc w:val="both"/>
              <w:rPr>
                <w:sz w:val="18"/>
                <w:szCs w:val="22"/>
              </w:rPr>
            </w:pPr>
            <w:r w:rsidRPr="004241D3">
              <w:rPr>
                <w:sz w:val="18"/>
                <w:szCs w:val="22"/>
              </w:rPr>
              <w:t>н.в.</w:t>
            </w:r>
          </w:p>
        </w:tc>
        <w:tc>
          <w:tcPr>
            <w:tcW w:w="3980" w:type="dxa"/>
            <w:tcBorders>
              <w:top w:val="single" w:sz="6" w:space="0" w:color="auto"/>
              <w:left w:val="single" w:sz="6" w:space="0" w:color="auto"/>
              <w:bottom w:val="single" w:sz="6" w:space="0" w:color="auto"/>
              <w:right w:val="single" w:sz="6" w:space="0" w:color="auto"/>
            </w:tcBorders>
          </w:tcPr>
          <w:p w14:paraId="112283B2" w14:textId="77777777" w:rsidR="003429E5" w:rsidRPr="004241D3" w:rsidRDefault="00E87F32" w:rsidP="00C74A4A">
            <w:pPr>
              <w:rPr>
                <w:sz w:val="18"/>
                <w:szCs w:val="22"/>
              </w:rPr>
            </w:pPr>
            <w:r w:rsidRPr="004241D3">
              <w:rPr>
                <w:sz w:val="18"/>
                <w:szCs w:val="22"/>
              </w:rPr>
              <w:t>ООО «СИЦ «Теплоизоляция»</w:t>
            </w:r>
          </w:p>
        </w:tc>
        <w:tc>
          <w:tcPr>
            <w:tcW w:w="3423" w:type="dxa"/>
            <w:tcBorders>
              <w:top w:val="single" w:sz="6" w:space="0" w:color="auto"/>
              <w:left w:val="single" w:sz="6" w:space="0" w:color="auto"/>
              <w:bottom w:val="single" w:sz="6" w:space="0" w:color="auto"/>
              <w:right w:val="double" w:sz="6" w:space="0" w:color="auto"/>
            </w:tcBorders>
          </w:tcPr>
          <w:p w14:paraId="7422F0D8" w14:textId="77777777" w:rsidR="003429E5" w:rsidRPr="004241D3" w:rsidRDefault="00E87F32" w:rsidP="00C74A4A">
            <w:pPr>
              <w:rPr>
                <w:sz w:val="18"/>
                <w:szCs w:val="22"/>
              </w:rPr>
            </w:pPr>
            <w:r w:rsidRPr="004241D3">
              <w:rPr>
                <w:sz w:val="18"/>
                <w:szCs w:val="22"/>
              </w:rPr>
              <w:t>Председатель Совета директоров</w:t>
            </w:r>
          </w:p>
        </w:tc>
      </w:tr>
      <w:tr w:rsidR="003429E5" w:rsidRPr="004241D3" w14:paraId="2F7D5CBB" w14:textId="77777777" w:rsidTr="004D7F62">
        <w:tc>
          <w:tcPr>
            <w:tcW w:w="1355" w:type="dxa"/>
            <w:tcBorders>
              <w:top w:val="single" w:sz="6" w:space="0" w:color="auto"/>
              <w:left w:val="double" w:sz="6" w:space="0" w:color="auto"/>
              <w:bottom w:val="single" w:sz="6" w:space="0" w:color="auto"/>
              <w:right w:val="single" w:sz="6" w:space="0" w:color="auto"/>
            </w:tcBorders>
          </w:tcPr>
          <w:p w14:paraId="3E7F6D79" w14:textId="77777777" w:rsidR="003429E5" w:rsidRPr="004241D3" w:rsidRDefault="00E87F32" w:rsidP="00C74A4A">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39979E16" w14:textId="77777777" w:rsidR="003429E5" w:rsidRPr="004241D3" w:rsidRDefault="00E87F32" w:rsidP="00C74A4A">
            <w:pPr>
              <w:jc w:val="both"/>
              <w:rPr>
                <w:sz w:val="18"/>
                <w:szCs w:val="22"/>
              </w:rPr>
            </w:pPr>
            <w:r w:rsidRPr="004241D3">
              <w:rPr>
                <w:sz w:val="18"/>
                <w:szCs w:val="22"/>
              </w:rPr>
              <w:t>н.в.</w:t>
            </w:r>
          </w:p>
        </w:tc>
        <w:tc>
          <w:tcPr>
            <w:tcW w:w="3980" w:type="dxa"/>
            <w:tcBorders>
              <w:top w:val="single" w:sz="6" w:space="0" w:color="auto"/>
              <w:left w:val="single" w:sz="6" w:space="0" w:color="auto"/>
              <w:bottom w:val="single" w:sz="6" w:space="0" w:color="auto"/>
              <w:right w:val="single" w:sz="6" w:space="0" w:color="auto"/>
            </w:tcBorders>
          </w:tcPr>
          <w:p w14:paraId="089897C0" w14:textId="77777777" w:rsidR="003429E5" w:rsidRPr="004241D3" w:rsidRDefault="00E87F32" w:rsidP="009D011A">
            <w:pPr>
              <w:rPr>
                <w:sz w:val="18"/>
                <w:szCs w:val="22"/>
              </w:rPr>
            </w:pPr>
            <w:r w:rsidRPr="004241D3">
              <w:rPr>
                <w:sz w:val="18"/>
                <w:szCs w:val="22"/>
              </w:rPr>
              <w:t xml:space="preserve">ПАО «ОГК-2» </w:t>
            </w:r>
          </w:p>
        </w:tc>
        <w:tc>
          <w:tcPr>
            <w:tcW w:w="3423" w:type="dxa"/>
            <w:tcBorders>
              <w:top w:val="single" w:sz="6" w:space="0" w:color="auto"/>
              <w:left w:val="single" w:sz="6" w:space="0" w:color="auto"/>
              <w:bottom w:val="single" w:sz="6" w:space="0" w:color="auto"/>
              <w:right w:val="double" w:sz="6" w:space="0" w:color="auto"/>
            </w:tcBorders>
          </w:tcPr>
          <w:p w14:paraId="6102477C" w14:textId="77777777" w:rsidR="003429E5" w:rsidRPr="004241D3" w:rsidRDefault="00E87F32" w:rsidP="00C74A4A">
            <w:pPr>
              <w:rPr>
                <w:sz w:val="18"/>
                <w:szCs w:val="22"/>
              </w:rPr>
            </w:pPr>
            <w:r w:rsidRPr="004241D3">
              <w:rPr>
                <w:sz w:val="18"/>
                <w:szCs w:val="22"/>
              </w:rPr>
              <w:t>Член Совета директоров</w:t>
            </w:r>
          </w:p>
        </w:tc>
      </w:tr>
      <w:tr w:rsidR="003429E5" w:rsidRPr="004241D3" w14:paraId="2463A9D2" w14:textId="77777777" w:rsidTr="004D7F62">
        <w:trPr>
          <w:trHeight w:val="55"/>
        </w:trPr>
        <w:tc>
          <w:tcPr>
            <w:tcW w:w="1355" w:type="dxa"/>
            <w:tcBorders>
              <w:top w:val="single" w:sz="6" w:space="0" w:color="auto"/>
              <w:left w:val="double" w:sz="6" w:space="0" w:color="auto"/>
              <w:bottom w:val="single" w:sz="6" w:space="0" w:color="auto"/>
              <w:right w:val="single" w:sz="6" w:space="0" w:color="auto"/>
            </w:tcBorders>
          </w:tcPr>
          <w:p w14:paraId="775B2EFF" w14:textId="77777777" w:rsidR="003429E5" w:rsidRPr="004241D3" w:rsidRDefault="00E87F32" w:rsidP="00C74A4A">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0026EE44" w14:textId="77777777" w:rsidR="003429E5" w:rsidRPr="004241D3" w:rsidRDefault="00E87F32" w:rsidP="00C74A4A">
            <w:pPr>
              <w:jc w:val="both"/>
              <w:rPr>
                <w:sz w:val="18"/>
                <w:szCs w:val="22"/>
              </w:rPr>
            </w:pPr>
            <w:r w:rsidRPr="004241D3">
              <w:rPr>
                <w:sz w:val="18"/>
                <w:szCs w:val="22"/>
              </w:rPr>
              <w:t>н.в.</w:t>
            </w:r>
          </w:p>
        </w:tc>
        <w:tc>
          <w:tcPr>
            <w:tcW w:w="3980" w:type="dxa"/>
            <w:tcBorders>
              <w:top w:val="single" w:sz="6" w:space="0" w:color="auto"/>
              <w:left w:val="single" w:sz="6" w:space="0" w:color="auto"/>
              <w:bottom w:val="single" w:sz="6" w:space="0" w:color="auto"/>
              <w:right w:val="single" w:sz="6" w:space="0" w:color="auto"/>
            </w:tcBorders>
          </w:tcPr>
          <w:p w14:paraId="708F6378" w14:textId="77777777" w:rsidR="003429E5" w:rsidRPr="004241D3" w:rsidRDefault="00E87F32" w:rsidP="009D011A">
            <w:pPr>
              <w:rPr>
                <w:sz w:val="18"/>
                <w:szCs w:val="22"/>
              </w:rPr>
            </w:pPr>
            <w:r w:rsidRPr="004241D3">
              <w:rPr>
                <w:sz w:val="18"/>
                <w:szCs w:val="22"/>
              </w:rPr>
              <w:t xml:space="preserve">АО «ТЕКОН-Инжиниринг» </w:t>
            </w:r>
          </w:p>
        </w:tc>
        <w:tc>
          <w:tcPr>
            <w:tcW w:w="3423" w:type="dxa"/>
            <w:tcBorders>
              <w:top w:val="single" w:sz="6" w:space="0" w:color="auto"/>
              <w:left w:val="single" w:sz="6" w:space="0" w:color="auto"/>
              <w:bottom w:val="single" w:sz="6" w:space="0" w:color="auto"/>
              <w:right w:val="double" w:sz="6" w:space="0" w:color="auto"/>
            </w:tcBorders>
          </w:tcPr>
          <w:p w14:paraId="47E7D859" w14:textId="77777777" w:rsidR="003429E5" w:rsidRPr="004241D3" w:rsidRDefault="00E87F32" w:rsidP="00C74A4A">
            <w:pPr>
              <w:rPr>
                <w:sz w:val="18"/>
                <w:szCs w:val="22"/>
              </w:rPr>
            </w:pPr>
            <w:r w:rsidRPr="004241D3">
              <w:rPr>
                <w:sz w:val="18"/>
                <w:szCs w:val="22"/>
              </w:rPr>
              <w:t>Член Совета директоров</w:t>
            </w:r>
          </w:p>
        </w:tc>
      </w:tr>
      <w:tr w:rsidR="003429E5" w:rsidRPr="004241D3" w14:paraId="6FD0B5AE" w14:textId="77777777" w:rsidTr="004D7F62">
        <w:tc>
          <w:tcPr>
            <w:tcW w:w="1355" w:type="dxa"/>
            <w:tcBorders>
              <w:top w:val="single" w:sz="6" w:space="0" w:color="auto"/>
              <w:left w:val="double" w:sz="6" w:space="0" w:color="auto"/>
              <w:bottom w:val="single" w:sz="6" w:space="0" w:color="auto"/>
              <w:right w:val="single" w:sz="6" w:space="0" w:color="auto"/>
            </w:tcBorders>
          </w:tcPr>
          <w:p w14:paraId="1E76AED0" w14:textId="77777777" w:rsidR="003429E5" w:rsidRPr="004241D3" w:rsidRDefault="00E87F32" w:rsidP="00C74A4A">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4A1D2D04" w14:textId="77777777" w:rsidR="003429E5" w:rsidRPr="004241D3" w:rsidRDefault="00E87F32" w:rsidP="00C74A4A">
            <w:pPr>
              <w:jc w:val="both"/>
              <w:rPr>
                <w:sz w:val="18"/>
                <w:szCs w:val="22"/>
              </w:rPr>
            </w:pPr>
            <w:r w:rsidRPr="004241D3">
              <w:rPr>
                <w:sz w:val="18"/>
                <w:szCs w:val="22"/>
              </w:rPr>
              <w:t>н.в.</w:t>
            </w:r>
          </w:p>
        </w:tc>
        <w:tc>
          <w:tcPr>
            <w:tcW w:w="3980" w:type="dxa"/>
            <w:tcBorders>
              <w:top w:val="single" w:sz="6" w:space="0" w:color="auto"/>
              <w:left w:val="single" w:sz="6" w:space="0" w:color="auto"/>
              <w:bottom w:val="single" w:sz="6" w:space="0" w:color="auto"/>
              <w:right w:val="single" w:sz="6" w:space="0" w:color="auto"/>
            </w:tcBorders>
          </w:tcPr>
          <w:p w14:paraId="5C54C8EB" w14:textId="77777777" w:rsidR="003429E5" w:rsidRPr="004241D3" w:rsidRDefault="00E87F32" w:rsidP="009D011A">
            <w:pPr>
              <w:rPr>
                <w:sz w:val="18"/>
                <w:szCs w:val="22"/>
              </w:rPr>
            </w:pPr>
            <w:r w:rsidRPr="004241D3">
              <w:rPr>
                <w:sz w:val="18"/>
                <w:szCs w:val="22"/>
              </w:rPr>
              <w:t xml:space="preserve">ПАО «Центрэнергохолдинг» </w:t>
            </w:r>
          </w:p>
        </w:tc>
        <w:tc>
          <w:tcPr>
            <w:tcW w:w="3423" w:type="dxa"/>
            <w:tcBorders>
              <w:top w:val="single" w:sz="6" w:space="0" w:color="auto"/>
              <w:left w:val="single" w:sz="6" w:space="0" w:color="auto"/>
              <w:bottom w:val="single" w:sz="6" w:space="0" w:color="auto"/>
              <w:right w:val="double" w:sz="6" w:space="0" w:color="auto"/>
            </w:tcBorders>
          </w:tcPr>
          <w:p w14:paraId="3BACD0BD" w14:textId="77777777" w:rsidR="003429E5" w:rsidRPr="004241D3" w:rsidRDefault="00E87F32" w:rsidP="00C74A4A">
            <w:pPr>
              <w:rPr>
                <w:sz w:val="18"/>
                <w:szCs w:val="22"/>
              </w:rPr>
            </w:pPr>
            <w:r w:rsidRPr="004241D3">
              <w:rPr>
                <w:sz w:val="18"/>
                <w:szCs w:val="22"/>
              </w:rPr>
              <w:t>Член Совета директоров</w:t>
            </w:r>
          </w:p>
        </w:tc>
      </w:tr>
      <w:tr w:rsidR="00E87F32" w:rsidRPr="004241D3" w14:paraId="11FAFF39" w14:textId="77777777" w:rsidTr="004D7F62">
        <w:tc>
          <w:tcPr>
            <w:tcW w:w="1355" w:type="dxa"/>
            <w:tcBorders>
              <w:top w:val="single" w:sz="6" w:space="0" w:color="auto"/>
              <w:left w:val="double" w:sz="6" w:space="0" w:color="auto"/>
              <w:bottom w:val="single" w:sz="6" w:space="0" w:color="auto"/>
              <w:right w:val="single" w:sz="6" w:space="0" w:color="auto"/>
            </w:tcBorders>
          </w:tcPr>
          <w:p w14:paraId="34D6B7F1" w14:textId="77777777" w:rsidR="00E87F32" w:rsidRPr="004241D3" w:rsidRDefault="00E87F32" w:rsidP="00C74A4A">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2C5B6966" w14:textId="77777777" w:rsidR="00E87F32" w:rsidRPr="004241D3" w:rsidRDefault="00E87F32" w:rsidP="00C74A4A">
            <w:pPr>
              <w:jc w:val="both"/>
              <w:rPr>
                <w:sz w:val="18"/>
                <w:szCs w:val="22"/>
              </w:rPr>
            </w:pPr>
            <w:r w:rsidRPr="004241D3">
              <w:rPr>
                <w:sz w:val="18"/>
                <w:szCs w:val="22"/>
              </w:rPr>
              <w:t>2018</w:t>
            </w:r>
          </w:p>
        </w:tc>
        <w:tc>
          <w:tcPr>
            <w:tcW w:w="3980" w:type="dxa"/>
            <w:tcBorders>
              <w:top w:val="single" w:sz="6" w:space="0" w:color="auto"/>
              <w:left w:val="single" w:sz="6" w:space="0" w:color="auto"/>
              <w:bottom w:val="single" w:sz="6" w:space="0" w:color="auto"/>
              <w:right w:val="single" w:sz="6" w:space="0" w:color="auto"/>
            </w:tcBorders>
          </w:tcPr>
          <w:p w14:paraId="49E74785" w14:textId="77777777" w:rsidR="00E87F32" w:rsidRPr="004241D3" w:rsidRDefault="00E87F32" w:rsidP="00C74A4A">
            <w:pPr>
              <w:rPr>
                <w:sz w:val="18"/>
                <w:szCs w:val="22"/>
              </w:rPr>
            </w:pPr>
            <w:r w:rsidRPr="004241D3">
              <w:rPr>
                <w:sz w:val="18"/>
                <w:szCs w:val="22"/>
              </w:rPr>
              <w:t>ПАО «МТЭР»</w:t>
            </w:r>
          </w:p>
        </w:tc>
        <w:tc>
          <w:tcPr>
            <w:tcW w:w="3423" w:type="dxa"/>
            <w:tcBorders>
              <w:top w:val="single" w:sz="6" w:space="0" w:color="auto"/>
              <w:left w:val="single" w:sz="6" w:space="0" w:color="auto"/>
              <w:bottom w:val="single" w:sz="6" w:space="0" w:color="auto"/>
              <w:right w:val="double" w:sz="6" w:space="0" w:color="auto"/>
            </w:tcBorders>
          </w:tcPr>
          <w:p w14:paraId="48AF8E82" w14:textId="77777777" w:rsidR="00E87F32" w:rsidRPr="004241D3" w:rsidRDefault="00E87F32" w:rsidP="00C74A4A">
            <w:pPr>
              <w:rPr>
                <w:sz w:val="18"/>
                <w:szCs w:val="22"/>
              </w:rPr>
            </w:pPr>
            <w:r w:rsidRPr="004241D3">
              <w:rPr>
                <w:sz w:val="18"/>
                <w:szCs w:val="22"/>
              </w:rPr>
              <w:t>Член Совета директоров, Председатель Совета директоров</w:t>
            </w:r>
          </w:p>
        </w:tc>
      </w:tr>
      <w:tr w:rsidR="00E87F32" w:rsidRPr="004241D3" w14:paraId="714A5D93" w14:textId="77777777" w:rsidTr="004D7F62">
        <w:tc>
          <w:tcPr>
            <w:tcW w:w="1355" w:type="dxa"/>
            <w:tcBorders>
              <w:top w:val="single" w:sz="6" w:space="0" w:color="auto"/>
              <w:left w:val="double" w:sz="6" w:space="0" w:color="auto"/>
              <w:bottom w:val="single" w:sz="6" w:space="0" w:color="auto"/>
              <w:right w:val="single" w:sz="6" w:space="0" w:color="auto"/>
            </w:tcBorders>
          </w:tcPr>
          <w:p w14:paraId="651DFA0F" w14:textId="77777777" w:rsidR="00E87F32" w:rsidRPr="004241D3" w:rsidRDefault="00E87F32" w:rsidP="00C74A4A">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4A0EEECF" w14:textId="77777777" w:rsidR="00E87F32" w:rsidRPr="004241D3" w:rsidRDefault="00E87F32" w:rsidP="00C74A4A">
            <w:pPr>
              <w:jc w:val="both"/>
              <w:rPr>
                <w:sz w:val="18"/>
                <w:szCs w:val="22"/>
              </w:rPr>
            </w:pPr>
            <w:r w:rsidRPr="004241D3">
              <w:rPr>
                <w:sz w:val="18"/>
                <w:szCs w:val="22"/>
              </w:rPr>
              <w:t>2020</w:t>
            </w:r>
          </w:p>
        </w:tc>
        <w:tc>
          <w:tcPr>
            <w:tcW w:w="3980" w:type="dxa"/>
            <w:tcBorders>
              <w:top w:val="single" w:sz="6" w:space="0" w:color="auto"/>
              <w:left w:val="single" w:sz="6" w:space="0" w:color="auto"/>
              <w:bottom w:val="single" w:sz="6" w:space="0" w:color="auto"/>
              <w:right w:val="single" w:sz="6" w:space="0" w:color="auto"/>
            </w:tcBorders>
          </w:tcPr>
          <w:p w14:paraId="39EC617A" w14:textId="77777777" w:rsidR="00E87F32" w:rsidRPr="004241D3" w:rsidRDefault="00E87F32" w:rsidP="00C74A4A">
            <w:pPr>
              <w:rPr>
                <w:sz w:val="18"/>
                <w:szCs w:val="22"/>
              </w:rPr>
            </w:pPr>
            <w:r w:rsidRPr="004241D3">
              <w:rPr>
                <w:sz w:val="18"/>
                <w:szCs w:val="22"/>
              </w:rPr>
              <w:t>ООО «Астраханская ТЭС»</w:t>
            </w:r>
          </w:p>
        </w:tc>
        <w:tc>
          <w:tcPr>
            <w:tcW w:w="3423" w:type="dxa"/>
            <w:tcBorders>
              <w:top w:val="single" w:sz="6" w:space="0" w:color="auto"/>
              <w:left w:val="single" w:sz="6" w:space="0" w:color="auto"/>
              <w:bottom w:val="single" w:sz="6" w:space="0" w:color="auto"/>
              <w:right w:val="double" w:sz="6" w:space="0" w:color="auto"/>
            </w:tcBorders>
          </w:tcPr>
          <w:p w14:paraId="3C645CD6" w14:textId="77777777" w:rsidR="00E87F32" w:rsidRPr="004241D3" w:rsidRDefault="00E87F32" w:rsidP="00C74A4A">
            <w:pPr>
              <w:rPr>
                <w:sz w:val="18"/>
                <w:szCs w:val="22"/>
              </w:rPr>
            </w:pPr>
            <w:r w:rsidRPr="004241D3">
              <w:rPr>
                <w:sz w:val="18"/>
                <w:szCs w:val="22"/>
              </w:rPr>
              <w:t>Председатель Совета директоров</w:t>
            </w:r>
          </w:p>
        </w:tc>
      </w:tr>
      <w:tr w:rsidR="00E87F32" w:rsidRPr="004241D3" w14:paraId="5A53FEDE" w14:textId="77777777" w:rsidTr="004D7F62">
        <w:tc>
          <w:tcPr>
            <w:tcW w:w="1355" w:type="dxa"/>
            <w:tcBorders>
              <w:top w:val="single" w:sz="6" w:space="0" w:color="auto"/>
              <w:left w:val="double" w:sz="6" w:space="0" w:color="auto"/>
              <w:bottom w:val="single" w:sz="6" w:space="0" w:color="auto"/>
              <w:right w:val="single" w:sz="6" w:space="0" w:color="auto"/>
            </w:tcBorders>
          </w:tcPr>
          <w:p w14:paraId="4CF4B674" w14:textId="77777777" w:rsidR="00E87F32" w:rsidRPr="004241D3" w:rsidRDefault="00E87F32" w:rsidP="00C74A4A">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63086943" w14:textId="77777777" w:rsidR="00E87F32" w:rsidRPr="004241D3" w:rsidRDefault="00E87F32" w:rsidP="00C74A4A">
            <w:pPr>
              <w:jc w:val="both"/>
              <w:rPr>
                <w:sz w:val="18"/>
                <w:szCs w:val="22"/>
              </w:rPr>
            </w:pPr>
            <w:r w:rsidRPr="004241D3">
              <w:rPr>
                <w:sz w:val="18"/>
                <w:szCs w:val="22"/>
              </w:rPr>
              <w:t>2016</w:t>
            </w:r>
          </w:p>
        </w:tc>
        <w:tc>
          <w:tcPr>
            <w:tcW w:w="3980" w:type="dxa"/>
            <w:tcBorders>
              <w:top w:val="single" w:sz="6" w:space="0" w:color="auto"/>
              <w:left w:val="single" w:sz="6" w:space="0" w:color="auto"/>
              <w:bottom w:val="single" w:sz="6" w:space="0" w:color="auto"/>
              <w:right w:val="single" w:sz="6" w:space="0" w:color="auto"/>
            </w:tcBorders>
          </w:tcPr>
          <w:p w14:paraId="54BB2979" w14:textId="77777777" w:rsidR="00E87F32" w:rsidRPr="004241D3" w:rsidRDefault="00E87F32" w:rsidP="009D011A">
            <w:pPr>
              <w:rPr>
                <w:sz w:val="18"/>
                <w:szCs w:val="22"/>
              </w:rPr>
            </w:pPr>
            <w:r w:rsidRPr="004241D3">
              <w:rPr>
                <w:sz w:val="18"/>
                <w:szCs w:val="22"/>
              </w:rPr>
              <w:t xml:space="preserve">ООО «Ситуационный центр </w:t>
            </w:r>
            <w:r w:rsidR="00A63AFF" w:rsidRPr="004241D3">
              <w:rPr>
                <w:sz w:val="18"/>
                <w:szCs w:val="22"/>
              </w:rPr>
              <w:t xml:space="preserve">ГЭХ» </w:t>
            </w:r>
          </w:p>
        </w:tc>
        <w:tc>
          <w:tcPr>
            <w:tcW w:w="3423" w:type="dxa"/>
            <w:tcBorders>
              <w:top w:val="single" w:sz="6" w:space="0" w:color="auto"/>
              <w:left w:val="single" w:sz="6" w:space="0" w:color="auto"/>
              <w:bottom w:val="single" w:sz="6" w:space="0" w:color="auto"/>
              <w:right w:val="double" w:sz="6" w:space="0" w:color="auto"/>
            </w:tcBorders>
          </w:tcPr>
          <w:p w14:paraId="2B32E3A5" w14:textId="77777777" w:rsidR="00E87F32" w:rsidRPr="004241D3" w:rsidRDefault="00A63AFF" w:rsidP="00C74A4A">
            <w:pPr>
              <w:rPr>
                <w:sz w:val="18"/>
                <w:szCs w:val="22"/>
              </w:rPr>
            </w:pPr>
            <w:r w:rsidRPr="004241D3">
              <w:rPr>
                <w:sz w:val="18"/>
                <w:szCs w:val="22"/>
              </w:rPr>
              <w:t>Член Совета директоров</w:t>
            </w:r>
          </w:p>
        </w:tc>
      </w:tr>
      <w:tr w:rsidR="00A63AFF" w:rsidRPr="004241D3" w14:paraId="59814209" w14:textId="77777777" w:rsidTr="004D7F62">
        <w:tc>
          <w:tcPr>
            <w:tcW w:w="1355" w:type="dxa"/>
            <w:tcBorders>
              <w:top w:val="single" w:sz="6" w:space="0" w:color="auto"/>
              <w:left w:val="double" w:sz="6" w:space="0" w:color="auto"/>
              <w:bottom w:val="single" w:sz="6" w:space="0" w:color="auto"/>
              <w:right w:val="single" w:sz="6" w:space="0" w:color="auto"/>
            </w:tcBorders>
          </w:tcPr>
          <w:p w14:paraId="636560E4" w14:textId="77777777" w:rsidR="00A63AFF" w:rsidRPr="004241D3" w:rsidRDefault="00A63AFF" w:rsidP="00C74A4A">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4342E74A" w14:textId="77777777" w:rsidR="00A63AFF" w:rsidRPr="004241D3" w:rsidRDefault="00A63AFF" w:rsidP="00C74A4A">
            <w:pPr>
              <w:jc w:val="both"/>
              <w:rPr>
                <w:sz w:val="18"/>
                <w:szCs w:val="22"/>
              </w:rPr>
            </w:pPr>
            <w:r w:rsidRPr="004241D3">
              <w:rPr>
                <w:sz w:val="18"/>
                <w:szCs w:val="22"/>
              </w:rPr>
              <w:t>2020</w:t>
            </w:r>
          </w:p>
        </w:tc>
        <w:tc>
          <w:tcPr>
            <w:tcW w:w="3980" w:type="dxa"/>
            <w:tcBorders>
              <w:top w:val="single" w:sz="6" w:space="0" w:color="auto"/>
              <w:left w:val="single" w:sz="6" w:space="0" w:color="auto"/>
              <w:bottom w:val="single" w:sz="6" w:space="0" w:color="auto"/>
              <w:right w:val="single" w:sz="6" w:space="0" w:color="auto"/>
            </w:tcBorders>
          </w:tcPr>
          <w:p w14:paraId="78AFE143" w14:textId="77777777" w:rsidR="00A63AFF" w:rsidRPr="004241D3" w:rsidRDefault="00A63AFF" w:rsidP="009D011A">
            <w:pPr>
              <w:rPr>
                <w:sz w:val="18"/>
                <w:szCs w:val="22"/>
              </w:rPr>
            </w:pPr>
            <w:r w:rsidRPr="004241D3">
              <w:rPr>
                <w:sz w:val="18"/>
                <w:szCs w:val="22"/>
              </w:rPr>
              <w:t xml:space="preserve">ПАО «МОЭК» </w:t>
            </w:r>
          </w:p>
        </w:tc>
        <w:tc>
          <w:tcPr>
            <w:tcW w:w="3423" w:type="dxa"/>
            <w:tcBorders>
              <w:top w:val="single" w:sz="6" w:space="0" w:color="auto"/>
              <w:left w:val="single" w:sz="6" w:space="0" w:color="auto"/>
              <w:bottom w:val="single" w:sz="6" w:space="0" w:color="auto"/>
              <w:right w:val="double" w:sz="6" w:space="0" w:color="auto"/>
            </w:tcBorders>
          </w:tcPr>
          <w:p w14:paraId="0E61D050" w14:textId="77777777" w:rsidR="00A63AFF" w:rsidRPr="004241D3" w:rsidRDefault="00A63AFF" w:rsidP="00C74A4A">
            <w:pPr>
              <w:rPr>
                <w:sz w:val="18"/>
                <w:szCs w:val="22"/>
              </w:rPr>
            </w:pPr>
            <w:r w:rsidRPr="004241D3">
              <w:rPr>
                <w:sz w:val="18"/>
                <w:szCs w:val="22"/>
              </w:rPr>
              <w:t>Заместитель управляющего директора – директор по стратегии</w:t>
            </w:r>
          </w:p>
        </w:tc>
      </w:tr>
      <w:tr w:rsidR="00A63AFF" w:rsidRPr="004241D3" w14:paraId="353346F8" w14:textId="77777777" w:rsidTr="004D7F62">
        <w:tc>
          <w:tcPr>
            <w:tcW w:w="1355" w:type="dxa"/>
            <w:tcBorders>
              <w:top w:val="single" w:sz="6" w:space="0" w:color="auto"/>
              <w:left w:val="double" w:sz="6" w:space="0" w:color="auto"/>
              <w:bottom w:val="single" w:sz="6" w:space="0" w:color="auto"/>
              <w:right w:val="single" w:sz="6" w:space="0" w:color="auto"/>
            </w:tcBorders>
          </w:tcPr>
          <w:p w14:paraId="4ECF3D38" w14:textId="77777777" w:rsidR="00A63AFF" w:rsidRPr="004241D3" w:rsidRDefault="00A63AFF" w:rsidP="00C74A4A">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7F6C6109" w14:textId="77777777" w:rsidR="00A63AFF" w:rsidRPr="004241D3" w:rsidRDefault="00A63AFF" w:rsidP="00C74A4A">
            <w:pPr>
              <w:jc w:val="both"/>
              <w:rPr>
                <w:sz w:val="18"/>
                <w:szCs w:val="22"/>
              </w:rPr>
            </w:pPr>
            <w:r w:rsidRPr="004241D3">
              <w:rPr>
                <w:sz w:val="18"/>
                <w:szCs w:val="22"/>
              </w:rPr>
              <w:t>н.в.</w:t>
            </w:r>
          </w:p>
        </w:tc>
        <w:tc>
          <w:tcPr>
            <w:tcW w:w="3980" w:type="dxa"/>
            <w:tcBorders>
              <w:top w:val="single" w:sz="6" w:space="0" w:color="auto"/>
              <w:left w:val="single" w:sz="6" w:space="0" w:color="auto"/>
              <w:bottom w:val="single" w:sz="6" w:space="0" w:color="auto"/>
              <w:right w:val="single" w:sz="6" w:space="0" w:color="auto"/>
            </w:tcBorders>
          </w:tcPr>
          <w:p w14:paraId="7BD39259" w14:textId="77777777" w:rsidR="00A63AFF" w:rsidRPr="004241D3" w:rsidRDefault="00A63AFF" w:rsidP="009D011A">
            <w:pPr>
              <w:rPr>
                <w:sz w:val="18"/>
                <w:szCs w:val="22"/>
              </w:rPr>
            </w:pPr>
            <w:r w:rsidRPr="004241D3">
              <w:rPr>
                <w:sz w:val="18"/>
                <w:szCs w:val="22"/>
              </w:rPr>
              <w:t xml:space="preserve">ООО «ТЭК Информ» </w:t>
            </w:r>
          </w:p>
        </w:tc>
        <w:tc>
          <w:tcPr>
            <w:tcW w:w="3423" w:type="dxa"/>
            <w:tcBorders>
              <w:top w:val="single" w:sz="6" w:space="0" w:color="auto"/>
              <w:left w:val="single" w:sz="6" w:space="0" w:color="auto"/>
              <w:bottom w:val="single" w:sz="6" w:space="0" w:color="auto"/>
              <w:right w:val="double" w:sz="6" w:space="0" w:color="auto"/>
            </w:tcBorders>
          </w:tcPr>
          <w:p w14:paraId="7EA258BD" w14:textId="77777777" w:rsidR="00A63AFF" w:rsidRPr="004241D3" w:rsidRDefault="00A63AFF" w:rsidP="00C74A4A">
            <w:pPr>
              <w:rPr>
                <w:sz w:val="18"/>
                <w:szCs w:val="22"/>
              </w:rPr>
            </w:pPr>
            <w:r w:rsidRPr="004241D3">
              <w:rPr>
                <w:sz w:val="18"/>
                <w:szCs w:val="22"/>
              </w:rPr>
              <w:t>Член Совета директоров</w:t>
            </w:r>
          </w:p>
        </w:tc>
      </w:tr>
      <w:tr w:rsidR="00A63AFF" w:rsidRPr="004241D3" w14:paraId="19E3CFD7" w14:textId="77777777" w:rsidTr="004D7F62">
        <w:tc>
          <w:tcPr>
            <w:tcW w:w="1355" w:type="dxa"/>
            <w:tcBorders>
              <w:top w:val="single" w:sz="6" w:space="0" w:color="auto"/>
              <w:left w:val="double" w:sz="6" w:space="0" w:color="auto"/>
              <w:bottom w:val="single" w:sz="6" w:space="0" w:color="auto"/>
              <w:right w:val="single" w:sz="6" w:space="0" w:color="auto"/>
            </w:tcBorders>
          </w:tcPr>
          <w:p w14:paraId="0B3658C3" w14:textId="77777777" w:rsidR="00A63AFF" w:rsidRPr="004241D3" w:rsidRDefault="00A63AFF" w:rsidP="00C74A4A">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3EF7DAF3" w14:textId="77777777" w:rsidR="00A63AFF" w:rsidRPr="004241D3" w:rsidRDefault="00A63AFF" w:rsidP="00C74A4A">
            <w:pPr>
              <w:jc w:val="both"/>
              <w:rPr>
                <w:sz w:val="18"/>
                <w:szCs w:val="22"/>
              </w:rPr>
            </w:pPr>
            <w:r w:rsidRPr="004241D3">
              <w:rPr>
                <w:sz w:val="18"/>
                <w:szCs w:val="22"/>
              </w:rPr>
              <w:t>н.в.</w:t>
            </w:r>
          </w:p>
        </w:tc>
        <w:tc>
          <w:tcPr>
            <w:tcW w:w="3980" w:type="dxa"/>
            <w:tcBorders>
              <w:top w:val="single" w:sz="6" w:space="0" w:color="auto"/>
              <w:left w:val="single" w:sz="6" w:space="0" w:color="auto"/>
              <w:bottom w:val="single" w:sz="6" w:space="0" w:color="auto"/>
              <w:right w:val="single" w:sz="6" w:space="0" w:color="auto"/>
            </w:tcBorders>
          </w:tcPr>
          <w:p w14:paraId="45977943" w14:textId="77777777" w:rsidR="00A63AFF" w:rsidRPr="004241D3" w:rsidRDefault="00A63AFF" w:rsidP="009D011A">
            <w:pPr>
              <w:rPr>
                <w:sz w:val="18"/>
                <w:szCs w:val="22"/>
              </w:rPr>
            </w:pPr>
            <w:r w:rsidRPr="004241D3">
              <w:rPr>
                <w:sz w:val="18"/>
                <w:szCs w:val="22"/>
              </w:rPr>
              <w:t xml:space="preserve">Газпром энергохолдинг Сербия о.о.о. </w:t>
            </w:r>
          </w:p>
        </w:tc>
        <w:tc>
          <w:tcPr>
            <w:tcW w:w="3423" w:type="dxa"/>
            <w:tcBorders>
              <w:top w:val="single" w:sz="6" w:space="0" w:color="auto"/>
              <w:left w:val="single" w:sz="6" w:space="0" w:color="auto"/>
              <w:bottom w:val="single" w:sz="6" w:space="0" w:color="auto"/>
              <w:right w:val="double" w:sz="6" w:space="0" w:color="auto"/>
            </w:tcBorders>
          </w:tcPr>
          <w:p w14:paraId="5F13E923" w14:textId="77777777" w:rsidR="00A63AFF" w:rsidRPr="004241D3" w:rsidRDefault="00A63AFF" w:rsidP="00C74A4A">
            <w:pPr>
              <w:rPr>
                <w:sz w:val="18"/>
                <w:szCs w:val="22"/>
              </w:rPr>
            </w:pPr>
            <w:r w:rsidRPr="004241D3">
              <w:rPr>
                <w:sz w:val="18"/>
                <w:szCs w:val="22"/>
              </w:rPr>
              <w:t>Председатель Совета директоров, Член Совета директоров</w:t>
            </w:r>
          </w:p>
        </w:tc>
      </w:tr>
      <w:tr w:rsidR="00A63AFF" w:rsidRPr="004241D3" w14:paraId="7A627EA2" w14:textId="77777777" w:rsidTr="004D7F62">
        <w:tc>
          <w:tcPr>
            <w:tcW w:w="1355" w:type="dxa"/>
            <w:tcBorders>
              <w:top w:val="single" w:sz="6" w:space="0" w:color="auto"/>
              <w:left w:val="double" w:sz="6" w:space="0" w:color="auto"/>
              <w:bottom w:val="single" w:sz="6" w:space="0" w:color="auto"/>
              <w:right w:val="single" w:sz="6" w:space="0" w:color="auto"/>
            </w:tcBorders>
          </w:tcPr>
          <w:p w14:paraId="53A922B4" w14:textId="77777777" w:rsidR="00A63AFF" w:rsidRPr="004241D3" w:rsidRDefault="00A63AFF" w:rsidP="00C74A4A">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1AA524B1" w14:textId="77777777" w:rsidR="00A63AFF" w:rsidRPr="004241D3" w:rsidRDefault="00A63AFF" w:rsidP="00C74A4A">
            <w:pPr>
              <w:jc w:val="both"/>
              <w:rPr>
                <w:sz w:val="18"/>
                <w:szCs w:val="22"/>
              </w:rPr>
            </w:pPr>
            <w:r w:rsidRPr="004241D3">
              <w:rPr>
                <w:sz w:val="18"/>
                <w:szCs w:val="22"/>
              </w:rPr>
              <w:t>н.в.</w:t>
            </w:r>
          </w:p>
        </w:tc>
        <w:tc>
          <w:tcPr>
            <w:tcW w:w="3980" w:type="dxa"/>
            <w:tcBorders>
              <w:top w:val="single" w:sz="6" w:space="0" w:color="auto"/>
              <w:left w:val="single" w:sz="6" w:space="0" w:color="auto"/>
              <w:bottom w:val="single" w:sz="6" w:space="0" w:color="auto"/>
              <w:right w:val="single" w:sz="6" w:space="0" w:color="auto"/>
            </w:tcBorders>
          </w:tcPr>
          <w:p w14:paraId="4C7D50D9" w14:textId="77777777" w:rsidR="00A63AFF" w:rsidRPr="004241D3" w:rsidRDefault="00A63AFF" w:rsidP="009D011A">
            <w:pPr>
              <w:rPr>
                <w:sz w:val="18"/>
                <w:szCs w:val="22"/>
              </w:rPr>
            </w:pPr>
            <w:r w:rsidRPr="004241D3">
              <w:rPr>
                <w:sz w:val="18"/>
                <w:szCs w:val="22"/>
              </w:rPr>
              <w:t xml:space="preserve">АО «МОЭК-Проект» </w:t>
            </w:r>
          </w:p>
        </w:tc>
        <w:tc>
          <w:tcPr>
            <w:tcW w:w="3423" w:type="dxa"/>
            <w:tcBorders>
              <w:top w:val="single" w:sz="6" w:space="0" w:color="auto"/>
              <w:left w:val="single" w:sz="6" w:space="0" w:color="auto"/>
              <w:bottom w:val="single" w:sz="6" w:space="0" w:color="auto"/>
              <w:right w:val="double" w:sz="6" w:space="0" w:color="auto"/>
            </w:tcBorders>
          </w:tcPr>
          <w:p w14:paraId="7E9377A9" w14:textId="77777777" w:rsidR="00A63AFF" w:rsidRPr="004241D3" w:rsidRDefault="00A63AFF" w:rsidP="00C74A4A">
            <w:pPr>
              <w:rPr>
                <w:sz w:val="18"/>
                <w:szCs w:val="22"/>
              </w:rPr>
            </w:pPr>
            <w:r w:rsidRPr="004241D3">
              <w:rPr>
                <w:sz w:val="18"/>
                <w:szCs w:val="22"/>
              </w:rPr>
              <w:t>Член Совета директоров</w:t>
            </w:r>
          </w:p>
        </w:tc>
      </w:tr>
      <w:tr w:rsidR="00A63AFF" w:rsidRPr="004241D3" w14:paraId="23C8A885" w14:textId="77777777" w:rsidTr="004D7F62">
        <w:tc>
          <w:tcPr>
            <w:tcW w:w="1355" w:type="dxa"/>
            <w:tcBorders>
              <w:top w:val="single" w:sz="6" w:space="0" w:color="auto"/>
              <w:left w:val="double" w:sz="6" w:space="0" w:color="auto"/>
              <w:bottom w:val="single" w:sz="6" w:space="0" w:color="auto"/>
              <w:right w:val="single" w:sz="6" w:space="0" w:color="auto"/>
            </w:tcBorders>
          </w:tcPr>
          <w:p w14:paraId="2FA110F4" w14:textId="77777777" w:rsidR="00A63AFF" w:rsidRPr="004241D3" w:rsidRDefault="00A63AFF" w:rsidP="00C74A4A">
            <w:pPr>
              <w:jc w:val="both"/>
              <w:rPr>
                <w:sz w:val="18"/>
                <w:szCs w:val="22"/>
              </w:rPr>
            </w:pPr>
            <w:r w:rsidRPr="004241D3">
              <w:rPr>
                <w:sz w:val="18"/>
                <w:szCs w:val="22"/>
              </w:rPr>
              <w:t>2016</w:t>
            </w:r>
          </w:p>
        </w:tc>
        <w:tc>
          <w:tcPr>
            <w:tcW w:w="1260" w:type="dxa"/>
            <w:tcBorders>
              <w:top w:val="single" w:sz="6" w:space="0" w:color="auto"/>
              <w:left w:val="single" w:sz="6" w:space="0" w:color="auto"/>
              <w:bottom w:val="single" w:sz="6" w:space="0" w:color="auto"/>
              <w:right w:val="single" w:sz="6" w:space="0" w:color="auto"/>
            </w:tcBorders>
          </w:tcPr>
          <w:p w14:paraId="51141D1B" w14:textId="77777777" w:rsidR="00A63AFF" w:rsidRPr="004241D3" w:rsidRDefault="00A63AFF" w:rsidP="00C74A4A">
            <w:pPr>
              <w:jc w:val="both"/>
              <w:rPr>
                <w:sz w:val="18"/>
                <w:szCs w:val="22"/>
              </w:rPr>
            </w:pPr>
            <w:r w:rsidRPr="004241D3">
              <w:rPr>
                <w:sz w:val="18"/>
                <w:szCs w:val="22"/>
              </w:rPr>
              <w:t>н.в.</w:t>
            </w:r>
          </w:p>
        </w:tc>
        <w:tc>
          <w:tcPr>
            <w:tcW w:w="3980" w:type="dxa"/>
            <w:tcBorders>
              <w:top w:val="single" w:sz="6" w:space="0" w:color="auto"/>
              <w:left w:val="single" w:sz="6" w:space="0" w:color="auto"/>
              <w:bottom w:val="single" w:sz="6" w:space="0" w:color="auto"/>
              <w:right w:val="single" w:sz="6" w:space="0" w:color="auto"/>
            </w:tcBorders>
          </w:tcPr>
          <w:p w14:paraId="0BAD850E" w14:textId="77777777" w:rsidR="00A63AFF" w:rsidRPr="004241D3" w:rsidRDefault="00A63AFF" w:rsidP="00C74A4A">
            <w:pPr>
              <w:rPr>
                <w:sz w:val="18"/>
                <w:szCs w:val="22"/>
              </w:rPr>
            </w:pPr>
            <w:r w:rsidRPr="004241D3">
              <w:rPr>
                <w:sz w:val="18"/>
                <w:szCs w:val="22"/>
              </w:rPr>
              <w:t>ООО «ТСК Метрология»</w:t>
            </w:r>
          </w:p>
        </w:tc>
        <w:tc>
          <w:tcPr>
            <w:tcW w:w="3423" w:type="dxa"/>
            <w:tcBorders>
              <w:top w:val="single" w:sz="6" w:space="0" w:color="auto"/>
              <w:left w:val="single" w:sz="6" w:space="0" w:color="auto"/>
              <w:bottom w:val="single" w:sz="6" w:space="0" w:color="auto"/>
              <w:right w:val="double" w:sz="6" w:space="0" w:color="auto"/>
            </w:tcBorders>
          </w:tcPr>
          <w:p w14:paraId="1AD62150" w14:textId="77777777" w:rsidR="00A63AFF" w:rsidRPr="004241D3" w:rsidRDefault="00A63AFF" w:rsidP="00C74A4A">
            <w:pPr>
              <w:rPr>
                <w:sz w:val="18"/>
                <w:szCs w:val="22"/>
              </w:rPr>
            </w:pPr>
            <w:r w:rsidRPr="004241D3">
              <w:rPr>
                <w:sz w:val="18"/>
                <w:szCs w:val="22"/>
              </w:rPr>
              <w:t>Член Совета директоров</w:t>
            </w:r>
          </w:p>
        </w:tc>
      </w:tr>
      <w:tr w:rsidR="00A63AFF" w:rsidRPr="004241D3" w14:paraId="689E7307" w14:textId="77777777" w:rsidTr="004D7F62">
        <w:tc>
          <w:tcPr>
            <w:tcW w:w="1355" w:type="dxa"/>
            <w:tcBorders>
              <w:top w:val="single" w:sz="6" w:space="0" w:color="auto"/>
              <w:left w:val="double" w:sz="6" w:space="0" w:color="auto"/>
              <w:bottom w:val="single" w:sz="6" w:space="0" w:color="auto"/>
              <w:right w:val="single" w:sz="6" w:space="0" w:color="auto"/>
            </w:tcBorders>
          </w:tcPr>
          <w:p w14:paraId="63F5C178" w14:textId="77777777" w:rsidR="00A63AFF" w:rsidRPr="004241D3" w:rsidRDefault="00A63AFF" w:rsidP="00C74A4A">
            <w:pPr>
              <w:jc w:val="both"/>
              <w:rPr>
                <w:sz w:val="18"/>
                <w:szCs w:val="22"/>
              </w:rPr>
            </w:pPr>
            <w:r w:rsidRPr="004241D3">
              <w:rPr>
                <w:sz w:val="18"/>
                <w:szCs w:val="22"/>
              </w:rPr>
              <w:t>2016</w:t>
            </w:r>
          </w:p>
        </w:tc>
        <w:tc>
          <w:tcPr>
            <w:tcW w:w="1260" w:type="dxa"/>
            <w:tcBorders>
              <w:top w:val="single" w:sz="6" w:space="0" w:color="auto"/>
              <w:left w:val="single" w:sz="6" w:space="0" w:color="auto"/>
              <w:bottom w:val="single" w:sz="6" w:space="0" w:color="auto"/>
              <w:right w:val="single" w:sz="6" w:space="0" w:color="auto"/>
            </w:tcBorders>
          </w:tcPr>
          <w:p w14:paraId="660BF98D" w14:textId="77777777" w:rsidR="00A63AFF" w:rsidRPr="004241D3" w:rsidRDefault="00A63AFF" w:rsidP="00C74A4A">
            <w:pPr>
              <w:jc w:val="both"/>
              <w:rPr>
                <w:sz w:val="18"/>
                <w:szCs w:val="22"/>
              </w:rPr>
            </w:pPr>
            <w:r w:rsidRPr="004241D3">
              <w:rPr>
                <w:sz w:val="18"/>
                <w:szCs w:val="22"/>
              </w:rPr>
              <w:t>2020</w:t>
            </w:r>
          </w:p>
        </w:tc>
        <w:tc>
          <w:tcPr>
            <w:tcW w:w="3980" w:type="dxa"/>
            <w:tcBorders>
              <w:top w:val="single" w:sz="6" w:space="0" w:color="auto"/>
              <w:left w:val="single" w:sz="6" w:space="0" w:color="auto"/>
              <w:bottom w:val="single" w:sz="6" w:space="0" w:color="auto"/>
              <w:right w:val="single" w:sz="6" w:space="0" w:color="auto"/>
            </w:tcBorders>
          </w:tcPr>
          <w:p w14:paraId="747171B5" w14:textId="77777777" w:rsidR="00A63AFF" w:rsidRPr="004241D3" w:rsidRDefault="00A63AFF" w:rsidP="00C74A4A">
            <w:pPr>
              <w:rPr>
                <w:sz w:val="18"/>
                <w:szCs w:val="22"/>
              </w:rPr>
            </w:pPr>
            <w:r w:rsidRPr="004241D3">
              <w:rPr>
                <w:sz w:val="18"/>
                <w:szCs w:val="22"/>
              </w:rPr>
              <w:t>ООО «ТСК Мосэнерго»</w:t>
            </w:r>
          </w:p>
        </w:tc>
        <w:tc>
          <w:tcPr>
            <w:tcW w:w="3423" w:type="dxa"/>
            <w:tcBorders>
              <w:top w:val="single" w:sz="6" w:space="0" w:color="auto"/>
              <w:left w:val="single" w:sz="6" w:space="0" w:color="auto"/>
              <w:bottom w:val="single" w:sz="6" w:space="0" w:color="auto"/>
              <w:right w:val="double" w:sz="6" w:space="0" w:color="auto"/>
            </w:tcBorders>
          </w:tcPr>
          <w:p w14:paraId="3F2424A4" w14:textId="77777777" w:rsidR="00A63AFF" w:rsidRPr="004241D3" w:rsidRDefault="00A63AFF" w:rsidP="00C74A4A">
            <w:pPr>
              <w:rPr>
                <w:sz w:val="18"/>
                <w:szCs w:val="22"/>
              </w:rPr>
            </w:pPr>
            <w:r w:rsidRPr="004241D3">
              <w:rPr>
                <w:sz w:val="18"/>
                <w:szCs w:val="22"/>
              </w:rPr>
              <w:t>Член Совета директоров</w:t>
            </w:r>
          </w:p>
        </w:tc>
      </w:tr>
      <w:tr w:rsidR="00A63AFF" w:rsidRPr="004241D3" w14:paraId="742C2B19" w14:textId="77777777" w:rsidTr="004D7F62">
        <w:tc>
          <w:tcPr>
            <w:tcW w:w="1355" w:type="dxa"/>
            <w:tcBorders>
              <w:top w:val="single" w:sz="6" w:space="0" w:color="auto"/>
              <w:left w:val="double" w:sz="6" w:space="0" w:color="auto"/>
              <w:bottom w:val="single" w:sz="6" w:space="0" w:color="auto"/>
              <w:right w:val="single" w:sz="6" w:space="0" w:color="auto"/>
            </w:tcBorders>
          </w:tcPr>
          <w:p w14:paraId="21AFD060" w14:textId="77777777" w:rsidR="00A63AFF" w:rsidRPr="004241D3" w:rsidRDefault="00A63AFF" w:rsidP="00C74A4A">
            <w:pPr>
              <w:jc w:val="both"/>
              <w:rPr>
                <w:sz w:val="18"/>
                <w:szCs w:val="22"/>
              </w:rPr>
            </w:pPr>
            <w:r w:rsidRPr="004241D3">
              <w:rPr>
                <w:sz w:val="18"/>
                <w:szCs w:val="22"/>
              </w:rPr>
              <w:t>2017</w:t>
            </w:r>
          </w:p>
        </w:tc>
        <w:tc>
          <w:tcPr>
            <w:tcW w:w="1260" w:type="dxa"/>
            <w:tcBorders>
              <w:top w:val="single" w:sz="6" w:space="0" w:color="auto"/>
              <w:left w:val="single" w:sz="6" w:space="0" w:color="auto"/>
              <w:bottom w:val="single" w:sz="6" w:space="0" w:color="auto"/>
              <w:right w:val="single" w:sz="6" w:space="0" w:color="auto"/>
            </w:tcBorders>
          </w:tcPr>
          <w:p w14:paraId="70D9BDE0" w14:textId="77777777" w:rsidR="00A63AFF" w:rsidRPr="004241D3" w:rsidRDefault="00A63AFF" w:rsidP="00C74A4A">
            <w:pPr>
              <w:jc w:val="both"/>
              <w:rPr>
                <w:sz w:val="18"/>
                <w:szCs w:val="22"/>
              </w:rPr>
            </w:pPr>
            <w:r w:rsidRPr="004241D3">
              <w:rPr>
                <w:sz w:val="18"/>
                <w:szCs w:val="22"/>
              </w:rPr>
              <w:t>н.в.</w:t>
            </w:r>
          </w:p>
        </w:tc>
        <w:tc>
          <w:tcPr>
            <w:tcW w:w="3980" w:type="dxa"/>
            <w:tcBorders>
              <w:top w:val="single" w:sz="6" w:space="0" w:color="auto"/>
              <w:left w:val="single" w:sz="6" w:space="0" w:color="auto"/>
              <w:bottom w:val="single" w:sz="6" w:space="0" w:color="auto"/>
              <w:right w:val="single" w:sz="6" w:space="0" w:color="auto"/>
            </w:tcBorders>
          </w:tcPr>
          <w:p w14:paraId="6C5633C2" w14:textId="77777777" w:rsidR="00A63AFF" w:rsidRPr="004241D3" w:rsidRDefault="00A63AFF" w:rsidP="009D011A">
            <w:pPr>
              <w:rPr>
                <w:sz w:val="18"/>
                <w:szCs w:val="22"/>
              </w:rPr>
            </w:pPr>
            <w:r w:rsidRPr="004241D3">
              <w:rPr>
                <w:sz w:val="18"/>
                <w:szCs w:val="22"/>
              </w:rPr>
              <w:t xml:space="preserve">АО «ТЕКОН-Инжиниринг» </w:t>
            </w:r>
          </w:p>
        </w:tc>
        <w:tc>
          <w:tcPr>
            <w:tcW w:w="3423" w:type="dxa"/>
            <w:tcBorders>
              <w:top w:val="single" w:sz="6" w:space="0" w:color="auto"/>
              <w:left w:val="single" w:sz="6" w:space="0" w:color="auto"/>
              <w:bottom w:val="single" w:sz="6" w:space="0" w:color="auto"/>
              <w:right w:val="double" w:sz="6" w:space="0" w:color="auto"/>
            </w:tcBorders>
          </w:tcPr>
          <w:p w14:paraId="420C7D35" w14:textId="77777777" w:rsidR="00A63AFF" w:rsidRPr="004241D3" w:rsidRDefault="00A63AFF" w:rsidP="00C74A4A">
            <w:pPr>
              <w:rPr>
                <w:sz w:val="18"/>
                <w:szCs w:val="22"/>
              </w:rPr>
            </w:pPr>
            <w:r w:rsidRPr="004241D3">
              <w:rPr>
                <w:sz w:val="18"/>
                <w:szCs w:val="22"/>
              </w:rPr>
              <w:t>Член Совета директоров</w:t>
            </w:r>
          </w:p>
        </w:tc>
      </w:tr>
      <w:tr w:rsidR="00A63AFF" w:rsidRPr="004241D3" w14:paraId="778312DA" w14:textId="77777777" w:rsidTr="004D7F62">
        <w:tc>
          <w:tcPr>
            <w:tcW w:w="1355" w:type="dxa"/>
            <w:tcBorders>
              <w:top w:val="single" w:sz="6" w:space="0" w:color="auto"/>
              <w:left w:val="double" w:sz="6" w:space="0" w:color="auto"/>
              <w:bottom w:val="single" w:sz="6" w:space="0" w:color="auto"/>
              <w:right w:val="single" w:sz="6" w:space="0" w:color="auto"/>
            </w:tcBorders>
          </w:tcPr>
          <w:p w14:paraId="5D7E5DE9" w14:textId="77777777" w:rsidR="00A63AFF" w:rsidRPr="004241D3" w:rsidRDefault="00A63AFF" w:rsidP="00C74A4A">
            <w:pPr>
              <w:jc w:val="both"/>
              <w:rPr>
                <w:sz w:val="18"/>
                <w:szCs w:val="22"/>
              </w:rPr>
            </w:pPr>
            <w:r w:rsidRPr="004241D3">
              <w:rPr>
                <w:sz w:val="18"/>
                <w:szCs w:val="22"/>
              </w:rPr>
              <w:t>2020</w:t>
            </w:r>
          </w:p>
        </w:tc>
        <w:tc>
          <w:tcPr>
            <w:tcW w:w="1260" w:type="dxa"/>
            <w:tcBorders>
              <w:top w:val="single" w:sz="6" w:space="0" w:color="auto"/>
              <w:left w:val="single" w:sz="6" w:space="0" w:color="auto"/>
              <w:bottom w:val="single" w:sz="6" w:space="0" w:color="auto"/>
              <w:right w:val="single" w:sz="6" w:space="0" w:color="auto"/>
            </w:tcBorders>
          </w:tcPr>
          <w:p w14:paraId="53E588FD" w14:textId="77777777" w:rsidR="00A63AFF" w:rsidRPr="004241D3" w:rsidRDefault="00A63AFF" w:rsidP="00C74A4A">
            <w:pPr>
              <w:jc w:val="both"/>
              <w:rPr>
                <w:sz w:val="18"/>
                <w:szCs w:val="22"/>
              </w:rPr>
            </w:pPr>
            <w:r w:rsidRPr="004241D3">
              <w:rPr>
                <w:sz w:val="18"/>
                <w:szCs w:val="22"/>
              </w:rPr>
              <w:t>н.в.</w:t>
            </w:r>
          </w:p>
        </w:tc>
        <w:tc>
          <w:tcPr>
            <w:tcW w:w="3980" w:type="dxa"/>
            <w:tcBorders>
              <w:top w:val="single" w:sz="6" w:space="0" w:color="auto"/>
              <w:left w:val="single" w:sz="6" w:space="0" w:color="auto"/>
              <w:bottom w:val="single" w:sz="6" w:space="0" w:color="auto"/>
              <w:right w:val="single" w:sz="6" w:space="0" w:color="auto"/>
            </w:tcBorders>
          </w:tcPr>
          <w:p w14:paraId="27C5277B" w14:textId="77777777" w:rsidR="00A63AFF" w:rsidRPr="004241D3" w:rsidRDefault="00A63AFF" w:rsidP="00C74A4A">
            <w:pPr>
              <w:rPr>
                <w:sz w:val="18"/>
                <w:szCs w:val="22"/>
              </w:rPr>
            </w:pPr>
            <w:r w:rsidRPr="004241D3">
              <w:rPr>
                <w:sz w:val="18"/>
                <w:szCs w:val="22"/>
              </w:rPr>
              <w:t>ООО «ГЭХ Индустриальные активы»</w:t>
            </w:r>
          </w:p>
        </w:tc>
        <w:tc>
          <w:tcPr>
            <w:tcW w:w="3423" w:type="dxa"/>
            <w:tcBorders>
              <w:top w:val="single" w:sz="6" w:space="0" w:color="auto"/>
              <w:left w:val="single" w:sz="6" w:space="0" w:color="auto"/>
              <w:bottom w:val="single" w:sz="6" w:space="0" w:color="auto"/>
              <w:right w:val="double" w:sz="6" w:space="0" w:color="auto"/>
            </w:tcBorders>
          </w:tcPr>
          <w:p w14:paraId="51885DCB" w14:textId="77777777" w:rsidR="00A63AFF" w:rsidRPr="004241D3" w:rsidRDefault="00A63AFF" w:rsidP="00C74A4A">
            <w:pPr>
              <w:rPr>
                <w:sz w:val="18"/>
                <w:szCs w:val="22"/>
              </w:rPr>
            </w:pPr>
            <w:r w:rsidRPr="004241D3">
              <w:rPr>
                <w:sz w:val="18"/>
                <w:szCs w:val="22"/>
              </w:rPr>
              <w:t>Генеральный директор</w:t>
            </w:r>
          </w:p>
        </w:tc>
      </w:tr>
      <w:tr w:rsidR="00A63AFF" w:rsidRPr="004241D3" w14:paraId="50B23DA2" w14:textId="77777777" w:rsidTr="004D7F62">
        <w:tc>
          <w:tcPr>
            <w:tcW w:w="1355" w:type="dxa"/>
            <w:tcBorders>
              <w:top w:val="single" w:sz="6" w:space="0" w:color="auto"/>
              <w:left w:val="double" w:sz="6" w:space="0" w:color="auto"/>
              <w:bottom w:val="single" w:sz="6" w:space="0" w:color="auto"/>
              <w:right w:val="single" w:sz="6" w:space="0" w:color="auto"/>
            </w:tcBorders>
          </w:tcPr>
          <w:p w14:paraId="7A773ACA" w14:textId="77777777" w:rsidR="00A63AFF" w:rsidRPr="004241D3" w:rsidRDefault="00A63AFF" w:rsidP="00C74A4A">
            <w:pPr>
              <w:jc w:val="both"/>
              <w:rPr>
                <w:sz w:val="18"/>
                <w:szCs w:val="22"/>
              </w:rPr>
            </w:pPr>
            <w:r w:rsidRPr="004241D3">
              <w:rPr>
                <w:sz w:val="18"/>
                <w:szCs w:val="22"/>
              </w:rPr>
              <w:t>2020</w:t>
            </w:r>
          </w:p>
        </w:tc>
        <w:tc>
          <w:tcPr>
            <w:tcW w:w="1260" w:type="dxa"/>
            <w:tcBorders>
              <w:top w:val="single" w:sz="6" w:space="0" w:color="auto"/>
              <w:left w:val="single" w:sz="6" w:space="0" w:color="auto"/>
              <w:bottom w:val="single" w:sz="6" w:space="0" w:color="auto"/>
              <w:right w:val="single" w:sz="6" w:space="0" w:color="auto"/>
            </w:tcBorders>
          </w:tcPr>
          <w:p w14:paraId="4B17527D" w14:textId="77777777" w:rsidR="00A63AFF" w:rsidRPr="004241D3" w:rsidRDefault="00A63AFF" w:rsidP="00C74A4A">
            <w:pPr>
              <w:jc w:val="both"/>
              <w:rPr>
                <w:sz w:val="18"/>
                <w:szCs w:val="22"/>
              </w:rPr>
            </w:pPr>
            <w:r w:rsidRPr="004241D3">
              <w:rPr>
                <w:sz w:val="18"/>
                <w:szCs w:val="22"/>
              </w:rPr>
              <w:t>н.в.</w:t>
            </w:r>
          </w:p>
        </w:tc>
        <w:tc>
          <w:tcPr>
            <w:tcW w:w="3980" w:type="dxa"/>
            <w:tcBorders>
              <w:top w:val="single" w:sz="6" w:space="0" w:color="auto"/>
              <w:left w:val="single" w:sz="6" w:space="0" w:color="auto"/>
              <w:bottom w:val="single" w:sz="6" w:space="0" w:color="auto"/>
              <w:right w:val="single" w:sz="6" w:space="0" w:color="auto"/>
            </w:tcBorders>
          </w:tcPr>
          <w:p w14:paraId="58C47008" w14:textId="77777777" w:rsidR="00A63AFF" w:rsidRPr="004241D3" w:rsidRDefault="00A63AFF" w:rsidP="00C74A4A">
            <w:pPr>
              <w:rPr>
                <w:sz w:val="18"/>
                <w:szCs w:val="22"/>
              </w:rPr>
            </w:pPr>
            <w:r w:rsidRPr="004241D3">
              <w:rPr>
                <w:sz w:val="18"/>
                <w:szCs w:val="22"/>
              </w:rPr>
              <w:t>АО «РЭП Холдинг»</w:t>
            </w:r>
          </w:p>
        </w:tc>
        <w:tc>
          <w:tcPr>
            <w:tcW w:w="3423" w:type="dxa"/>
            <w:tcBorders>
              <w:top w:val="single" w:sz="6" w:space="0" w:color="auto"/>
              <w:left w:val="single" w:sz="6" w:space="0" w:color="auto"/>
              <w:bottom w:val="single" w:sz="6" w:space="0" w:color="auto"/>
              <w:right w:val="double" w:sz="6" w:space="0" w:color="auto"/>
            </w:tcBorders>
          </w:tcPr>
          <w:p w14:paraId="030ACEF5" w14:textId="77777777" w:rsidR="00A63AFF" w:rsidRPr="004241D3" w:rsidRDefault="00A63AFF" w:rsidP="00C74A4A">
            <w:pPr>
              <w:rPr>
                <w:sz w:val="18"/>
                <w:szCs w:val="22"/>
              </w:rPr>
            </w:pPr>
            <w:r w:rsidRPr="004241D3">
              <w:rPr>
                <w:sz w:val="18"/>
                <w:szCs w:val="22"/>
              </w:rPr>
              <w:t>Член Совета директоров</w:t>
            </w:r>
          </w:p>
        </w:tc>
      </w:tr>
      <w:tr w:rsidR="00A63AFF" w:rsidRPr="004241D3" w14:paraId="3DAF1A8D" w14:textId="77777777" w:rsidTr="004D7F62">
        <w:tc>
          <w:tcPr>
            <w:tcW w:w="1355" w:type="dxa"/>
            <w:tcBorders>
              <w:top w:val="single" w:sz="6" w:space="0" w:color="auto"/>
              <w:left w:val="double" w:sz="6" w:space="0" w:color="auto"/>
              <w:bottom w:val="single" w:sz="6" w:space="0" w:color="auto"/>
              <w:right w:val="single" w:sz="6" w:space="0" w:color="auto"/>
            </w:tcBorders>
          </w:tcPr>
          <w:p w14:paraId="60F34545" w14:textId="77777777" w:rsidR="00A63AFF" w:rsidRPr="004241D3" w:rsidRDefault="00A63AFF" w:rsidP="00C74A4A">
            <w:pPr>
              <w:jc w:val="both"/>
              <w:rPr>
                <w:sz w:val="18"/>
                <w:szCs w:val="22"/>
              </w:rPr>
            </w:pPr>
            <w:r w:rsidRPr="004241D3">
              <w:rPr>
                <w:sz w:val="18"/>
                <w:szCs w:val="22"/>
              </w:rPr>
              <w:t>2020</w:t>
            </w:r>
          </w:p>
        </w:tc>
        <w:tc>
          <w:tcPr>
            <w:tcW w:w="1260" w:type="dxa"/>
            <w:tcBorders>
              <w:top w:val="single" w:sz="6" w:space="0" w:color="auto"/>
              <w:left w:val="single" w:sz="6" w:space="0" w:color="auto"/>
              <w:bottom w:val="single" w:sz="6" w:space="0" w:color="auto"/>
              <w:right w:val="single" w:sz="6" w:space="0" w:color="auto"/>
            </w:tcBorders>
          </w:tcPr>
          <w:p w14:paraId="6FB55B9A" w14:textId="77777777" w:rsidR="00A63AFF" w:rsidRPr="004241D3" w:rsidRDefault="00A63AFF" w:rsidP="00C74A4A">
            <w:pPr>
              <w:jc w:val="both"/>
              <w:rPr>
                <w:sz w:val="18"/>
                <w:szCs w:val="22"/>
              </w:rPr>
            </w:pPr>
            <w:r w:rsidRPr="004241D3">
              <w:rPr>
                <w:sz w:val="18"/>
                <w:szCs w:val="22"/>
              </w:rPr>
              <w:t>н.в.</w:t>
            </w:r>
          </w:p>
        </w:tc>
        <w:tc>
          <w:tcPr>
            <w:tcW w:w="3980" w:type="dxa"/>
            <w:tcBorders>
              <w:top w:val="single" w:sz="6" w:space="0" w:color="auto"/>
              <w:left w:val="single" w:sz="6" w:space="0" w:color="auto"/>
              <w:bottom w:val="single" w:sz="6" w:space="0" w:color="auto"/>
              <w:right w:val="single" w:sz="6" w:space="0" w:color="auto"/>
            </w:tcBorders>
          </w:tcPr>
          <w:p w14:paraId="1B882699" w14:textId="77777777" w:rsidR="00A63AFF" w:rsidRPr="004241D3" w:rsidRDefault="00A63AFF" w:rsidP="00C74A4A">
            <w:pPr>
              <w:rPr>
                <w:sz w:val="18"/>
                <w:szCs w:val="22"/>
              </w:rPr>
            </w:pPr>
            <w:r w:rsidRPr="004241D3">
              <w:rPr>
                <w:sz w:val="18"/>
                <w:szCs w:val="22"/>
              </w:rPr>
              <w:t>ООО «Свободненская ТЭС»</w:t>
            </w:r>
          </w:p>
        </w:tc>
        <w:tc>
          <w:tcPr>
            <w:tcW w:w="3423" w:type="dxa"/>
            <w:tcBorders>
              <w:top w:val="single" w:sz="6" w:space="0" w:color="auto"/>
              <w:left w:val="single" w:sz="6" w:space="0" w:color="auto"/>
              <w:bottom w:val="single" w:sz="6" w:space="0" w:color="auto"/>
              <w:right w:val="double" w:sz="6" w:space="0" w:color="auto"/>
            </w:tcBorders>
          </w:tcPr>
          <w:p w14:paraId="513D749A" w14:textId="77777777" w:rsidR="00A63AFF" w:rsidRPr="004241D3" w:rsidRDefault="00A63AFF" w:rsidP="00C74A4A">
            <w:pPr>
              <w:rPr>
                <w:sz w:val="18"/>
                <w:szCs w:val="22"/>
              </w:rPr>
            </w:pPr>
            <w:r w:rsidRPr="004241D3">
              <w:rPr>
                <w:sz w:val="18"/>
                <w:szCs w:val="22"/>
              </w:rPr>
              <w:t>Член Совета директоров</w:t>
            </w:r>
          </w:p>
        </w:tc>
      </w:tr>
      <w:tr w:rsidR="00E53E89" w:rsidRPr="004241D3" w14:paraId="4192D840" w14:textId="42B4E5AD" w:rsidTr="004D7F62">
        <w:tc>
          <w:tcPr>
            <w:tcW w:w="1355" w:type="dxa"/>
            <w:tcBorders>
              <w:top w:val="single" w:sz="6" w:space="0" w:color="auto"/>
              <w:left w:val="double" w:sz="6" w:space="0" w:color="auto"/>
              <w:bottom w:val="single" w:sz="6" w:space="0" w:color="auto"/>
              <w:right w:val="single" w:sz="6" w:space="0" w:color="auto"/>
            </w:tcBorders>
          </w:tcPr>
          <w:p w14:paraId="019A6E90" w14:textId="2932754B" w:rsidR="00E53E89" w:rsidRPr="004241D3" w:rsidRDefault="00E53E89" w:rsidP="00C74A4A">
            <w:pPr>
              <w:jc w:val="both"/>
              <w:rPr>
                <w:sz w:val="18"/>
                <w:szCs w:val="22"/>
              </w:rPr>
            </w:pPr>
            <w:r w:rsidRPr="004241D3">
              <w:rPr>
                <w:sz w:val="18"/>
                <w:szCs w:val="22"/>
              </w:rPr>
              <w:t>07.2020</w:t>
            </w:r>
          </w:p>
        </w:tc>
        <w:tc>
          <w:tcPr>
            <w:tcW w:w="1260" w:type="dxa"/>
            <w:tcBorders>
              <w:top w:val="single" w:sz="6" w:space="0" w:color="auto"/>
              <w:left w:val="single" w:sz="6" w:space="0" w:color="auto"/>
              <w:bottom w:val="single" w:sz="6" w:space="0" w:color="auto"/>
              <w:right w:val="single" w:sz="6" w:space="0" w:color="auto"/>
            </w:tcBorders>
          </w:tcPr>
          <w:p w14:paraId="1C904DE6" w14:textId="66B2BE45" w:rsidR="00E53E89" w:rsidRPr="004241D3" w:rsidRDefault="00E53E89" w:rsidP="00C74A4A">
            <w:pPr>
              <w:jc w:val="both"/>
              <w:rPr>
                <w:sz w:val="18"/>
                <w:szCs w:val="22"/>
              </w:rPr>
            </w:pPr>
            <w:r w:rsidRPr="004241D3">
              <w:rPr>
                <w:sz w:val="18"/>
                <w:szCs w:val="22"/>
              </w:rPr>
              <w:t>н.в.</w:t>
            </w:r>
          </w:p>
        </w:tc>
        <w:tc>
          <w:tcPr>
            <w:tcW w:w="3980" w:type="dxa"/>
            <w:tcBorders>
              <w:top w:val="single" w:sz="6" w:space="0" w:color="auto"/>
              <w:left w:val="single" w:sz="6" w:space="0" w:color="auto"/>
              <w:bottom w:val="single" w:sz="6" w:space="0" w:color="auto"/>
              <w:right w:val="single" w:sz="6" w:space="0" w:color="auto"/>
            </w:tcBorders>
          </w:tcPr>
          <w:p w14:paraId="67094440" w14:textId="427B045D" w:rsidR="00E53E89" w:rsidRPr="004241D3" w:rsidRDefault="00E53E89" w:rsidP="00C74A4A">
            <w:pPr>
              <w:rPr>
                <w:sz w:val="18"/>
                <w:szCs w:val="22"/>
              </w:rPr>
            </w:pPr>
            <w:r w:rsidRPr="004241D3">
              <w:rPr>
                <w:sz w:val="18"/>
                <w:szCs w:val="22"/>
              </w:rPr>
              <w:t>ПАО «ОГК-2»</w:t>
            </w:r>
          </w:p>
        </w:tc>
        <w:tc>
          <w:tcPr>
            <w:tcW w:w="3423" w:type="dxa"/>
            <w:tcBorders>
              <w:top w:val="single" w:sz="6" w:space="0" w:color="auto"/>
              <w:left w:val="single" w:sz="6" w:space="0" w:color="auto"/>
              <w:bottom w:val="single" w:sz="6" w:space="0" w:color="auto"/>
              <w:right w:val="double" w:sz="6" w:space="0" w:color="auto"/>
            </w:tcBorders>
          </w:tcPr>
          <w:p w14:paraId="698C2C78" w14:textId="6B26987D" w:rsidR="00E53E89" w:rsidRPr="004241D3" w:rsidRDefault="00E53E89" w:rsidP="00C74A4A">
            <w:pPr>
              <w:rPr>
                <w:sz w:val="18"/>
                <w:szCs w:val="22"/>
              </w:rPr>
            </w:pPr>
            <w:r w:rsidRPr="004241D3">
              <w:rPr>
                <w:sz w:val="18"/>
                <w:szCs w:val="22"/>
              </w:rPr>
              <w:t>Член Комитета Совета директоров по стратегии и инвестициям; член Комитета Совета директоров по кадрам и вознаграждениям</w:t>
            </w:r>
          </w:p>
        </w:tc>
      </w:tr>
    </w:tbl>
    <w:p w14:paraId="397EF53A" w14:textId="77777777" w:rsidR="003429E5" w:rsidRPr="007F663F" w:rsidRDefault="003429E5" w:rsidP="003429E5">
      <w:pPr>
        <w:widowControl w:val="0"/>
        <w:adjustRightInd w:val="0"/>
        <w:jc w:val="both"/>
        <w:rPr>
          <w:sz w:val="22"/>
          <w:szCs w:val="22"/>
        </w:rPr>
      </w:pPr>
    </w:p>
    <w:p w14:paraId="56929413" w14:textId="77777777" w:rsidR="003429E5" w:rsidRPr="007F663F" w:rsidRDefault="003429E5" w:rsidP="003429E5">
      <w:pPr>
        <w:adjustRightInd w:val="0"/>
        <w:ind w:firstLine="540"/>
        <w:jc w:val="both"/>
        <w:rPr>
          <w:rFonts w:eastAsia="MS Mincho"/>
          <w:b/>
          <w:i/>
          <w:sz w:val="22"/>
          <w:szCs w:val="22"/>
          <w:lang w:eastAsia="ja-JP"/>
        </w:rPr>
      </w:pPr>
      <w:r w:rsidRPr="007F663F">
        <w:rPr>
          <w:rFonts w:eastAsia="MS Mincho"/>
          <w:sz w:val="22"/>
          <w:szCs w:val="22"/>
          <w:lang w:eastAsia="ja-JP"/>
        </w:rPr>
        <w:t xml:space="preserve">доля участия такого лица в уставном капитале эмитента: </w:t>
      </w:r>
      <w:r w:rsidR="004B57EF" w:rsidRPr="007F663F">
        <w:rPr>
          <w:rFonts w:eastAsia="MS Mincho"/>
          <w:b/>
          <w:i/>
          <w:sz w:val="22"/>
          <w:szCs w:val="22"/>
          <w:lang w:eastAsia="ja-JP"/>
        </w:rPr>
        <w:t>0,02%</w:t>
      </w:r>
      <w:r w:rsidRPr="007F663F">
        <w:rPr>
          <w:rFonts w:eastAsia="MS Mincho"/>
          <w:b/>
          <w:i/>
          <w:sz w:val="22"/>
          <w:szCs w:val="22"/>
          <w:lang w:eastAsia="ja-JP"/>
        </w:rPr>
        <w:t>.</w:t>
      </w:r>
    </w:p>
    <w:p w14:paraId="50478D38" w14:textId="77777777" w:rsidR="003429E5" w:rsidRPr="007F663F" w:rsidRDefault="003429E5" w:rsidP="003429E5">
      <w:pPr>
        <w:adjustRightInd w:val="0"/>
        <w:ind w:firstLine="540"/>
        <w:jc w:val="both"/>
        <w:rPr>
          <w:rFonts w:eastAsia="MS Mincho"/>
          <w:sz w:val="22"/>
          <w:szCs w:val="22"/>
          <w:lang w:eastAsia="ja-JP"/>
        </w:rPr>
      </w:pPr>
      <w:r w:rsidRPr="007F663F">
        <w:rPr>
          <w:rFonts w:eastAsia="MS Mincho"/>
          <w:sz w:val="22"/>
          <w:szCs w:val="22"/>
          <w:lang w:eastAsia="ja-JP"/>
        </w:rPr>
        <w:t xml:space="preserve">доля принадлежащих такому лицу обыкновенных акций эмитента: </w:t>
      </w:r>
      <w:r w:rsidR="004B57EF" w:rsidRPr="007F663F">
        <w:rPr>
          <w:rFonts w:eastAsia="MS Mincho"/>
          <w:b/>
          <w:i/>
          <w:sz w:val="22"/>
          <w:szCs w:val="22"/>
          <w:lang w:eastAsia="ja-JP"/>
        </w:rPr>
        <w:t>0,02%.</w:t>
      </w:r>
    </w:p>
    <w:p w14:paraId="640181E5" w14:textId="77777777" w:rsidR="003429E5" w:rsidRPr="007F663F" w:rsidRDefault="003429E5" w:rsidP="003429E5">
      <w:pPr>
        <w:adjustRightInd w:val="0"/>
        <w:ind w:firstLine="540"/>
        <w:jc w:val="both"/>
        <w:rPr>
          <w:rFonts w:eastAsia="MS Mincho"/>
          <w:b/>
          <w:i/>
          <w:sz w:val="22"/>
          <w:szCs w:val="22"/>
          <w:lang w:eastAsia="ja-JP"/>
        </w:rPr>
      </w:pPr>
      <w:r w:rsidRPr="007F663F">
        <w:rPr>
          <w:rFonts w:eastAsia="MS Mincho"/>
          <w:sz w:val="22"/>
          <w:szCs w:val="22"/>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7F663F">
        <w:rPr>
          <w:rFonts w:eastAsia="MS Mincho"/>
          <w:b/>
          <w:i/>
          <w:sz w:val="22"/>
          <w:szCs w:val="22"/>
          <w:lang w:eastAsia="ja-JP"/>
        </w:rPr>
        <w:t>0 штук, Эмитент не выпускал опционов.</w:t>
      </w:r>
    </w:p>
    <w:p w14:paraId="28E12541" w14:textId="77777777" w:rsidR="003429E5" w:rsidRPr="007F663F" w:rsidRDefault="003429E5" w:rsidP="003429E5">
      <w:pPr>
        <w:adjustRightInd w:val="0"/>
        <w:ind w:firstLine="540"/>
        <w:jc w:val="both"/>
        <w:rPr>
          <w:rFonts w:eastAsia="MS Mincho"/>
          <w:b/>
          <w:i/>
          <w:sz w:val="22"/>
          <w:szCs w:val="22"/>
          <w:lang w:eastAsia="ja-JP"/>
        </w:rPr>
      </w:pPr>
      <w:r w:rsidRPr="007F663F">
        <w:rPr>
          <w:rFonts w:eastAsia="MS Mincho"/>
          <w:sz w:val="22"/>
          <w:szCs w:val="22"/>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7F663F">
        <w:rPr>
          <w:rFonts w:eastAsia="MS Mincho"/>
          <w:b/>
          <w:i/>
          <w:sz w:val="22"/>
          <w:szCs w:val="22"/>
          <w:lang w:eastAsia="ja-JP"/>
        </w:rPr>
        <w:t>отсутствуют.</w:t>
      </w:r>
    </w:p>
    <w:p w14:paraId="605EFA24" w14:textId="77777777" w:rsidR="003429E5" w:rsidRPr="007F663F" w:rsidRDefault="003429E5" w:rsidP="003429E5">
      <w:pPr>
        <w:adjustRightInd w:val="0"/>
        <w:ind w:firstLine="540"/>
        <w:jc w:val="both"/>
        <w:rPr>
          <w:rFonts w:eastAsia="MS Mincho"/>
          <w:b/>
          <w:i/>
          <w:sz w:val="22"/>
          <w:szCs w:val="22"/>
          <w:lang w:eastAsia="ja-JP"/>
        </w:rPr>
      </w:pPr>
      <w:r w:rsidRPr="007F663F">
        <w:rPr>
          <w:rFonts w:eastAsia="MS Mincho"/>
          <w:sz w:val="22"/>
          <w:szCs w:val="22"/>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7F663F">
        <w:rPr>
          <w:rFonts w:eastAsia="MS Mincho"/>
          <w:b/>
          <w:i/>
          <w:sz w:val="22"/>
          <w:szCs w:val="22"/>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w:t>
      </w:r>
      <w:r w:rsidR="004B57EF" w:rsidRPr="007F663F">
        <w:rPr>
          <w:rFonts w:eastAsia="MS Mincho"/>
          <w:b/>
          <w:i/>
          <w:sz w:val="22"/>
          <w:szCs w:val="22"/>
          <w:lang w:eastAsia="ja-JP"/>
        </w:rPr>
        <w:t>,</w:t>
      </w:r>
      <w:r w:rsidRPr="007F663F">
        <w:rPr>
          <w:rFonts w:eastAsia="MS Mincho"/>
          <w:b/>
          <w:i/>
          <w:sz w:val="22"/>
          <w:szCs w:val="22"/>
          <w:lang w:eastAsia="ja-JP"/>
        </w:rPr>
        <w:t xml:space="preserve"> отсутствуют.</w:t>
      </w:r>
    </w:p>
    <w:p w14:paraId="36AF1484" w14:textId="77777777" w:rsidR="003429E5" w:rsidRPr="007F663F" w:rsidRDefault="003429E5" w:rsidP="003429E5">
      <w:pPr>
        <w:adjustRightInd w:val="0"/>
        <w:ind w:firstLine="540"/>
        <w:jc w:val="both"/>
        <w:rPr>
          <w:rFonts w:eastAsia="MS Mincho"/>
          <w:b/>
          <w:i/>
          <w:sz w:val="22"/>
          <w:szCs w:val="22"/>
          <w:lang w:eastAsia="ja-JP"/>
        </w:rPr>
      </w:pPr>
      <w:r w:rsidRPr="007F663F">
        <w:rPr>
          <w:rFonts w:eastAsia="MS Mincho"/>
          <w:sz w:val="22"/>
          <w:szCs w:val="22"/>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7F663F">
        <w:rPr>
          <w:rFonts w:eastAsia="MS Mincho"/>
          <w:b/>
          <w:i/>
          <w:sz w:val="22"/>
          <w:szCs w:val="22"/>
          <w:lang w:eastAsia="ja-JP"/>
        </w:rPr>
        <w:t>к административной и уголовной ответственности не привлекал</w:t>
      </w:r>
      <w:r w:rsidR="004B57EF" w:rsidRPr="007F663F">
        <w:rPr>
          <w:rFonts w:eastAsia="MS Mincho"/>
          <w:b/>
          <w:i/>
          <w:sz w:val="22"/>
          <w:szCs w:val="22"/>
          <w:lang w:eastAsia="ja-JP"/>
        </w:rPr>
        <w:t>ось</w:t>
      </w:r>
      <w:r w:rsidRPr="007F663F">
        <w:rPr>
          <w:rFonts w:eastAsia="MS Mincho"/>
          <w:b/>
          <w:i/>
          <w:sz w:val="22"/>
          <w:szCs w:val="22"/>
          <w:lang w:eastAsia="ja-JP"/>
        </w:rPr>
        <w:t>.</w:t>
      </w:r>
    </w:p>
    <w:p w14:paraId="75B2D2D5" w14:textId="77777777" w:rsidR="003429E5" w:rsidRPr="007F663F" w:rsidRDefault="003429E5" w:rsidP="003429E5">
      <w:pPr>
        <w:adjustRightInd w:val="0"/>
        <w:ind w:firstLine="540"/>
        <w:jc w:val="both"/>
        <w:rPr>
          <w:rFonts w:eastAsia="MS Mincho"/>
          <w:b/>
          <w:i/>
          <w:sz w:val="22"/>
          <w:szCs w:val="22"/>
          <w:lang w:eastAsia="ja-JP"/>
        </w:rPr>
      </w:pPr>
      <w:r w:rsidRPr="007F663F">
        <w:rPr>
          <w:rFonts w:eastAsia="MS Mincho"/>
          <w:sz w:val="22"/>
          <w:szCs w:val="22"/>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7F663F">
        <w:rPr>
          <w:rFonts w:eastAsia="MS Mincho"/>
          <w:b/>
          <w:i/>
          <w:sz w:val="22"/>
          <w:szCs w:val="22"/>
          <w:lang w:eastAsia="ja-JP"/>
        </w:rPr>
        <w:t>указанных должностей не занимал</w:t>
      </w:r>
      <w:r w:rsidR="004B57EF" w:rsidRPr="007F663F">
        <w:rPr>
          <w:rFonts w:eastAsia="MS Mincho"/>
          <w:b/>
          <w:i/>
          <w:sz w:val="22"/>
          <w:szCs w:val="22"/>
          <w:lang w:eastAsia="ja-JP"/>
        </w:rPr>
        <w:t>о</w:t>
      </w:r>
      <w:r w:rsidRPr="007F663F">
        <w:rPr>
          <w:rFonts w:eastAsia="MS Mincho"/>
          <w:b/>
          <w:i/>
          <w:sz w:val="22"/>
          <w:szCs w:val="22"/>
          <w:lang w:eastAsia="ja-JP"/>
        </w:rPr>
        <w:t>.</w:t>
      </w:r>
    </w:p>
    <w:p w14:paraId="684F2F23" w14:textId="2D77FED5" w:rsidR="003429E5" w:rsidRPr="007F663F" w:rsidRDefault="003429E5" w:rsidP="003429E5">
      <w:pPr>
        <w:adjustRightInd w:val="0"/>
        <w:ind w:firstLine="540"/>
        <w:jc w:val="both"/>
        <w:rPr>
          <w:rFonts w:eastAsia="MS Mincho"/>
          <w:b/>
          <w:i/>
          <w:sz w:val="22"/>
          <w:szCs w:val="22"/>
          <w:lang w:eastAsia="ja-JP"/>
        </w:rPr>
      </w:pPr>
      <w:r w:rsidRPr="007F663F">
        <w:rPr>
          <w:rFonts w:eastAsia="MS Mincho"/>
          <w:sz w:val="22"/>
          <w:szCs w:val="22"/>
          <w:lang w:eastAsia="ja-JP"/>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7F663F">
        <w:rPr>
          <w:rFonts w:eastAsia="MS Mincho"/>
          <w:b/>
          <w:i/>
          <w:sz w:val="22"/>
          <w:szCs w:val="22"/>
          <w:lang w:eastAsia="ja-JP"/>
        </w:rPr>
        <w:t xml:space="preserve">член </w:t>
      </w:r>
      <w:r w:rsidR="00E53E89" w:rsidRPr="007F663F">
        <w:rPr>
          <w:rFonts w:eastAsia="MS Mincho"/>
          <w:b/>
          <w:i/>
          <w:sz w:val="22"/>
          <w:szCs w:val="22"/>
          <w:lang w:eastAsia="ja-JP"/>
        </w:rPr>
        <w:t>К</w:t>
      </w:r>
      <w:r w:rsidRPr="007F663F">
        <w:rPr>
          <w:rFonts w:eastAsia="MS Mincho"/>
          <w:b/>
          <w:i/>
          <w:sz w:val="22"/>
          <w:szCs w:val="22"/>
          <w:lang w:eastAsia="ja-JP"/>
        </w:rPr>
        <w:t>омитета Совета директоров</w:t>
      </w:r>
      <w:r w:rsidR="004B57EF" w:rsidRPr="007F663F">
        <w:rPr>
          <w:rFonts w:eastAsia="MS Mincho"/>
          <w:b/>
          <w:i/>
          <w:sz w:val="22"/>
          <w:szCs w:val="22"/>
          <w:lang w:eastAsia="ja-JP"/>
        </w:rPr>
        <w:t xml:space="preserve"> по стратегии и инвестициям; член </w:t>
      </w:r>
      <w:r w:rsidR="00E53E89" w:rsidRPr="007F663F">
        <w:rPr>
          <w:rFonts w:eastAsia="MS Mincho"/>
          <w:b/>
          <w:i/>
          <w:sz w:val="22"/>
          <w:szCs w:val="22"/>
          <w:lang w:eastAsia="ja-JP"/>
        </w:rPr>
        <w:t>К</w:t>
      </w:r>
      <w:r w:rsidR="004B57EF" w:rsidRPr="007F663F">
        <w:rPr>
          <w:rFonts w:eastAsia="MS Mincho"/>
          <w:b/>
          <w:i/>
          <w:sz w:val="22"/>
          <w:szCs w:val="22"/>
          <w:lang w:eastAsia="ja-JP"/>
        </w:rPr>
        <w:t>омитета Совета директоров по кадрам и вознаграждениям</w:t>
      </w:r>
      <w:r w:rsidRPr="007F663F">
        <w:rPr>
          <w:rFonts w:eastAsia="MS Mincho"/>
          <w:b/>
          <w:i/>
          <w:sz w:val="22"/>
          <w:szCs w:val="22"/>
          <w:lang w:eastAsia="ja-JP"/>
        </w:rPr>
        <w:t>.</w:t>
      </w:r>
    </w:p>
    <w:p w14:paraId="40D031FF" w14:textId="77777777" w:rsidR="003429E5" w:rsidRPr="007F663F" w:rsidRDefault="003429E5" w:rsidP="003429E5">
      <w:pPr>
        <w:adjustRightInd w:val="0"/>
        <w:ind w:firstLine="540"/>
        <w:jc w:val="both"/>
        <w:rPr>
          <w:rFonts w:eastAsia="MS Mincho"/>
          <w:b/>
          <w:i/>
          <w:sz w:val="22"/>
          <w:szCs w:val="22"/>
          <w:lang w:eastAsia="ja-JP"/>
        </w:rPr>
      </w:pPr>
      <w:r w:rsidRPr="007F663F">
        <w:rPr>
          <w:rFonts w:eastAsia="MS Mincho"/>
          <w:sz w:val="22"/>
          <w:szCs w:val="22"/>
          <w:lang w:eastAsia="ja-JP"/>
        </w:rPr>
        <w:t xml:space="preserve">Сведения о членах совета директоров (наблюдательного совета), которых эмитент считает независимыми: </w:t>
      </w:r>
      <w:r w:rsidRPr="007F663F">
        <w:rPr>
          <w:rFonts w:eastAsia="MS Mincho"/>
          <w:b/>
          <w:i/>
          <w:sz w:val="22"/>
          <w:szCs w:val="22"/>
          <w:lang w:eastAsia="ja-JP"/>
        </w:rPr>
        <w:t>не является независимым членом Совета директоров.</w:t>
      </w:r>
    </w:p>
    <w:p w14:paraId="3A0827F7" w14:textId="77777777" w:rsidR="004C3297" w:rsidRPr="007F663F" w:rsidRDefault="004C3297" w:rsidP="00E60CD9">
      <w:pPr>
        <w:adjustRightInd w:val="0"/>
        <w:jc w:val="both"/>
        <w:rPr>
          <w:rFonts w:eastAsia="MS Mincho"/>
          <w:b/>
          <w:i/>
          <w:sz w:val="22"/>
          <w:szCs w:val="22"/>
          <w:lang w:eastAsia="ja-JP"/>
        </w:rPr>
      </w:pPr>
    </w:p>
    <w:p w14:paraId="65F1F6CF" w14:textId="77777777" w:rsidR="003429E5" w:rsidRPr="007F663F" w:rsidRDefault="003429E5" w:rsidP="00341147">
      <w:pPr>
        <w:autoSpaceDE/>
        <w:autoSpaceDN/>
        <w:ind w:firstLine="567"/>
        <w:jc w:val="both"/>
        <w:rPr>
          <w:sz w:val="22"/>
          <w:szCs w:val="22"/>
          <w:lang w:eastAsia="en-US"/>
        </w:rPr>
      </w:pPr>
      <w:r w:rsidRPr="007F663F">
        <w:rPr>
          <w:sz w:val="22"/>
          <w:szCs w:val="22"/>
          <w:lang w:eastAsia="en-US"/>
        </w:rPr>
        <w:t>ФИО:</w:t>
      </w:r>
      <w:r w:rsidRPr="007F663F">
        <w:rPr>
          <w:b/>
          <w:i/>
          <w:sz w:val="22"/>
          <w:szCs w:val="22"/>
          <w:lang w:eastAsia="en-US"/>
        </w:rPr>
        <w:t xml:space="preserve"> Семиколенов Артем Викторович</w:t>
      </w:r>
    </w:p>
    <w:p w14:paraId="0E96595D" w14:textId="77777777" w:rsidR="003429E5" w:rsidRPr="007F663F" w:rsidRDefault="003429E5" w:rsidP="00341147">
      <w:pPr>
        <w:autoSpaceDE/>
        <w:autoSpaceDN/>
        <w:ind w:firstLine="567"/>
        <w:jc w:val="both"/>
        <w:rPr>
          <w:sz w:val="22"/>
          <w:szCs w:val="22"/>
          <w:lang w:eastAsia="en-US"/>
        </w:rPr>
      </w:pPr>
      <w:r w:rsidRPr="007F663F">
        <w:rPr>
          <w:sz w:val="22"/>
          <w:szCs w:val="22"/>
          <w:lang w:eastAsia="en-US"/>
        </w:rPr>
        <w:t>Год рождения:</w:t>
      </w:r>
      <w:r w:rsidRPr="007F663F">
        <w:rPr>
          <w:b/>
          <w:i/>
          <w:sz w:val="22"/>
          <w:szCs w:val="22"/>
          <w:lang w:eastAsia="en-US"/>
        </w:rPr>
        <w:t xml:space="preserve"> 197</w:t>
      </w:r>
      <w:r w:rsidR="004C3297" w:rsidRPr="007F663F">
        <w:rPr>
          <w:b/>
          <w:i/>
          <w:sz w:val="22"/>
          <w:szCs w:val="22"/>
          <w:lang w:eastAsia="en-US"/>
        </w:rPr>
        <w:t>8</w:t>
      </w:r>
    </w:p>
    <w:p w14:paraId="38EF096C" w14:textId="77777777" w:rsidR="003429E5" w:rsidRPr="007F663F" w:rsidRDefault="003429E5" w:rsidP="00341147">
      <w:pPr>
        <w:autoSpaceDE/>
        <w:autoSpaceDN/>
        <w:ind w:firstLine="567"/>
        <w:jc w:val="both"/>
        <w:rPr>
          <w:b/>
          <w:i/>
          <w:sz w:val="22"/>
          <w:szCs w:val="22"/>
          <w:lang w:eastAsia="en-US"/>
        </w:rPr>
      </w:pPr>
      <w:r w:rsidRPr="007F663F">
        <w:rPr>
          <w:sz w:val="22"/>
          <w:szCs w:val="22"/>
          <w:lang w:eastAsia="en-US"/>
        </w:rPr>
        <w:t xml:space="preserve">Образование: </w:t>
      </w:r>
      <w:r w:rsidRPr="007F663F">
        <w:rPr>
          <w:b/>
          <w:i/>
          <w:sz w:val="22"/>
          <w:szCs w:val="22"/>
          <w:lang w:eastAsia="en-US"/>
        </w:rPr>
        <w:t>Высшее</w:t>
      </w:r>
    </w:p>
    <w:p w14:paraId="24B8A971" w14:textId="77777777" w:rsidR="003429E5" w:rsidRPr="007F663F" w:rsidRDefault="003429E5" w:rsidP="00341147">
      <w:pPr>
        <w:autoSpaceDE/>
        <w:autoSpaceDN/>
        <w:ind w:firstLine="567"/>
        <w:jc w:val="both"/>
        <w:rPr>
          <w:sz w:val="22"/>
          <w:szCs w:val="22"/>
          <w:lang w:eastAsia="en-US"/>
        </w:rPr>
      </w:pPr>
      <w:r w:rsidRPr="007F663F">
        <w:rPr>
          <w:sz w:val="22"/>
          <w:szCs w:val="22"/>
          <w:lang w:eastAsia="en-US"/>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10018" w:type="dxa"/>
        <w:tblInd w:w="-23" w:type="dxa"/>
        <w:tblLayout w:type="fixed"/>
        <w:tblCellMar>
          <w:left w:w="72" w:type="dxa"/>
          <w:right w:w="72" w:type="dxa"/>
        </w:tblCellMar>
        <w:tblLook w:val="0000" w:firstRow="0" w:lastRow="0" w:firstColumn="0" w:lastColumn="0" w:noHBand="0" w:noVBand="0"/>
      </w:tblPr>
      <w:tblGrid>
        <w:gridCol w:w="1355"/>
        <w:gridCol w:w="1260"/>
        <w:gridCol w:w="3980"/>
        <w:gridCol w:w="3423"/>
      </w:tblGrid>
      <w:tr w:rsidR="003429E5" w:rsidRPr="004241D3" w14:paraId="45ACE74B" w14:textId="77777777" w:rsidTr="00341147">
        <w:tc>
          <w:tcPr>
            <w:tcW w:w="2615" w:type="dxa"/>
            <w:gridSpan w:val="2"/>
            <w:tcBorders>
              <w:top w:val="double" w:sz="6" w:space="0" w:color="auto"/>
              <w:left w:val="double" w:sz="6" w:space="0" w:color="auto"/>
              <w:bottom w:val="single" w:sz="6" w:space="0" w:color="auto"/>
              <w:right w:val="single" w:sz="6" w:space="0" w:color="auto"/>
            </w:tcBorders>
          </w:tcPr>
          <w:p w14:paraId="211099E6" w14:textId="77777777" w:rsidR="003429E5" w:rsidRPr="004241D3" w:rsidRDefault="003429E5" w:rsidP="00C74A4A">
            <w:pPr>
              <w:autoSpaceDE/>
              <w:autoSpaceDN/>
              <w:jc w:val="both"/>
              <w:rPr>
                <w:sz w:val="18"/>
                <w:szCs w:val="22"/>
                <w:lang w:eastAsia="en-US"/>
              </w:rPr>
            </w:pPr>
            <w:r w:rsidRPr="004241D3">
              <w:rPr>
                <w:sz w:val="18"/>
                <w:szCs w:val="22"/>
                <w:lang w:eastAsia="en-US"/>
              </w:rPr>
              <w:t>Период</w:t>
            </w:r>
          </w:p>
        </w:tc>
        <w:tc>
          <w:tcPr>
            <w:tcW w:w="3980" w:type="dxa"/>
            <w:tcBorders>
              <w:top w:val="double" w:sz="6" w:space="0" w:color="auto"/>
              <w:left w:val="single" w:sz="6" w:space="0" w:color="auto"/>
              <w:bottom w:val="single" w:sz="6" w:space="0" w:color="auto"/>
              <w:right w:val="single" w:sz="6" w:space="0" w:color="auto"/>
            </w:tcBorders>
          </w:tcPr>
          <w:p w14:paraId="14ECD89C" w14:textId="77777777" w:rsidR="003429E5" w:rsidRPr="004241D3" w:rsidRDefault="003429E5" w:rsidP="00C74A4A">
            <w:pPr>
              <w:autoSpaceDE/>
              <w:autoSpaceDN/>
              <w:jc w:val="both"/>
              <w:rPr>
                <w:sz w:val="18"/>
                <w:szCs w:val="22"/>
                <w:lang w:eastAsia="en-US"/>
              </w:rPr>
            </w:pPr>
            <w:r w:rsidRPr="004241D3">
              <w:rPr>
                <w:sz w:val="18"/>
                <w:szCs w:val="22"/>
                <w:lang w:eastAsia="en-US"/>
              </w:rPr>
              <w:t>Наименование организации</w:t>
            </w:r>
          </w:p>
        </w:tc>
        <w:tc>
          <w:tcPr>
            <w:tcW w:w="3423" w:type="dxa"/>
            <w:tcBorders>
              <w:top w:val="double" w:sz="6" w:space="0" w:color="auto"/>
              <w:left w:val="single" w:sz="6" w:space="0" w:color="auto"/>
              <w:bottom w:val="single" w:sz="6" w:space="0" w:color="auto"/>
              <w:right w:val="double" w:sz="6" w:space="0" w:color="auto"/>
            </w:tcBorders>
          </w:tcPr>
          <w:p w14:paraId="5D3E9A28" w14:textId="77777777" w:rsidR="003429E5" w:rsidRPr="004241D3" w:rsidRDefault="003429E5" w:rsidP="00C74A4A">
            <w:pPr>
              <w:autoSpaceDE/>
              <w:autoSpaceDN/>
              <w:jc w:val="both"/>
              <w:rPr>
                <w:sz w:val="18"/>
                <w:szCs w:val="22"/>
                <w:lang w:eastAsia="en-US"/>
              </w:rPr>
            </w:pPr>
            <w:r w:rsidRPr="004241D3">
              <w:rPr>
                <w:sz w:val="18"/>
                <w:szCs w:val="22"/>
                <w:lang w:eastAsia="en-US"/>
              </w:rPr>
              <w:t>Должность</w:t>
            </w:r>
          </w:p>
        </w:tc>
      </w:tr>
      <w:tr w:rsidR="003429E5" w:rsidRPr="004241D3" w14:paraId="18B3F4D8" w14:textId="77777777" w:rsidTr="00341147">
        <w:tc>
          <w:tcPr>
            <w:tcW w:w="1355" w:type="dxa"/>
            <w:tcBorders>
              <w:top w:val="single" w:sz="6" w:space="0" w:color="auto"/>
              <w:left w:val="double" w:sz="6" w:space="0" w:color="auto"/>
              <w:bottom w:val="single" w:sz="6" w:space="0" w:color="auto"/>
              <w:right w:val="single" w:sz="6" w:space="0" w:color="auto"/>
            </w:tcBorders>
          </w:tcPr>
          <w:p w14:paraId="1531FE44" w14:textId="77777777" w:rsidR="003429E5" w:rsidRPr="004241D3" w:rsidRDefault="003429E5" w:rsidP="00C74A4A">
            <w:pPr>
              <w:autoSpaceDE/>
              <w:autoSpaceDN/>
              <w:jc w:val="both"/>
              <w:rPr>
                <w:sz w:val="18"/>
                <w:szCs w:val="22"/>
                <w:lang w:eastAsia="en-US"/>
              </w:rPr>
            </w:pPr>
            <w:r w:rsidRPr="004241D3">
              <w:rPr>
                <w:sz w:val="18"/>
                <w:szCs w:val="22"/>
                <w:lang w:eastAsia="en-US"/>
              </w:rPr>
              <w:t>с</w:t>
            </w:r>
          </w:p>
        </w:tc>
        <w:tc>
          <w:tcPr>
            <w:tcW w:w="1260" w:type="dxa"/>
            <w:tcBorders>
              <w:top w:val="single" w:sz="6" w:space="0" w:color="auto"/>
              <w:left w:val="single" w:sz="6" w:space="0" w:color="auto"/>
              <w:bottom w:val="single" w:sz="6" w:space="0" w:color="auto"/>
              <w:right w:val="single" w:sz="6" w:space="0" w:color="auto"/>
            </w:tcBorders>
          </w:tcPr>
          <w:p w14:paraId="39F43E43" w14:textId="77777777" w:rsidR="003429E5" w:rsidRPr="004241D3" w:rsidRDefault="003429E5" w:rsidP="00C74A4A">
            <w:pPr>
              <w:autoSpaceDE/>
              <w:autoSpaceDN/>
              <w:jc w:val="both"/>
              <w:rPr>
                <w:sz w:val="18"/>
                <w:szCs w:val="22"/>
                <w:lang w:eastAsia="en-US"/>
              </w:rPr>
            </w:pPr>
            <w:r w:rsidRPr="004241D3">
              <w:rPr>
                <w:sz w:val="18"/>
                <w:szCs w:val="22"/>
                <w:lang w:eastAsia="en-US"/>
              </w:rPr>
              <w:t>по</w:t>
            </w:r>
          </w:p>
        </w:tc>
        <w:tc>
          <w:tcPr>
            <w:tcW w:w="3980" w:type="dxa"/>
            <w:tcBorders>
              <w:top w:val="single" w:sz="6" w:space="0" w:color="auto"/>
              <w:left w:val="single" w:sz="6" w:space="0" w:color="auto"/>
              <w:bottom w:val="single" w:sz="6" w:space="0" w:color="auto"/>
              <w:right w:val="single" w:sz="6" w:space="0" w:color="auto"/>
            </w:tcBorders>
          </w:tcPr>
          <w:p w14:paraId="6A0555B9" w14:textId="77777777" w:rsidR="003429E5" w:rsidRPr="004241D3" w:rsidRDefault="003429E5" w:rsidP="00C74A4A">
            <w:pPr>
              <w:autoSpaceDE/>
              <w:autoSpaceDN/>
              <w:jc w:val="both"/>
              <w:rPr>
                <w:sz w:val="18"/>
                <w:szCs w:val="22"/>
                <w:lang w:eastAsia="en-US"/>
              </w:rPr>
            </w:pPr>
          </w:p>
        </w:tc>
        <w:tc>
          <w:tcPr>
            <w:tcW w:w="3423" w:type="dxa"/>
            <w:tcBorders>
              <w:top w:val="single" w:sz="6" w:space="0" w:color="auto"/>
              <w:left w:val="single" w:sz="6" w:space="0" w:color="auto"/>
              <w:bottom w:val="single" w:sz="6" w:space="0" w:color="auto"/>
              <w:right w:val="double" w:sz="6" w:space="0" w:color="auto"/>
            </w:tcBorders>
          </w:tcPr>
          <w:p w14:paraId="69B67BB0" w14:textId="77777777" w:rsidR="003429E5" w:rsidRPr="004241D3" w:rsidRDefault="003429E5" w:rsidP="00C74A4A">
            <w:pPr>
              <w:autoSpaceDE/>
              <w:autoSpaceDN/>
              <w:jc w:val="both"/>
              <w:rPr>
                <w:sz w:val="18"/>
                <w:szCs w:val="22"/>
                <w:lang w:eastAsia="en-US"/>
              </w:rPr>
            </w:pPr>
          </w:p>
        </w:tc>
      </w:tr>
      <w:tr w:rsidR="003429E5" w:rsidRPr="004241D3" w14:paraId="21718D0C" w14:textId="77777777" w:rsidTr="00341147">
        <w:tc>
          <w:tcPr>
            <w:tcW w:w="1355" w:type="dxa"/>
            <w:tcBorders>
              <w:top w:val="single" w:sz="6" w:space="0" w:color="auto"/>
              <w:left w:val="double" w:sz="6" w:space="0" w:color="auto"/>
              <w:bottom w:val="single" w:sz="6" w:space="0" w:color="auto"/>
              <w:right w:val="single" w:sz="6" w:space="0" w:color="auto"/>
            </w:tcBorders>
          </w:tcPr>
          <w:p w14:paraId="4AC4B725" w14:textId="77777777" w:rsidR="003429E5" w:rsidRPr="004241D3" w:rsidRDefault="00FE16DC" w:rsidP="00C74A4A">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77B2D483" w14:textId="77777777" w:rsidR="003429E5" w:rsidRPr="004241D3" w:rsidRDefault="00FE16DC" w:rsidP="00C74A4A">
            <w:pPr>
              <w:jc w:val="both"/>
              <w:rPr>
                <w:sz w:val="18"/>
                <w:szCs w:val="22"/>
              </w:rPr>
            </w:pPr>
            <w:r w:rsidRPr="004241D3">
              <w:rPr>
                <w:sz w:val="18"/>
                <w:szCs w:val="22"/>
              </w:rPr>
              <w:t>2018</w:t>
            </w:r>
          </w:p>
        </w:tc>
        <w:tc>
          <w:tcPr>
            <w:tcW w:w="3980" w:type="dxa"/>
            <w:tcBorders>
              <w:top w:val="single" w:sz="6" w:space="0" w:color="auto"/>
              <w:left w:val="single" w:sz="6" w:space="0" w:color="auto"/>
              <w:bottom w:val="single" w:sz="6" w:space="0" w:color="auto"/>
              <w:right w:val="single" w:sz="6" w:space="0" w:color="auto"/>
            </w:tcBorders>
          </w:tcPr>
          <w:p w14:paraId="228FB022" w14:textId="77777777" w:rsidR="003429E5" w:rsidRPr="004241D3" w:rsidRDefault="00FE16DC" w:rsidP="00C74A4A">
            <w:pPr>
              <w:rPr>
                <w:sz w:val="18"/>
                <w:szCs w:val="22"/>
              </w:rPr>
            </w:pPr>
            <w:r w:rsidRPr="004241D3">
              <w:rPr>
                <w:sz w:val="18"/>
                <w:szCs w:val="22"/>
              </w:rPr>
              <w:t>ООО «Газпром энерго»</w:t>
            </w:r>
          </w:p>
        </w:tc>
        <w:tc>
          <w:tcPr>
            <w:tcW w:w="3423" w:type="dxa"/>
            <w:tcBorders>
              <w:top w:val="single" w:sz="6" w:space="0" w:color="auto"/>
              <w:left w:val="single" w:sz="6" w:space="0" w:color="auto"/>
              <w:bottom w:val="single" w:sz="6" w:space="0" w:color="auto"/>
              <w:right w:val="double" w:sz="6" w:space="0" w:color="auto"/>
            </w:tcBorders>
          </w:tcPr>
          <w:p w14:paraId="7D64DCA4" w14:textId="77777777" w:rsidR="003429E5" w:rsidRPr="004241D3" w:rsidRDefault="00FE16DC" w:rsidP="00C74A4A">
            <w:pPr>
              <w:rPr>
                <w:sz w:val="18"/>
                <w:szCs w:val="22"/>
              </w:rPr>
            </w:pPr>
            <w:r w:rsidRPr="004241D3">
              <w:rPr>
                <w:sz w:val="18"/>
                <w:szCs w:val="22"/>
              </w:rPr>
              <w:t>Генеральный директор</w:t>
            </w:r>
          </w:p>
        </w:tc>
      </w:tr>
      <w:tr w:rsidR="003429E5" w:rsidRPr="004241D3" w14:paraId="5DEA6399" w14:textId="77777777" w:rsidTr="00341147">
        <w:tc>
          <w:tcPr>
            <w:tcW w:w="1355" w:type="dxa"/>
            <w:tcBorders>
              <w:top w:val="single" w:sz="6" w:space="0" w:color="auto"/>
              <w:left w:val="double" w:sz="6" w:space="0" w:color="auto"/>
              <w:bottom w:val="single" w:sz="6" w:space="0" w:color="auto"/>
              <w:right w:val="single" w:sz="6" w:space="0" w:color="auto"/>
            </w:tcBorders>
          </w:tcPr>
          <w:p w14:paraId="1C3CB671" w14:textId="77777777" w:rsidR="003429E5" w:rsidRPr="004241D3" w:rsidRDefault="00FE16DC" w:rsidP="00C74A4A">
            <w:pPr>
              <w:jc w:val="both"/>
              <w:rPr>
                <w:sz w:val="18"/>
                <w:szCs w:val="22"/>
              </w:rPr>
            </w:pPr>
            <w:r w:rsidRPr="004241D3">
              <w:rPr>
                <w:sz w:val="18"/>
                <w:szCs w:val="22"/>
              </w:rPr>
              <w:t>2018</w:t>
            </w:r>
          </w:p>
        </w:tc>
        <w:tc>
          <w:tcPr>
            <w:tcW w:w="1260" w:type="dxa"/>
            <w:tcBorders>
              <w:top w:val="single" w:sz="6" w:space="0" w:color="auto"/>
              <w:left w:val="single" w:sz="6" w:space="0" w:color="auto"/>
              <w:bottom w:val="single" w:sz="6" w:space="0" w:color="auto"/>
              <w:right w:val="single" w:sz="6" w:space="0" w:color="auto"/>
            </w:tcBorders>
          </w:tcPr>
          <w:p w14:paraId="602FBF8D" w14:textId="77777777" w:rsidR="003429E5" w:rsidRPr="004241D3" w:rsidRDefault="00FE16DC" w:rsidP="00C74A4A">
            <w:pPr>
              <w:jc w:val="both"/>
              <w:rPr>
                <w:sz w:val="18"/>
                <w:szCs w:val="22"/>
              </w:rPr>
            </w:pPr>
            <w:r w:rsidRPr="004241D3">
              <w:rPr>
                <w:sz w:val="18"/>
                <w:szCs w:val="22"/>
              </w:rPr>
              <w:t>н.в.</w:t>
            </w:r>
          </w:p>
        </w:tc>
        <w:tc>
          <w:tcPr>
            <w:tcW w:w="3980" w:type="dxa"/>
            <w:tcBorders>
              <w:top w:val="single" w:sz="6" w:space="0" w:color="auto"/>
              <w:left w:val="single" w:sz="6" w:space="0" w:color="auto"/>
              <w:bottom w:val="single" w:sz="6" w:space="0" w:color="auto"/>
              <w:right w:val="single" w:sz="6" w:space="0" w:color="auto"/>
            </w:tcBorders>
          </w:tcPr>
          <w:p w14:paraId="22D46E66" w14:textId="77777777" w:rsidR="003429E5" w:rsidRPr="004241D3" w:rsidRDefault="00FE16DC" w:rsidP="00C74A4A">
            <w:pPr>
              <w:rPr>
                <w:sz w:val="18"/>
                <w:szCs w:val="22"/>
              </w:rPr>
            </w:pPr>
            <w:r w:rsidRPr="004241D3">
              <w:rPr>
                <w:sz w:val="18"/>
                <w:szCs w:val="22"/>
              </w:rPr>
              <w:t>ПАО «ОГК-2»</w:t>
            </w:r>
          </w:p>
        </w:tc>
        <w:tc>
          <w:tcPr>
            <w:tcW w:w="3423" w:type="dxa"/>
            <w:tcBorders>
              <w:top w:val="single" w:sz="6" w:space="0" w:color="auto"/>
              <w:left w:val="single" w:sz="6" w:space="0" w:color="auto"/>
              <w:bottom w:val="single" w:sz="6" w:space="0" w:color="auto"/>
              <w:right w:val="double" w:sz="6" w:space="0" w:color="auto"/>
            </w:tcBorders>
          </w:tcPr>
          <w:p w14:paraId="4A9C014A" w14:textId="77777777" w:rsidR="003429E5" w:rsidRPr="004241D3" w:rsidRDefault="00FE16DC" w:rsidP="00C74A4A">
            <w:pPr>
              <w:rPr>
                <w:sz w:val="18"/>
                <w:szCs w:val="22"/>
              </w:rPr>
            </w:pPr>
            <w:r w:rsidRPr="004241D3">
              <w:rPr>
                <w:sz w:val="18"/>
                <w:szCs w:val="22"/>
              </w:rPr>
              <w:t>Управляющий директор</w:t>
            </w:r>
          </w:p>
        </w:tc>
      </w:tr>
      <w:tr w:rsidR="003429E5" w:rsidRPr="004241D3" w14:paraId="41BC15F5" w14:textId="77777777" w:rsidTr="00341147">
        <w:tc>
          <w:tcPr>
            <w:tcW w:w="1355" w:type="dxa"/>
            <w:tcBorders>
              <w:top w:val="single" w:sz="6" w:space="0" w:color="auto"/>
              <w:left w:val="double" w:sz="6" w:space="0" w:color="auto"/>
              <w:bottom w:val="single" w:sz="6" w:space="0" w:color="auto"/>
              <w:right w:val="single" w:sz="6" w:space="0" w:color="auto"/>
            </w:tcBorders>
          </w:tcPr>
          <w:p w14:paraId="03FBDE1F" w14:textId="77777777" w:rsidR="003429E5" w:rsidRPr="004241D3" w:rsidRDefault="00FE16DC" w:rsidP="00C74A4A">
            <w:pPr>
              <w:jc w:val="both"/>
              <w:rPr>
                <w:sz w:val="18"/>
                <w:szCs w:val="22"/>
              </w:rPr>
            </w:pPr>
            <w:r w:rsidRPr="004241D3">
              <w:rPr>
                <w:sz w:val="18"/>
                <w:szCs w:val="22"/>
              </w:rPr>
              <w:t>2019</w:t>
            </w:r>
          </w:p>
        </w:tc>
        <w:tc>
          <w:tcPr>
            <w:tcW w:w="1260" w:type="dxa"/>
            <w:tcBorders>
              <w:top w:val="single" w:sz="6" w:space="0" w:color="auto"/>
              <w:left w:val="single" w:sz="6" w:space="0" w:color="auto"/>
              <w:bottom w:val="single" w:sz="6" w:space="0" w:color="auto"/>
              <w:right w:val="single" w:sz="6" w:space="0" w:color="auto"/>
            </w:tcBorders>
          </w:tcPr>
          <w:p w14:paraId="7084F033" w14:textId="77777777" w:rsidR="003429E5" w:rsidRPr="004241D3" w:rsidRDefault="00FE16DC" w:rsidP="00C74A4A">
            <w:pPr>
              <w:jc w:val="both"/>
              <w:rPr>
                <w:sz w:val="18"/>
                <w:szCs w:val="22"/>
              </w:rPr>
            </w:pPr>
            <w:r w:rsidRPr="004241D3">
              <w:rPr>
                <w:sz w:val="18"/>
                <w:szCs w:val="22"/>
              </w:rPr>
              <w:t>н.в.</w:t>
            </w:r>
          </w:p>
        </w:tc>
        <w:tc>
          <w:tcPr>
            <w:tcW w:w="3980" w:type="dxa"/>
            <w:tcBorders>
              <w:top w:val="single" w:sz="6" w:space="0" w:color="auto"/>
              <w:left w:val="single" w:sz="6" w:space="0" w:color="auto"/>
              <w:bottom w:val="single" w:sz="6" w:space="0" w:color="auto"/>
              <w:right w:val="single" w:sz="6" w:space="0" w:color="auto"/>
            </w:tcBorders>
          </w:tcPr>
          <w:p w14:paraId="36FFC36C" w14:textId="77777777" w:rsidR="003429E5" w:rsidRPr="004241D3" w:rsidRDefault="00FE16DC" w:rsidP="00C74A4A">
            <w:pPr>
              <w:rPr>
                <w:sz w:val="18"/>
                <w:szCs w:val="22"/>
              </w:rPr>
            </w:pPr>
            <w:r w:rsidRPr="004241D3">
              <w:rPr>
                <w:sz w:val="18"/>
                <w:szCs w:val="22"/>
              </w:rPr>
              <w:t>ПАО «ОГК-2»</w:t>
            </w:r>
          </w:p>
        </w:tc>
        <w:tc>
          <w:tcPr>
            <w:tcW w:w="3423" w:type="dxa"/>
            <w:tcBorders>
              <w:top w:val="single" w:sz="6" w:space="0" w:color="auto"/>
              <w:left w:val="single" w:sz="6" w:space="0" w:color="auto"/>
              <w:bottom w:val="single" w:sz="6" w:space="0" w:color="auto"/>
              <w:right w:val="double" w:sz="6" w:space="0" w:color="auto"/>
            </w:tcBorders>
          </w:tcPr>
          <w:p w14:paraId="0CF8D97C" w14:textId="77777777" w:rsidR="003429E5" w:rsidRPr="004241D3" w:rsidRDefault="00FE16DC" w:rsidP="00C74A4A">
            <w:pPr>
              <w:rPr>
                <w:sz w:val="18"/>
                <w:szCs w:val="22"/>
              </w:rPr>
            </w:pPr>
            <w:r w:rsidRPr="004241D3">
              <w:rPr>
                <w:sz w:val="18"/>
                <w:szCs w:val="22"/>
              </w:rPr>
              <w:t>Член Совета директоров</w:t>
            </w:r>
          </w:p>
        </w:tc>
      </w:tr>
      <w:tr w:rsidR="00FE16DC" w:rsidRPr="004241D3" w14:paraId="64F02C61" w14:textId="77777777" w:rsidTr="00341147">
        <w:tc>
          <w:tcPr>
            <w:tcW w:w="1355" w:type="dxa"/>
            <w:tcBorders>
              <w:top w:val="single" w:sz="6" w:space="0" w:color="auto"/>
              <w:left w:val="double" w:sz="6" w:space="0" w:color="auto"/>
              <w:bottom w:val="single" w:sz="6" w:space="0" w:color="auto"/>
              <w:right w:val="single" w:sz="6" w:space="0" w:color="auto"/>
            </w:tcBorders>
          </w:tcPr>
          <w:p w14:paraId="67A31C69" w14:textId="77777777" w:rsidR="00FE16DC" w:rsidRPr="004241D3" w:rsidRDefault="00FE16DC" w:rsidP="00FE16DC">
            <w:pPr>
              <w:jc w:val="both"/>
              <w:rPr>
                <w:sz w:val="18"/>
                <w:szCs w:val="22"/>
              </w:rPr>
            </w:pPr>
            <w:r w:rsidRPr="004241D3">
              <w:rPr>
                <w:sz w:val="18"/>
                <w:szCs w:val="22"/>
              </w:rPr>
              <w:t>2019</w:t>
            </w:r>
          </w:p>
        </w:tc>
        <w:tc>
          <w:tcPr>
            <w:tcW w:w="1260" w:type="dxa"/>
            <w:tcBorders>
              <w:top w:val="single" w:sz="6" w:space="0" w:color="auto"/>
              <w:left w:val="single" w:sz="6" w:space="0" w:color="auto"/>
              <w:bottom w:val="single" w:sz="6" w:space="0" w:color="auto"/>
              <w:right w:val="single" w:sz="6" w:space="0" w:color="auto"/>
            </w:tcBorders>
          </w:tcPr>
          <w:p w14:paraId="7785E220" w14:textId="79D4AB4D" w:rsidR="00FE16DC" w:rsidRPr="004241D3" w:rsidRDefault="00907773" w:rsidP="00907773">
            <w:pPr>
              <w:jc w:val="both"/>
              <w:rPr>
                <w:sz w:val="18"/>
                <w:szCs w:val="22"/>
              </w:rPr>
            </w:pPr>
            <w:r w:rsidRPr="004241D3">
              <w:rPr>
                <w:sz w:val="18"/>
                <w:szCs w:val="22"/>
              </w:rPr>
              <w:t>2020</w:t>
            </w:r>
          </w:p>
        </w:tc>
        <w:tc>
          <w:tcPr>
            <w:tcW w:w="3980" w:type="dxa"/>
            <w:tcBorders>
              <w:top w:val="single" w:sz="6" w:space="0" w:color="auto"/>
              <w:left w:val="single" w:sz="6" w:space="0" w:color="auto"/>
              <w:bottom w:val="single" w:sz="6" w:space="0" w:color="auto"/>
              <w:right w:val="single" w:sz="6" w:space="0" w:color="auto"/>
            </w:tcBorders>
          </w:tcPr>
          <w:p w14:paraId="6640DABC" w14:textId="77777777" w:rsidR="00FE16DC" w:rsidRPr="004241D3" w:rsidRDefault="00FE16DC" w:rsidP="00FE16DC">
            <w:pPr>
              <w:rPr>
                <w:sz w:val="18"/>
                <w:szCs w:val="22"/>
              </w:rPr>
            </w:pPr>
            <w:r w:rsidRPr="004241D3">
              <w:rPr>
                <w:sz w:val="18"/>
                <w:szCs w:val="22"/>
              </w:rPr>
              <w:t>ООО «ОГК-Инвестпроект»</w:t>
            </w:r>
          </w:p>
        </w:tc>
        <w:tc>
          <w:tcPr>
            <w:tcW w:w="3423" w:type="dxa"/>
            <w:tcBorders>
              <w:top w:val="single" w:sz="6" w:space="0" w:color="auto"/>
              <w:left w:val="single" w:sz="6" w:space="0" w:color="auto"/>
              <w:bottom w:val="single" w:sz="6" w:space="0" w:color="auto"/>
              <w:right w:val="double" w:sz="6" w:space="0" w:color="auto"/>
            </w:tcBorders>
          </w:tcPr>
          <w:p w14:paraId="61145AE7" w14:textId="77777777" w:rsidR="00FE16DC" w:rsidRPr="004241D3" w:rsidRDefault="00FE16DC" w:rsidP="00FE16DC">
            <w:pPr>
              <w:rPr>
                <w:sz w:val="18"/>
                <w:szCs w:val="22"/>
                <w:lang w:val="en-US"/>
              </w:rPr>
            </w:pPr>
            <w:r w:rsidRPr="004241D3">
              <w:rPr>
                <w:sz w:val="18"/>
                <w:szCs w:val="22"/>
              </w:rPr>
              <w:t>Генеральный директор</w:t>
            </w:r>
          </w:p>
        </w:tc>
      </w:tr>
    </w:tbl>
    <w:p w14:paraId="6CE3649F" w14:textId="77777777" w:rsidR="003429E5" w:rsidRPr="007F663F" w:rsidRDefault="003429E5" w:rsidP="003429E5">
      <w:pPr>
        <w:widowControl w:val="0"/>
        <w:adjustRightInd w:val="0"/>
        <w:jc w:val="both"/>
        <w:rPr>
          <w:sz w:val="22"/>
          <w:szCs w:val="22"/>
        </w:rPr>
      </w:pPr>
    </w:p>
    <w:p w14:paraId="6A980A5D" w14:textId="77777777" w:rsidR="003429E5" w:rsidRPr="007F663F" w:rsidRDefault="003429E5" w:rsidP="003429E5">
      <w:pPr>
        <w:adjustRightInd w:val="0"/>
        <w:ind w:firstLine="540"/>
        <w:jc w:val="both"/>
        <w:rPr>
          <w:rFonts w:eastAsia="MS Mincho"/>
          <w:b/>
          <w:i/>
          <w:sz w:val="22"/>
          <w:szCs w:val="22"/>
          <w:lang w:eastAsia="ja-JP"/>
        </w:rPr>
      </w:pPr>
      <w:r w:rsidRPr="007F663F">
        <w:rPr>
          <w:rFonts w:eastAsia="MS Mincho"/>
          <w:sz w:val="22"/>
          <w:szCs w:val="22"/>
          <w:lang w:eastAsia="ja-JP"/>
        </w:rPr>
        <w:t xml:space="preserve">доля участия такого лица в уставном капитале эмитента: </w:t>
      </w:r>
      <w:r w:rsidRPr="007F663F">
        <w:rPr>
          <w:rFonts w:eastAsia="MS Mincho"/>
          <w:b/>
          <w:i/>
          <w:sz w:val="22"/>
          <w:szCs w:val="22"/>
          <w:lang w:eastAsia="ja-JP"/>
        </w:rPr>
        <w:t>доля отсутствует.</w:t>
      </w:r>
    </w:p>
    <w:p w14:paraId="65D2937C" w14:textId="77777777" w:rsidR="003429E5" w:rsidRPr="007F663F" w:rsidRDefault="003429E5" w:rsidP="003429E5">
      <w:pPr>
        <w:adjustRightInd w:val="0"/>
        <w:ind w:firstLine="540"/>
        <w:jc w:val="both"/>
        <w:rPr>
          <w:rFonts w:eastAsia="MS Mincho"/>
          <w:sz w:val="22"/>
          <w:szCs w:val="22"/>
          <w:lang w:eastAsia="ja-JP"/>
        </w:rPr>
      </w:pPr>
      <w:r w:rsidRPr="007F663F">
        <w:rPr>
          <w:rFonts w:eastAsia="MS Mincho"/>
          <w:sz w:val="22"/>
          <w:szCs w:val="22"/>
          <w:lang w:eastAsia="ja-JP"/>
        </w:rPr>
        <w:t xml:space="preserve">доля принадлежащих такому лицу обыкновенных акций эмитента: </w:t>
      </w:r>
      <w:r w:rsidRPr="007F663F">
        <w:rPr>
          <w:rFonts w:eastAsia="MS Mincho"/>
          <w:b/>
          <w:i/>
          <w:sz w:val="22"/>
          <w:szCs w:val="22"/>
          <w:lang w:eastAsia="ja-JP"/>
        </w:rPr>
        <w:t>доля отсутствует.</w:t>
      </w:r>
    </w:p>
    <w:p w14:paraId="5A70E5FF" w14:textId="77777777" w:rsidR="003429E5" w:rsidRPr="007F663F" w:rsidRDefault="003429E5" w:rsidP="003429E5">
      <w:pPr>
        <w:adjustRightInd w:val="0"/>
        <w:ind w:firstLine="540"/>
        <w:jc w:val="both"/>
        <w:rPr>
          <w:rFonts w:eastAsia="MS Mincho"/>
          <w:b/>
          <w:i/>
          <w:sz w:val="22"/>
          <w:szCs w:val="22"/>
          <w:lang w:eastAsia="ja-JP"/>
        </w:rPr>
      </w:pPr>
      <w:r w:rsidRPr="007F663F">
        <w:rPr>
          <w:rFonts w:eastAsia="MS Mincho"/>
          <w:sz w:val="22"/>
          <w:szCs w:val="22"/>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7F663F">
        <w:rPr>
          <w:rFonts w:eastAsia="MS Mincho"/>
          <w:b/>
          <w:i/>
          <w:sz w:val="22"/>
          <w:szCs w:val="22"/>
          <w:lang w:eastAsia="ja-JP"/>
        </w:rPr>
        <w:t>0 штук, Эмитент не выпускал опционов.</w:t>
      </w:r>
    </w:p>
    <w:p w14:paraId="38343B55" w14:textId="77777777" w:rsidR="003429E5" w:rsidRPr="007F663F" w:rsidRDefault="003429E5" w:rsidP="003429E5">
      <w:pPr>
        <w:adjustRightInd w:val="0"/>
        <w:ind w:firstLine="540"/>
        <w:jc w:val="both"/>
        <w:rPr>
          <w:rFonts w:eastAsia="MS Mincho"/>
          <w:b/>
          <w:i/>
          <w:sz w:val="22"/>
          <w:szCs w:val="22"/>
          <w:lang w:eastAsia="ja-JP"/>
        </w:rPr>
      </w:pPr>
      <w:r w:rsidRPr="007F663F">
        <w:rPr>
          <w:rFonts w:eastAsia="MS Mincho"/>
          <w:sz w:val="22"/>
          <w:szCs w:val="22"/>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7F663F">
        <w:rPr>
          <w:rFonts w:eastAsia="MS Mincho"/>
          <w:b/>
          <w:i/>
          <w:sz w:val="22"/>
          <w:szCs w:val="22"/>
          <w:lang w:eastAsia="ja-JP"/>
        </w:rPr>
        <w:t>отсутствуют.</w:t>
      </w:r>
    </w:p>
    <w:p w14:paraId="46D50199" w14:textId="77777777" w:rsidR="003429E5" w:rsidRPr="007F663F" w:rsidRDefault="003429E5" w:rsidP="003429E5">
      <w:pPr>
        <w:adjustRightInd w:val="0"/>
        <w:ind w:firstLine="540"/>
        <w:jc w:val="both"/>
        <w:rPr>
          <w:rFonts w:eastAsia="MS Mincho"/>
          <w:b/>
          <w:i/>
          <w:sz w:val="22"/>
          <w:szCs w:val="22"/>
          <w:lang w:eastAsia="ja-JP"/>
        </w:rPr>
      </w:pPr>
      <w:r w:rsidRPr="007F663F">
        <w:rPr>
          <w:rFonts w:eastAsia="MS Mincho"/>
          <w:sz w:val="22"/>
          <w:szCs w:val="22"/>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7F663F">
        <w:rPr>
          <w:rFonts w:eastAsia="MS Mincho"/>
          <w:b/>
          <w:i/>
          <w:sz w:val="22"/>
          <w:szCs w:val="22"/>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w:t>
      </w:r>
      <w:r w:rsidR="00FE16DC" w:rsidRPr="007F663F">
        <w:rPr>
          <w:rFonts w:eastAsia="MS Mincho"/>
          <w:b/>
          <w:i/>
          <w:sz w:val="22"/>
          <w:szCs w:val="22"/>
          <w:lang w:eastAsia="ja-JP"/>
        </w:rPr>
        <w:t>,</w:t>
      </w:r>
      <w:r w:rsidRPr="007F663F">
        <w:rPr>
          <w:rFonts w:eastAsia="MS Mincho"/>
          <w:b/>
          <w:i/>
          <w:sz w:val="22"/>
          <w:szCs w:val="22"/>
          <w:lang w:eastAsia="ja-JP"/>
        </w:rPr>
        <w:t xml:space="preserve"> отсутствуют.</w:t>
      </w:r>
    </w:p>
    <w:p w14:paraId="74AB1CA0" w14:textId="77777777" w:rsidR="003429E5" w:rsidRPr="007F663F" w:rsidRDefault="003429E5" w:rsidP="003429E5">
      <w:pPr>
        <w:adjustRightInd w:val="0"/>
        <w:ind w:firstLine="540"/>
        <w:jc w:val="both"/>
        <w:rPr>
          <w:rFonts w:eastAsia="MS Mincho"/>
          <w:b/>
          <w:i/>
          <w:sz w:val="22"/>
          <w:szCs w:val="22"/>
          <w:lang w:eastAsia="ja-JP"/>
        </w:rPr>
      </w:pPr>
      <w:r w:rsidRPr="007F663F">
        <w:rPr>
          <w:rFonts w:eastAsia="MS Mincho"/>
          <w:sz w:val="22"/>
          <w:szCs w:val="22"/>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7F663F">
        <w:rPr>
          <w:rFonts w:eastAsia="MS Mincho"/>
          <w:b/>
          <w:i/>
          <w:sz w:val="22"/>
          <w:szCs w:val="22"/>
          <w:lang w:eastAsia="ja-JP"/>
        </w:rPr>
        <w:t>к административной и уголовной ответственности не привлекался.</w:t>
      </w:r>
    </w:p>
    <w:p w14:paraId="6376225B" w14:textId="77777777" w:rsidR="003429E5" w:rsidRPr="007F663F" w:rsidRDefault="003429E5" w:rsidP="003429E5">
      <w:pPr>
        <w:adjustRightInd w:val="0"/>
        <w:ind w:firstLine="540"/>
        <w:jc w:val="both"/>
        <w:rPr>
          <w:rFonts w:eastAsia="MS Mincho"/>
          <w:b/>
          <w:i/>
          <w:sz w:val="22"/>
          <w:szCs w:val="22"/>
          <w:lang w:eastAsia="ja-JP"/>
        </w:rPr>
      </w:pPr>
      <w:r w:rsidRPr="007F663F">
        <w:rPr>
          <w:rFonts w:eastAsia="MS Mincho"/>
          <w:sz w:val="22"/>
          <w:szCs w:val="22"/>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7F663F">
        <w:rPr>
          <w:rFonts w:eastAsia="MS Mincho"/>
          <w:b/>
          <w:i/>
          <w:sz w:val="22"/>
          <w:szCs w:val="22"/>
          <w:lang w:eastAsia="ja-JP"/>
        </w:rPr>
        <w:t>указанных должностей не занимал.</w:t>
      </w:r>
    </w:p>
    <w:p w14:paraId="4610DD31" w14:textId="77777777" w:rsidR="003429E5" w:rsidRPr="007F663F" w:rsidRDefault="003429E5" w:rsidP="003429E5">
      <w:pPr>
        <w:adjustRightInd w:val="0"/>
        <w:ind w:firstLine="540"/>
        <w:jc w:val="both"/>
        <w:rPr>
          <w:rFonts w:eastAsia="MS Mincho"/>
          <w:b/>
          <w:i/>
          <w:sz w:val="22"/>
          <w:szCs w:val="22"/>
          <w:lang w:eastAsia="ja-JP"/>
        </w:rPr>
      </w:pPr>
      <w:r w:rsidRPr="007F663F">
        <w:rPr>
          <w:rFonts w:eastAsia="MS Mincho"/>
          <w:sz w:val="22"/>
          <w:szCs w:val="22"/>
          <w:lang w:eastAsia="ja-JP"/>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00FE16DC" w:rsidRPr="007F663F">
        <w:rPr>
          <w:rFonts w:eastAsia="MS Mincho"/>
          <w:b/>
          <w:i/>
          <w:sz w:val="22"/>
          <w:szCs w:val="22"/>
          <w:lang w:eastAsia="ja-JP"/>
        </w:rPr>
        <w:t>не участвует.</w:t>
      </w:r>
    </w:p>
    <w:p w14:paraId="10027C5E" w14:textId="77777777" w:rsidR="003429E5" w:rsidRPr="007F663F" w:rsidRDefault="003429E5" w:rsidP="003429E5">
      <w:pPr>
        <w:adjustRightInd w:val="0"/>
        <w:ind w:firstLine="540"/>
        <w:jc w:val="both"/>
        <w:rPr>
          <w:rFonts w:eastAsia="MS Mincho"/>
          <w:b/>
          <w:i/>
          <w:sz w:val="22"/>
          <w:szCs w:val="22"/>
          <w:lang w:eastAsia="ja-JP"/>
        </w:rPr>
      </w:pPr>
      <w:r w:rsidRPr="007F663F">
        <w:rPr>
          <w:rFonts w:eastAsia="MS Mincho"/>
          <w:sz w:val="22"/>
          <w:szCs w:val="22"/>
          <w:lang w:eastAsia="ja-JP"/>
        </w:rPr>
        <w:t xml:space="preserve">Сведения о членах совета директоров (наблюдательного совета), которых эмитент считает независимыми: </w:t>
      </w:r>
      <w:r w:rsidRPr="007F663F">
        <w:rPr>
          <w:rFonts w:eastAsia="MS Mincho"/>
          <w:b/>
          <w:i/>
          <w:sz w:val="22"/>
          <w:szCs w:val="22"/>
          <w:lang w:eastAsia="ja-JP"/>
        </w:rPr>
        <w:t>не является независимым членом Совета директоров.</w:t>
      </w:r>
    </w:p>
    <w:p w14:paraId="4A69D446" w14:textId="77777777" w:rsidR="003429E5" w:rsidRPr="007F663F" w:rsidRDefault="003429E5" w:rsidP="00E60CD9">
      <w:pPr>
        <w:adjustRightInd w:val="0"/>
        <w:jc w:val="both"/>
        <w:rPr>
          <w:rFonts w:eastAsia="MS Mincho"/>
          <w:b/>
          <w:i/>
          <w:sz w:val="22"/>
          <w:szCs w:val="22"/>
          <w:lang w:eastAsia="ja-JP"/>
        </w:rPr>
      </w:pPr>
    </w:p>
    <w:p w14:paraId="59016F20" w14:textId="77777777" w:rsidR="004C3297" w:rsidRPr="007F663F" w:rsidRDefault="004C3297" w:rsidP="00E60CD9">
      <w:pPr>
        <w:adjustRightInd w:val="0"/>
        <w:jc w:val="both"/>
        <w:rPr>
          <w:rFonts w:eastAsia="MS Mincho"/>
          <w:b/>
          <w:i/>
          <w:sz w:val="22"/>
          <w:szCs w:val="22"/>
          <w:lang w:eastAsia="ja-JP"/>
        </w:rPr>
      </w:pPr>
    </w:p>
    <w:p w14:paraId="2710F578" w14:textId="77777777" w:rsidR="003429E5" w:rsidRPr="007F663F" w:rsidRDefault="003429E5" w:rsidP="007C148E">
      <w:pPr>
        <w:autoSpaceDE/>
        <w:autoSpaceDN/>
        <w:ind w:firstLine="567"/>
        <w:jc w:val="both"/>
        <w:rPr>
          <w:sz w:val="22"/>
          <w:szCs w:val="22"/>
          <w:lang w:eastAsia="en-US"/>
        </w:rPr>
      </w:pPr>
      <w:r w:rsidRPr="007F663F">
        <w:rPr>
          <w:sz w:val="22"/>
          <w:szCs w:val="22"/>
          <w:lang w:eastAsia="en-US"/>
        </w:rPr>
        <w:t>ФИО:</w:t>
      </w:r>
      <w:r w:rsidRPr="007F663F">
        <w:rPr>
          <w:b/>
          <w:i/>
          <w:sz w:val="22"/>
          <w:szCs w:val="22"/>
          <w:lang w:eastAsia="en-US"/>
        </w:rPr>
        <w:t xml:space="preserve"> Шацкий Павел Олегович</w:t>
      </w:r>
    </w:p>
    <w:p w14:paraId="50A5C413" w14:textId="77777777" w:rsidR="003429E5" w:rsidRPr="007F663F" w:rsidRDefault="003429E5" w:rsidP="007C148E">
      <w:pPr>
        <w:autoSpaceDE/>
        <w:autoSpaceDN/>
        <w:ind w:firstLine="567"/>
        <w:jc w:val="both"/>
        <w:rPr>
          <w:sz w:val="22"/>
          <w:szCs w:val="22"/>
          <w:lang w:eastAsia="en-US"/>
        </w:rPr>
      </w:pPr>
      <w:r w:rsidRPr="007F663F">
        <w:rPr>
          <w:sz w:val="22"/>
          <w:szCs w:val="22"/>
          <w:lang w:eastAsia="en-US"/>
        </w:rPr>
        <w:t>Год рождения:</w:t>
      </w:r>
      <w:r w:rsidRPr="007F663F">
        <w:rPr>
          <w:b/>
          <w:i/>
          <w:sz w:val="22"/>
          <w:szCs w:val="22"/>
          <w:lang w:eastAsia="en-US"/>
        </w:rPr>
        <w:t xml:space="preserve"> 197</w:t>
      </w:r>
      <w:r w:rsidR="004C3297" w:rsidRPr="007F663F">
        <w:rPr>
          <w:b/>
          <w:i/>
          <w:sz w:val="22"/>
          <w:szCs w:val="22"/>
          <w:lang w:eastAsia="en-US"/>
        </w:rPr>
        <w:t>2</w:t>
      </w:r>
    </w:p>
    <w:p w14:paraId="025FF1AF" w14:textId="77777777" w:rsidR="003429E5" w:rsidRPr="007F663F" w:rsidRDefault="003429E5" w:rsidP="007C148E">
      <w:pPr>
        <w:autoSpaceDE/>
        <w:autoSpaceDN/>
        <w:ind w:firstLine="567"/>
        <w:jc w:val="both"/>
        <w:rPr>
          <w:b/>
          <w:i/>
          <w:sz w:val="22"/>
          <w:szCs w:val="22"/>
          <w:lang w:eastAsia="en-US"/>
        </w:rPr>
      </w:pPr>
      <w:r w:rsidRPr="007F663F">
        <w:rPr>
          <w:sz w:val="22"/>
          <w:szCs w:val="22"/>
          <w:lang w:eastAsia="en-US"/>
        </w:rPr>
        <w:t xml:space="preserve">Образование: </w:t>
      </w:r>
      <w:r w:rsidRPr="007F663F">
        <w:rPr>
          <w:b/>
          <w:i/>
          <w:sz w:val="22"/>
          <w:szCs w:val="22"/>
          <w:lang w:eastAsia="en-US"/>
        </w:rPr>
        <w:t>Высшее</w:t>
      </w:r>
    </w:p>
    <w:p w14:paraId="42656218" w14:textId="77777777" w:rsidR="003429E5" w:rsidRPr="007F663F" w:rsidRDefault="003429E5" w:rsidP="007C148E">
      <w:pPr>
        <w:autoSpaceDE/>
        <w:autoSpaceDN/>
        <w:ind w:firstLine="567"/>
        <w:jc w:val="both"/>
        <w:rPr>
          <w:sz w:val="22"/>
          <w:szCs w:val="22"/>
          <w:lang w:eastAsia="en-US"/>
        </w:rPr>
      </w:pPr>
      <w:r w:rsidRPr="007F663F">
        <w:rPr>
          <w:sz w:val="22"/>
          <w:szCs w:val="22"/>
          <w:lang w:eastAsia="en-US"/>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9995" w:type="dxa"/>
        <w:tblLayout w:type="fixed"/>
        <w:tblCellMar>
          <w:left w:w="72" w:type="dxa"/>
          <w:right w:w="72" w:type="dxa"/>
        </w:tblCellMar>
        <w:tblLook w:val="0000" w:firstRow="0" w:lastRow="0" w:firstColumn="0" w:lastColumn="0" w:noHBand="0" w:noVBand="0"/>
      </w:tblPr>
      <w:tblGrid>
        <w:gridCol w:w="1332"/>
        <w:gridCol w:w="1260"/>
        <w:gridCol w:w="3980"/>
        <w:gridCol w:w="3423"/>
      </w:tblGrid>
      <w:tr w:rsidR="003429E5" w:rsidRPr="004241D3" w14:paraId="32D881EB" w14:textId="77777777" w:rsidTr="00F21884">
        <w:tc>
          <w:tcPr>
            <w:tcW w:w="2592" w:type="dxa"/>
            <w:gridSpan w:val="2"/>
            <w:tcBorders>
              <w:top w:val="double" w:sz="6" w:space="0" w:color="auto"/>
              <w:left w:val="double" w:sz="6" w:space="0" w:color="auto"/>
              <w:bottom w:val="single" w:sz="6" w:space="0" w:color="auto"/>
              <w:right w:val="single" w:sz="6" w:space="0" w:color="auto"/>
            </w:tcBorders>
          </w:tcPr>
          <w:p w14:paraId="78636DFB" w14:textId="77777777" w:rsidR="003429E5" w:rsidRPr="004241D3" w:rsidRDefault="003429E5" w:rsidP="00C74A4A">
            <w:pPr>
              <w:autoSpaceDE/>
              <w:autoSpaceDN/>
              <w:jc w:val="both"/>
              <w:rPr>
                <w:sz w:val="18"/>
                <w:szCs w:val="22"/>
                <w:lang w:eastAsia="en-US"/>
              </w:rPr>
            </w:pPr>
            <w:r w:rsidRPr="004241D3">
              <w:rPr>
                <w:sz w:val="18"/>
                <w:szCs w:val="22"/>
                <w:lang w:eastAsia="en-US"/>
              </w:rPr>
              <w:t>Период</w:t>
            </w:r>
          </w:p>
        </w:tc>
        <w:tc>
          <w:tcPr>
            <w:tcW w:w="3980" w:type="dxa"/>
            <w:tcBorders>
              <w:top w:val="double" w:sz="6" w:space="0" w:color="auto"/>
              <w:left w:val="single" w:sz="6" w:space="0" w:color="auto"/>
              <w:bottom w:val="single" w:sz="6" w:space="0" w:color="auto"/>
              <w:right w:val="single" w:sz="6" w:space="0" w:color="auto"/>
            </w:tcBorders>
          </w:tcPr>
          <w:p w14:paraId="197F3FAE" w14:textId="77777777" w:rsidR="003429E5" w:rsidRPr="004241D3" w:rsidRDefault="003429E5" w:rsidP="00C74A4A">
            <w:pPr>
              <w:autoSpaceDE/>
              <w:autoSpaceDN/>
              <w:jc w:val="both"/>
              <w:rPr>
                <w:sz w:val="18"/>
                <w:szCs w:val="22"/>
                <w:lang w:eastAsia="en-US"/>
              </w:rPr>
            </w:pPr>
            <w:r w:rsidRPr="004241D3">
              <w:rPr>
                <w:sz w:val="18"/>
                <w:szCs w:val="22"/>
                <w:lang w:eastAsia="en-US"/>
              </w:rPr>
              <w:t>Наименование организации</w:t>
            </w:r>
          </w:p>
        </w:tc>
        <w:tc>
          <w:tcPr>
            <w:tcW w:w="3423" w:type="dxa"/>
            <w:tcBorders>
              <w:top w:val="double" w:sz="6" w:space="0" w:color="auto"/>
              <w:left w:val="single" w:sz="6" w:space="0" w:color="auto"/>
              <w:bottom w:val="single" w:sz="6" w:space="0" w:color="auto"/>
              <w:right w:val="double" w:sz="6" w:space="0" w:color="auto"/>
            </w:tcBorders>
          </w:tcPr>
          <w:p w14:paraId="41BAB5AD" w14:textId="77777777" w:rsidR="003429E5" w:rsidRPr="004241D3" w:rsidRDefault="003429E5" w:rsidP="00C74A4A">
            <w:pPr>
              <w:autoSpaceDE/>
              <w:autoSpaceDN/>
              <w:jc w:val="both"/>
              <w:rPr>
                <w:sz w:val="18"/>
                <w:szCs w:val="22"/>
                <w:lang w:eastAsia="en-US"/>
              </w:rPr>
            </w:pPr>
            <w:r w:rsidRPr="004241D3">
              <w:rPr>
                <w:sz w:val="18"/>
                <w:szCs w:val="22"/>
                <w:lang w:eastAsia="en-US"/>
              </w:rPr>
              <w:t>Должность</w:t>
            </w:r>
          </w:p>
        </w:tc>
      </w:tr>
      <w:tr w:rsidR="003429E5" w:rsidRPr="004241D3" w14:paraId="1654B326" w14:textId="77777777" w:rsidTr="00F21884">
        <w:tc>
          <w:tcPr>
            <w:tcW w:w="1332" w:type="dxa"/>
            <w:tcBorders>
              <w:top w:val="single" w:sz="6" w:space="0" w:color="auto"/>
              <w:left w:val="double" w:sz="6" w:space="0" w:color="auto"/>
              <w:bottom w:val="single" w:sz="6" w:space="0" w:color="auto"/>
              <w:right w:val="single" w:sz="6" w:space="0" w:color="auto"/>
            </w:tcBorders>
          </w:tcPr>
          <w:p w14:paraId="36FCE691" w14:textId="77777777" w:rsidR="003429E5" w:rsidRPr="004241D3" w:rsidRDefault="003429E5" w:rsidP="00C74A4A">
            <w:pPr>
              <w:autoSpaceDE/>
              <w:autoSpaceDN/>
              <w:jc w:val="both"/>
              <w:rPr>
                <w:sz w:val="18"/>
                <w:szCs w:val="22"/>
                <w:lang w:eastAsia="en-US"/>
              </w:rPr>
            </w:pPr>
            <w:r w:rsidRPr="004241D3">
              <w:rPr>
                <w:sz w:val="18"/>
                <w:szCs w:val="22"/>
                <w:lang w:eastAsia="en-US"/>
              </w:rPr>
              <w:t>с</w:t>
            </w:r>
          </w:p>
        </w:tc>
        <w:tc>
          <w:tcPr>
            <w:tcW w:w="1260" w:type="dxa"/>
            <w:tcBorders>
              <w:top w:val="single" w:sz="6" w:space="0" w:color="auto"/>
              <w:left w:val="single" w:sz="6" w:space="0" w:color="auto"/>
              <w:bottom w:val="single" w:sz="6" w:space="0" w:color="auto"/>
              <w:right w:val="single" w:sz="6" w:space="0" w:color="auto"/>
            </w:tcBorders>
          </w:tcPr>
          <w:p w14:paraId="1F262C7C" w14:textId="77777777" w:rsidR="003429E5" w:rsidRPr="004241D3" w:rsidRDefault="003429E5" w:rsidP="00C74A4A">
            <w:pPr>
              <w:autoSpaceDE/>
              <w:autoSpaceDN/>
              <w:jc w:val="both"/>
              <w:rPr>
                <w:sz w:val="18"/>
                <w:szCs w:val="22"/>
                <w:lang w:eastAsia="en-US"/>
              </w:rPr>
            </w:pPr>
            <w:r w:rsidRPr="004241D3">
              <w:rPr>
                <w:sz w:val="18"/>
                <w:szCs w:val="22"/>
                <w:lang w:eastAsia="en-US"/>
              </w:rPr>
              <w:t>по</w:t>
            </w:r>
          </w:p>
        </w:tc>
        <w:tc>
          <w:tcPr>
            <w:tcW w:w="3980" w:type="dxa"/>
            <w:tcBorders>
              <w:top w:val="single" w:sz="6" w:space="0" w:color="auto"/>
              <w:left w:val="single" w:sz="6" w:space="0" w:color="auto"/>
              <w:bottom w:val="single" w:sz="6" w:space="0" w:color="auto"/>
              <w:right w:val="single" w:sz="6" w:space="0" w:color="auto"/>
            </w:tcBorders>
          </w:tcPr>
          <w:p w14:paraId="1685426D" w14:textId="77777777" w:rsidR="003429E5" w:rsidRPr="004241D3" w:rsidRDefault="003429E5" w:rsidP="00C74A4A">
            <w:pPr>
              <w:autoSpaceDE/>
              <w:autoSpaceDN/>
              <w:jc w:val="both"/>
              <w:rPr>
                <w:sz w:val="18"/>
                <w:szCs w:val="22"/>
                <w:lang w:eastAsia="en-US"/>
              </w:rPr>
            </w:pPr>
          </w:p>
        </w:tc>
        <w:tc>
          <w:tcPr>
            <w:tcW w:w="3423" w:type="dxa"/>
            <w:tcBorders>
              <w:top w:val="single" w:sz="6" w:space="0" w:color="auto"/>
              <w:left w:val="single" w:sz="6" w:space="0" w:color="auto"/>
              <w:bottom w:val="single" w:sz="6" w:space="0" w:color="auto"/>
              <w:right w:val="double" w:sz="6" w:space="0" w:color="auto"/>
            </w:tcBorders>
          </w:tcPr>
          <w:p w14:paraId="11521DFA" w14:textId="77777777" w:rsidR="003429E5" w:rsidRPr="004241D3" w:rsidRDefault="003429E5" w:rsidP="00C74A4A">
            <w:pPr>
              <w:autoSpaceDE/>
              <w:autoSpaceDN/>
              <w:jc w:val="both"/>
              <w:rPr>
                <w:sz w:val="18"/>
                <w:szCs w:val="22"/>
                <w:lang w:eastAsia="en-US"/>
              </w:rPr>
            </w:pPr>
          </w:p>
        </w:tc>
      </w:tr>
      <w:tr w:rsidR="003429E5" w:rsidRPr="004241D3" w14:paraId="564D3C8D" w14:textId="77777777" w:rsidTr="00F21884">
        <w:tc>
          <w:tcPr>
            <w:tcW w:w="1332" w:type="dxa"/>
            <w:tcBorders>
              <w:top w:val="single" w:sz="6" w:space="0" w:color="auto"/>
              <w:left w:val="double" w:sz="6" w:space="0" w:color="auto"/>
              <w:bottom w:val="single" w:sz="6" w:space="0" w:color="auto"/>
              <w:right w:val="single" w:sz="6" w:space="0" w:color="auto"/>
            </w:tcBorders>
          </w:tcPr>
          <w:p w14:paraId="4A697C8A" w14:textId="77777777" w:rsidR="003429E5" w:rsidRPr="004241D3" w:rsidRDefault="000E47D7" w:rsidP="00C74A4A">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4BDB9BC4" w14:textId="77777777" w:rsidR="003429E5" w:rsidRPr="004241D3" w:rsidRDefault="000E47D7" w:rsidP="00C74A4A">
            <w:pPr>
              <w:jc w:val="both"/>
              <w:rPr>
                <w:sz w:val="18"/>
                <w:szCs w:val="22"/>
              </w:rPr>
            </w:pPr>
            <w:r w:rsidRPr="004241D3">
              <w:rPr>
                <w:sz w:val="18"/>
                <w:szCs w:val="22"/>
              </w:rPr>
              <w:t>н.в.</w:t>
            </w:r>
          </w:p>
        </w:tc>
        <w:tc>
          <w:tcPr>
            <w:tcW w:w="3980" w:type="dxa"/>
            <w:tcBorders>
              <w:top w:val="single" w:sz="6" w:space="0" w:color="auto"/>
              <w:left w:val="single" w:sz="6" w:space="0" w:color="auto"/>
              <w:bottom w:val="single" w:sz="6" w:space="0" w:color="auto"/>
              <w:right w:val="single" w:sz="6" w:space="0" w:color="auto"/>
            </w:tcBorders>
          </w:tcPr>
          <w:p w14:paraId="42F37BAE" w14:textId="77777777" w:rsidR="003429E5" w:rsidRPr="004241D3" w:rsidRDefault="000E47D7" w:rsidP="00C74A4A">
            <w:pPr>
              <w:rPr>
                <w:sz w:val="18"/>
                <w:szCs w:val="22"/>
              </w:rPr>
            </w:pPr>
            <w:r w:rsidRPr="004241D3">
              <w:rPr>
                <w:sz w:val="18"/>
                <w:szCs w:val="22"/>
              </w:rPr>
              <w:t>ООО «Газпром энергохолдинг»</w:t>
            </w:r>
          </w:p>
        </w:tc>
        <w:tc>
          <w:tcPr>
            <w:tcW w:w="3423" w:type="dxa"/>
            <w:tcBorders>
              <w:top w:val="single" w:sz="6" w:space="0" w:color="auto"/>
              <w:left w:val="single" w:sz="6" w:space="0" w:color="auto"/>
              <w:bottom w:val="single" w:sz="6" w:space="0" w:color="auto"/>
              <w:right w:val="double" w:sz="6" w:space="0" w:color="auto"/>
            </w:tcBorders>
          </w:tcPr>
          <w:p w14:paraId="11DC9503" w14:textId="77777777" w:rsidR="003429E5" w:rsidRPr="004241D3" w:rsidRDefault="000E47D7" w:rsidP="00C74A4A">
            <w:pPr>
              <w:rPr>
                <w:sz w:val="18"/>
                <w:szCs w:val="22"/>
              </w:rPr>
            </w:pPr>
            <w:r w:rsidRPr="004241D3">
              <w:rPr>
                <w:sz w:val="18"/>
                <w:szCs w:val="22"/>
              </w:rPr>
              <w:t>Первый заместитель Генерального директора</w:t>
            </w:r>
          </w:p>
        </w:tc>
      </w:tr>
      <w:tr w:rsidR="003429E5" w:rsidRPr="004241D3" w14:paraId="42D81AC7" w14:textId="77777777" w:rsidTr="00F21884">
        <w:tc>
          <w:tcPr>
            <w:tcW w:w="1332" w:type="dxa"/>
            <w:tcBorders>
              <w:top w:val="single" w:sz="6" w:space="0" w:color="auto"/>
              <w:left w:val="double" w:sz="6" w:space="0" w:color="auto"/>
              <w:bottom w:val="single" w:sz="6" w:space="0" w:color="auto"/>
              <w:right w:val="single" w:sz="6" w:space="0" w:color="auto"/>
            </w:tcBorders>
          </w:tcPr>
          <w:p w14:paraId="6C18CA5B" w14:textId="77777777" w:rsidR="003429E5" w:rsidRPr="004241D3" w:rsidRDefault="00F41CEB" w:rsidP="00C74A4A">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0E17FCCC" w14:textId="77777777" w:rsidR="003429E5" w:rsidRPr="004241D3" w:rsidRDefault="00F41CEB" w:rsidP="00C74A4A">
            <w:pPr>
              <w:jc w:val="both"/>
              <w:rPr>
                <w:sz w:val="18"/>
                <w:szCs w:val="22"/>
              </w:rPr>
            </w:pPr>
            <w:r w:rsidRPr="004241D3">
              <w:rPr>
                <w:sz w:val="18"/>
                <w:szCs w:val="22"/>
              </w:rPr>
              <w:t>2015</w:t>
            </w:r>
          </w:p>
        </w:tc>
        <w:tc>
          <w:tcPr>
            <w:tcW w:w="3980" w:type="dxa"/>
            <w:tcBorders>
              <w:top w:val="single" w:sz="6" w:space="0" w:color="auto"/>
              <w:left w:val="single" w:sz="6" w:space="0" w:color="auto"/>
              <w:bottom w:val="single" w:sz="6" w:space="0" w:color="auto"/>
              <w:right w:val="single" w:sz="6" w:space="0" w:color="auto"/>
            </w:tcBorders>
          </w:tcPr>
          <w:p w14:paraId="4949DBC6" w14:textId="77777777" w:rsidR="003429E5" w:rsidRPr="004241D3" w:rsidRDefault="00F41CEB" w:rsidP="00C74A4A">
            <w:pPr>
              <w:rPr>
                <w:sz w:val="18"/>
                <w:szCs w:val="22"/>
              </w:rPr>
            </w:pPr>
            <w:r w:rsidRPr="004241D3">
              <w:rPr>
                <w:sz w:val="18"/>
                <w:szCs w:val="22"/>
              </w:rPr>
              <w:t>ЗАО «Межрегион-Энергострой»</w:t>
            </w:r>
          </w:p>
        </w:tc>
        <w:tc>
          <w:tcPr>
            <w:tcW w:w="3423" w:type="dxa"/>
            <w:tcBorders>
              <w:top w:val="single" w:sz="6" w:space="0" w:color="auto"/>
              <w:left w:val="single" w:sz="6" w:space="0" w:color="auto"/>
              <w:bottom w:val="single" w:sz="6" w:space="0" w:color="auto"/>
              <w:right w:val="double" w:sz="6" w:space="0" w:color="auto"/>
            </w:tcBorders>
          </w:tcPr>
          <w:p w14:paraId="31812794" w14:textId="77777777" w:rsidR="003429E5" w:rsidRPr="004241D3" w:rsidRDefault="00F41CEB" w:rsidP="00C74A4A">
            <w:pPr>
              <w:rPr>
                <w:sz w:val="18"/>
                <w:szCs w:val="22"/>
              </w:rPr>
            </w:pPr>
            <w:r w:rsidRPr="004241D3">
              <w:rPr>
                <w:sz w:val="18"/>
                <w:szCs w:val="22"/>
              </w:rPr>
              <w:t>Председатель Совета директоров</w:t>
            </w:r>
          </w:p>
        </w:tc>
      </w:tr>
      <w:tr w:rsidR="003429E5" w:rsidRPr="004241D3" w14:paraId="4445F04B" w14:textId="77777777" w:rsidTr="00F21884">
        <w:tc>
          <w:tcPr>
            <w:tcW w:w="1332" w:type="dxa"/>
            <w:tcBorders>
              <w:top w:val="single" w:sz="6" w:space="0" w:color="auto"/>
              <w:left w:val="double" w:sz="6" w:space="0" w:color="auto"/>
              <w:bottom w:val="single" w:sz="6" w:space="0" w:color="auto"/>
              <w:right w:val="single" w:sz="6" w:space="0" w:color="auto"/>
            </w:tcBorders>
          </w:tcPr>
          <w:p w14:paraId="77881F1A" w14:textId="77777777" w:rsidR="003429E5" w:rsidRPr="004241D3" w:rsidRDefault="00F41CEB" w:rsidP="00C74A4A">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3C1E2E58" w14:textId="77777777" w:rsidR="003429E5" w:rsidRPr="004241D3" w:rsidRDefault="00F41CEB" w:rsidP="00C74A4A">
            <w:pPr>
              <w:jc w:val="both"/>
              <w:rPr>
                <w:sz w:val="18"/>
                <w:szCs w:val="22"/>
              </w:rPr>
            </w:pPr>
            <w:r w:rsidRPr="004241D3">
              <w:rPr>
                <w:sz w:val="18"/>
                <w:szCs w:val="22"/>
              </w:rPr>
              <w:t>2017</w:t>
            </w:r>
          </w:p>
        </w:tc>
        <w:tc>
          <w:tcPr>
            <w:tcW w:w="3980" w:type="dxa"/>
            <w:tcBorders>
              <w:top w:val="single" w:sz="6" w:space="0" w:color="auto"/>
              <w:left w:val="single" w:sz="6" w:space="0" w:color="auto"/>
              <w:bottom w:val="single" w:sz="6" w:space="0" w:color="auto"/>
              <w:right w:val="single" w:sz="6" w:space="0" w:color="auto"/>
            </w:tcBorders>
          </w:tcPr>
          <w:p w14:paraId="6CE4B038" w14:textId="77777777" w:rsidR="003429E5" w:rsidRPr="004241D3" w:rsidRDefault="00F41CEB" w:rsidP="00C74A4A">
            <w:pPr>
              <w:rPr>
                <w:sz w:val="18"/>
                <w:szCs w:val="22"/>
              </w:rPr>
            </w:pPr>
            <w:r w:rsidRPr="004241D3">
              <w:rPr>
                <w:sz w:val="18"/>
                <w:szCs w:val="22"/>
              </w:rPr>
              <w:t>ООО «Теплосбыт»</w:t>
            </w:r>
          </w:p>
        </w:tc>
        <w:tc>
          <w:tcPr>
            <w:tcW w:w="3423" w:type="dxa"/>
            <w:tcBorders>
              <w:top w:val="single" w:sz="6" w:space="0" w:color="auto"/>
              <w:left w:val="single" w:sz="6" w:space="0" w:color="auto"/>
              <w:bottom w:val="single" w:sz="6" w:space="0" w:color="auto"/>
              <w:right w:val="double" w:sz="6" w:space="0" w:color="auto"/>
            </w:tcBorders>
          </w:tcPr>
          <w:p w14:paraId="1C4954C6" w14:textId="77777777" w:rsidR="003429E5" w:rsidRPr="004241D3" w:rsidRDefault="00F41CEB" w:rsidP="00C74A4A">
            <w:pPr>
              <w:rPr>
                <w:sz w:val="18"/>
                <w:szCs w:val="22"/>
              </w:rPr>
            </w:pPr>
            <w:r w:rsidRPr="004241D3">
              <w:rPr>
                <w:sz w:val="18"/>
                <w:szCs w:val="22"/>
              </w:rPr>
              <w:t>Член Совета директоров</w:t>
            </w:r>
          </w:p>
        </w:tc>
      </w:tr>
      <w:tr w:rsidR="003429E5" w:rsidRPr="004241D3" w14:paraId="0274D033" w14:textId="77777777" w:rsidTr="00F21884">
        <w:tc>
          <w:tcPr>
            <w:tcW w:w="1332" w:type="dxa"/>
            <w:tcBorders>
              <w:top w:val="single" w:sz="6" w:space="0" w:color="auto"/>
              <w:left w:val="double" w:sz="6" w:space="0" w:color="auto"/>
              <w:bottom w:val="single" w:sz="6" w:space="0" w:color="auto"/>
              <w:right w:val="single" w:sz="6" w:space="0" w:color="auto"/>
            </w:tcBorders>
          </w:tcPr>
          <w:p w14:paraId="4A204835" w14:textId="77777777" w:rsidR="003429E5" w:rsidRPr="004241D3" w:rsidRDefault="00F41CEB" w:rsidP="00C74A4A">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537F06B9" w14:textId="77777777" w:rsidR="003429E5" w:rsidRPr="004241D3" w:rsidRDefault="00F41CEB" w:rsidP="00C74A4A">
            <w:pPr>
              <w:jc w:val="both"/>
              <w:rPr>
                <w:sz w:val="18"/>
                <w:szCs w:val="22"/>
              </w:rPr>
            </w:pPr>
            <w:r w:rsidRPr="004241D3">
              <w:rPr>
                <w:sz w:val="18"/>
                <w:szCs w:val="22"/>
              </w:rPr>
              <w:t>2019</w:t>
            </w:r>
          </w:p>
        </w:tc>
        <w:tc>
          <w:tcPr>
            <w:tcW w:w="3980" w:type="dxa"/>
            <w:tcBorders>
              <w:top w:val="single" w:sz="6" w:space="0" w:color="auto"/>
              <w:left w:val="single" w:sz="6" w:space="0" w:color="auto"/>
              <w:bottom w:val="single" w:sz="6" w:space="0" w:color="auto"/>
              <w:right w:val="single" w:sz="6" w:space="0" w:color="auto"/>
            </w:tcBorders>
          </w:tcPr>
          <w:p w14:paraId="4B31CF82" w14:textId="77777777" w:rsidR="003429E5" w:rsidRPr="004241D3" w:rsidRDefault="00F41CEB" w:rsidP="00C74A4A">
            <w:pPr>
              <w:rPr>
                <w:sz w:val="18"/>
                <w:szCs w:val="22"/>
              </w:rPr>
            </w:pPr>
            <w:r w:rsidRPr="004241D3">
              <w:rPr>
                <w:sz w:val="18"/>
                <w:szCs w:val="22"/>
              </w:rPr>
              <w:t>ООО «МРЭС Штокман»</w:t>
            </w:r>
          </w:p>
        </w:tc>
        <w:tc>
          <w:tcPr>
            <w:tcW w:w="3423" w:type="dxa"/>
            <w:tcBorders>
              <w:top w:val="single" w:sz="6" w:space="0" w:color="auto"/>
              <w:left w:val="single" w:sz="6" w:space="0" w:color="auto"/>
              <w:bottom w:val="single" w:sz="6" w:space="0" w:color="auto"/>
              <w:right w:val="double" w:sz="6" w:space="0" w:color="auto"/>
            </w:tcBorders>
          </w:tcPr>
          <w:p w14:paraId="50F28212" w14:textId="77777777" w:rsidR="003429E5" w:rsidRPr="004241D3" w:rsidRDefault="00F41CEB" w:rsidP="00C74A4A">
            <w:pPr>
              <w:rPr>
                <w:sz w:val="18"/>
                <w:szCs w:val="22"/>
              </w:rPr>
            </w:pPr>
            <w:r w:rsidRPr="004241D3">
              <w:rPr>
                <w:sz w:val="18"/>
                <w:szCs w:val="22"/>
              </w:rPr>
              <w:t>Председатель Совета директоров</w:t>
            </w:r>
          </w:p>
        </w:tc>
      </w:tr>
      <w:tr w:rsidR="003429E5" w:rsidRPr="004241D3" w14:paraId="26DA11FC" w14:textId="77777777" w:rsidTr="00F21884">
        <w:tc>
          <w:tcPr>
            <w:tcW w:w="1332" w:type="dxa"/>
            <w:tcBorders>
              <w:top w:val="single" w:sz="6" w:space="0" w:color="auto"/>
              <w:left w:val="double" w:sz="6" w:space="0" w:color="auto"/>
              <w:bottom w:val="single" w:sz="6" w:space="0" w:color="auto"/>
              <w:right w:val="single" w:sz="6" w:space="0" w:color="auto"/>
            </w:tcBorders>
          </w:tcPr>
          <w:p w14:paraId="5663D7F8" w14:textId="77777777" w:rsidR="003429E5" w:rsidRPr="004241D3" w:rsidRDefault="00F41CEB" w:rsidP="00C74A4A">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4F611BB6" w14:textId="77777777" w:rsidR="003429E5" w:rsidRPr="004241D3" w:rsidRDefault="00F41CEB" w:rsidP="00C74A4A">
            <w:pPr>
              <w:jc w:val="both"/>
              <w:rPr>
                <w:sz w:val="18"/>
                <w:szCs w:val="22"/>
              </w:rPr>
            </w:pPr>
            <w:r w:rsidRPr="004241D3">
              <w:rPr>
                <w:sz w:val="18"/>
                <w:szCs w:val="22"/>
              </w:rPr>
              <w:t>н.в.</w:t>
            </w:r>
          </w:p>
        </w:tc>
        <w:tc>
          <w:tcPr>
            <w:tcW w:w="3980" w:type="dxa"/>
            <w:tcBorders>
              <w:top w:val="single" w:sz="6" w:space="0" w:color="auto"/>
              <w:left w:val="single" w:sz="6" w:space="0" w:color="auto"/>
              <w:bottom w:val="single" w:sz="6" w:space="0" w:color="auto"/>
              <w:right w:val="single" w:sz="6" w:space="0" w:color="auto"/>
            </w:tcBorders>
          </w:tcPr>
          <w:p w14:paraId="5B71050F" w14:textId="77777777" w:rsidR="003429E5" w:rsidRPr="004241D3" w:rsidRDefault="00F41CEB" w:rsidP="009D011A">
            <w:pPr>
              <w:rPr>
                <w:sz w:val="18"/>
                <w:szCs w:val="22"/>
              </w:rPr>
            </w:pPr>
            <w:r w:rsidRPr="004241D3">
              <w:rPr>
                <w:sz w:val="18"/>
                <w:szCs w:val="22"/>
              </w:rPr>
              <w:t xml:space="preserve">ПАО «Центрэнергохолдинг» </w:t>
            </w:r>
          </w:p>
        </w:tc>
        <w:tc>
          <w:tcPr>
            <w:tcW w:w="3423" w:type="dxa"/>
            <w:tcBorders>
              <w:top w:val="single" w:sz="6" w:space="0" w:color="auto"/>
              <w:left w:val="single" w:sz="6" w:space="0" w:color="auto"/>
              <w:bottom w:val="single" w:sz="6" w:space="0" w:color="auto"/>
              <w:right w:val="double" w:sz="6" w:space="0" w:color="auto"/>
            </w:tcBorders>
          </w:tcPr>
          <w:p w14:paraId="19DBF887" w14:textId="77777777" w:rsidR="003429E5" w:rsidRPr="004241D3" w:rsidRDefault="00F41CEB" w:rsidP="00C74A4A">
            <w:pPr>
              <w:rPr>
                <w:sz w:val="18"/>
                <w:szCs w:val="22"/>
              </w:rPr>
            </w:pPr>
            <w:r w:rsidRPr="004241D3">
              <w:rPr>
                <w:sz w:val="18"/>
                <w:szCs w:val="22"/>
              </w:rPr>
              <w:t>Член Совета директоров</w:t>
            </w:r>
          </w:p>
        </w:tc>
      </w:tr>
      <w:tr w:rsidR="003429E5" w:rsidRPr="004241D3" w14:paraId="6A81A6D2" w14:textId="77777777" w:rsidTr="00F21884">
        <w:tc>
          <w:tcPr>
            <w:tcW w:w="1332" w:type="dxa"/>
            <w:tcBorders>
              <w:top w:val="single" w:sz="6" w:space="0" w:color="auto"/>
              <w:left w:val="double" w:sz="6" w:space="0" w:color="auto"/>
              <w:bottom w:val="single" w:sz="6" w:space="0" w:color="auto"/>
              <w:right w:val="single" w:sz="6" w:space="0" w:color="auto"/>
            </w:tcBorders>
          </w:tcPr>
          <w:p w14:paraId="16F0BA34" w14:textId="77777777" w:rsidR="003429E5" w:rsidRPr="004241D3" w:rsidRDefault="00F41CEB" w:rsidP="00C74A4A">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2C242593" w14:textId="77777777" w:rsidR="003429E5" w:rsidRPr="004241D3" w:rsidRDefault="00F41CEB" w:rsidP="00C74A4A">
            <w:pPr>
              <w:jc w:val="both"/>
              <w:rPr>
                <w:sz w:val="18"/>
                <w:szCs w:val="22"/>
              </w:rPr>
            </w:pPr>
            <w:r w:rsidRPr="004241D3">
              <w:rPr>
                <w:sz w:val="18"/>
                <w:szCs w:val="22"/>
              </w:rPr>
              <w:t>н.в.</w:t>
            </w:r>
          </w:p>
        </w:tc>
        <w:tc>
          <w:tcPr>
            <w:tcW w:w="3980" w:type="dxa"/>
            <w:tcBorders>
              <w:top w:val="single" w:sz="6" w:space="0" w:color="auto"/>
              <w:left w:val="single" w:sz="6" w:space="0" w:color="auto"/>
              <w:bottom w:val="single" w:sz="6" w:space="0" w:color="auto"/>
              <w:right w:val="single" w:sz="6" w:space="0" w:color="auto"/>
            </w:tcBorders>
          </w:tcPr>
          <w:p w14:paraId="01C2333A" w14:textId="77777777" w:rsidR="003429E5" w:rsidRPr="004241D3" w:rsidRDefault="00F41CEB" w:rsidP="009D011A">
            <w:pPr>
              <w:rPr>
                <w:sz w:val="18"/>
                <w:szCs w:val="22"/>
              </w:rPr>
            </w:pPr>
            <w:r w:rsidRPr="004241D3">
              <w:rPr>
                <w:sz w:val="18"/>
                <w:szCs w:val="22"/>
              </w:rPr>
              <w:t xml:space="preserve">ПАО «МОЭК» </w:t>
            </w:r>
          </w:p>
        </w:tc>
        <w:tc>
          <w:tcPr>
            <w:tcW w:w="3423" w:type="dxa"/>
            <w:tcBorders>
              <w:top w:val="single" w:sz="6" w:space="0" w:color="auto"/>
              <w:left w:val="single" w:sz="6" w:space="0" w:color="auto"/>
              <w:bottom w:val="single" w:sz="6" w:space="0" w:color="auto"/>
              <w:right w:val="double" w:sz="6" w:space="0" w:color="auto"/>
            </w:tcBorders>
          </w:tcPr>
          <w:p w14:paraId="1233DBBD" w14:textId="77777777" w:rsidR="003429E5" w:rsidRPr="004241D3" w:rsidRDefault="00F41CEB" w:rsidP="00C74A4A">
            <w:pPr>
              <w:rPr>
                <w:sz w:val="18"/>
                <w:szCs w:val="22"/>
              </w:rPr>
            </w:pPr>
            <w:r w:rsidRPr="004241D3">
              <w:rPr>
                <w:sz w:val="18"/>
                <w:szCs w:val="22"/>
              </w:rPr>
              <w:t>Член Совета директоров</w:t>
            </w:r>
          </w:p>
        </w:tc>
      </w:tr>
      <w:tr w:rsidR="003429E5" w:rsidRPr="004241D3" w14:paraId="12CAAEC3" w14:textId="77777777" w:rsidTr="00F21884">
        <w:tc>
          <w:tcPr>
            <w:tcW w:w="1332" w:type="dxa"/>
            <w:tcBorders>
              <w:top w:val="single" w:sz="6" w:space="0" w:color="auto"/>
              <w:left w:val="double" w:sz="6" w:space="0" w:color="auto"/>
              <w:bottom w:val="single" w:sz="6" w:space="0" w:color="auto"/>
              <w:right w:val="single" w:sz="6" w:space="0" w:color="auto"/>
            </w:tcBorders>
          </w:tcPr>
          <w:p w14:paraId="0AE9A9DF" w14:textId="77777777" w:rsidR="003429E5" w:rsidRPr="004241D3" w:rsidRDefault="00F41CEB" w:rsidP="00C74A4A">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412692D9" w14:textId="77777777" w:rsidR="003429E5" w:rsidRPr="004241D3" w:rsidRDefault="00F41CEB" w:rsidP="00C74A4A">
            <w:pPr>
              <w:jc w:val="both"/>
              <w:rPr>
                <w:sz w:val="18"/>
                <w:szCs w:val="22"/>
              </w:rPr>
            </w:pPr>
            <w:r w:rsidRPr="004241D3">
              <w:rPr>
                <w:sz w:val="18"/>
                <w:szCs w:val="22"/>
              </w:rPr>
              <w:t>н.в.</w:t>
            </w:r>
          </w:p>
        </w:tc>
        <w:tc>
          <w:tcPr>
            <w:tcW w:w="3980" w:type="dxa"/>
            <w:tcBorders>
              <w:top w:val="single" w:sz="6" w:space="0" w:color="auto"/>
              <w:left w:val="single" w:sz="6" w:space="0" w:color="auto"/>
              <w:bottom w:val="single" w:sz="6" w:space="0" w:color="auto"/>
              <w:right w:val="single" w:sz="6" w:space="0" w:color="auto"/>
            </w:tcBorders>
          </w:tcPr>
          <w:p w14:paraId="7FDC6991" w14:textId="77777777" w:rsidR="003429E5" w:rsidRPr="004241D3" w:rsidRDefault="00F41CEB" w:rsidP="009D011A">
            <w:pPr>
              <w:rPr>
                <w:sz w:val="18"/>
                <w:szCs w:val="22"/>
              </w:rPr>
            </w:pPr>
            <w:r w:rsidRPr="004241D3">
              <w:rPr>
                <w:sz w:val="18"/>
                <w:szCs w:val="22"/>
              </w:rPr>
              <w:t xml:space="preserve">ПАО «ОГК-2» </w:t>
            </w:r>
          </w:p>
        </w:tc>
        <w:tc>
          <w:tcPr>
            <w:tcW w:w="3423" w:type="dxa"/>
            <w:tcBorders>
              <w:top w:val="single" w:sz="6" w:space="0" w:color="auto"/>
              <w:left w:val="single" w:sz="6" w:space="0" w:color="auto"/>
              <w:bottom w:val="single" w:sz="6" w:space="0" w:color="auto"/>
              <w:right w:val="double" w:sz="6" w:space="0" w:color="auto"/>
            </w:tcBorders>
          </w:tcPr>
          <w:p w14:paraId="45CADE9B" w14:textId="77777777" w:rsidR="003429E5" w:rsidRPr="004241D3" w:rsidRDefault="00F41CEB" w:rsidP="00C74A4A">
            <w:pPr>
              <w:rPr>
                <w:sz w:val="18"/>
                <w:szCs w:val="22"/>
              </w:rPr>
            </w:pPr>
            <w:r w:rsidRPr="004241D3">
              <w:rPr>
                <w:sz w:val="18"/>
                <w:szCs w:val="22"/>
              </w:rPr>
              <w:t>Член Совета директоров</w:t>
            </w:r>
            <w:r w:rsidR="00837B55" w:rsidRPr="004241D3">
              <w:rPr>
                <w:sz w:val="18"/>
                <w:szCs w:val="22"/>
              </w:rPr>
              <w:t xml:space="preserve"> </w:t>
            </w:r>
          </w:p>
        </w:tc>
      </w:tr>
      <w:tr w:rsidR="003429E5" w:rsidRPr="004241D3" w14:paraId="52DA7868" w14:textId="77777777" w:rsidTr="00F21884">
        <w:tc>
          <w:tcPr>
            <w:tcW w:w="1332" w:type="dxa"/>
            <w:tcBorders>
              <w:top w:val="single" w:sz="6" w:space="0" w:color="auto"/>
              <w:left w:val="double" w:sz="6" w:space="0" w:color="auto"/>
              <w:bottom w:val="single" w:sz="6" w:space="0" w:color="auto"/>
              <w:right w:val="single" w:sz="6" w:space="0" w:color="auto"/>
            </w:tcBorders>
          </w:tcPr>
          <w:p w14:paraId="049F2923" w14:textId="77777777" w:rsidR="003429E5" w:rsidRPr="004241D3" w:rsidRDefault="00F41CEB" w:rsidP="00C74A4A">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68F9E354" w14:textId="77777777" w:rsidR="003429E5" w:rsidRPr="004241D3" w:rsidRDefault="00F41CEB" w:rsidP="00C74A4A">
            <w:pPr>
              <w:jc w:val="both"/>
              <w:rPr>
                <w:sz w:val="18"/>
                <w:szCs w:val="22"/>
              </w:rPr>
            </w:pPr>
            <w:r w:rsidRPr="004241D3">
              <w:rPr>
                <w:sz w:val="18"/>
                <w:szCs w:val="22"/>
              </w:rPr>
              <w:t>н.в.</w:t>
            </w:r>
          </w:p>
        </w:tc>
        <w:tc>
          <w:tcPr>
            <w:tcW w:w="3980" w:type="dxa"/>
            <w:tcBorders>
              <w:top w:val="single" w:sz="6" w:space="0" w:color="auto"/>
              <w:left w:val="single" w:sz="6" w:space="0" w:color="auto"/>
              <w:bottom w:val="single" w:sz="6" w:space="0" w:color="auto"/>
              <w:right w:val="single" w:sz="6" w:space="0" w:color="auto"/>
            </w:tcBorders>
          </w:tcPr>
          <w:p w14:paraId="5592EF85" w14:textId="77777777" w:rsidR="003429E5" w:rsidRPr="004241D3" w:rsidRDefault="00F41CEB" w:rsidP="009D011A">
            <w:pPr>
              <w:rPr>
                <w:sz w:val="18"/>
                <w:szCs w:val="22"/>
              </w:rPr>
            </w:pPr>
            <w:r w:rsidRPr="004241D3">
              <w:rPr>
                <w:sz w:val="18"/>
                <w:szCs w:val="22"/>
              </w:rPr>
              <w:t xml:space="preserve">АО «Газпром энергоремонт» </w:t>
            </w:r>
          </w:p>
        </w:tc>
        <w:tc>
          <w:tcPr>
            <w:tcW w:w="3423" w:type="dxa"/>
            <w:tcBorders>
              <w:top w:val="single" w:sz="6" w:space="0" w:color="auto"/>
              <w:left w:val="single" w:sz="6" w:space="0" w:color="auto"/>
              <w:bottom w:val="single" w:sz="6" w:space="0" w:color="auto"/>
              <w:right w:val="double" w:sz="6" w:space="0" w:color="auto"/>
            </w:tcBorders>
          </w:tcPr>
          <w:p w14:paraId="00FBB1A3" w14:textId="77777777" w:rsidR="003429E5" w:rsidRPr="004241D3" w:rsidRDefault="00F41CEB" w:rsidP="00C74A4A">
            <w:pPr>
              <w:rPr>
                <w:sz w:val="18"/>
                <w:szCs w:val="22"/>
              </w:rPr>
            </w:pPr>
            <w:r w:rsidRPr="004241D3">
              <w:rPr>
                <w:sz w:val="18"/>
                <w:szCs w:val="22"/>
              </w:rPr>
              <w:t>Член Совета директоров</w:t>
            </w:r>
          </w:p>
        </w:tc>
      </w:tr>
      <w:tr w:rsidR="003429E5" w:rsidRPr="004241D3" w14:paraId="632ACC83" w14:textId="77777777" w:rsidTr="00F21884">
        <w:trPr>
          <w:trHeight w:val="55"/>
        </w:trPr>
        <w:tc>
          <w:tcPr>
            <w:tcW w:w="1332" w:type="dxa"/>
            <w:tcBorders>
              <w:top w:val="single" w:sz="6" w:space="0" w:color="auto"/>
              <w:left w:val="double" w:sz="6" w:space="0" w:color="auto"/>
              <w:bottom w:val="single" w:sz="6" w:space="0" w:color="auto"/>
              <w:right w:val="single" w:sz="6" w:space="0" w:color="auto"/>
            </w:tcBorders>
          </w:tcPr>
          <w:p w14:paraId="2249FE7B" w14:textId="77777777" w:rsidR="003429E5" w:rsidRPr="004241D3" w:rsidRDefault="00F41CEB" w:rsidP="00C74A4A">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0BB48BAE" w14:textId="77777777" w:rsidR="003429E5" w:rsidRPr="004241D3" w:rsidRDefault="00F41CEB" w:rsidP="00C74A4A">
            <w:pPr>
              <w:jc w:val="both"/>
              <w:rPr>
                <w:sz w:val="18"/>
                <w:szCs w:val="22"/>
              </w:rPr>
            </w:pPr>
            <w:r w:rsidRPr="004241D3">
              <w:rPr>
                <w:sz w:val="18"/>
                <w:szCs w:val="22"/>
              </w:rPr>
              <w:t>2016</w:t>
            </w:r>
          </w:p>
        </w:tc>
        <w:tc>
          <w:tcPr>
            <w:tcW w:w="3980" w:type="dxa"/>
            <w:tcBorders>
              <w:top w:val="single" w:sz="6" w:space="0" w:color="auto"/>
              <w:left w:val="single" w:sz="6" w:space="0" w:color="auto"/>
              <w:bottom w:val="single" w:sz="6" w:space="0" w:color="auto"/>
              <w:right w:val="single" w:sz="6" w:space="0" w:color="auto"/>
            </w:tcBorders>
          </w:tcPr>
          <w:p w14:paraId="285F4145" w14:textId="77777777" w:rsidR="003429E5" w:rsidRPr="004241D3" w:rsidRDefault="00F41CEB" w:rsidP="009D011A">
            <w:pPr>
              <w:rPr>
                <w:sz w:val="18"/>
                <w:szCs w:val="22"/>
              </w:rPr>
            </w:pPr>
            <w:r w:rsidRPr="004241D3">
              <w:rPr>
                <w:sz w:val="18"/>
                <w:szCs w:val="22"/>
              </w:rPr>
              <w:t xml:space="preserve">ООО «ГЭХ Инжиниринг» </w:t>
            </w:r>
          </w:p>
        </w:tc>
        <w:tc>
          <w:tcPr>
            <w:tcW w:w="3423" w:type="dxa"/>
            <w:tcBorders>
              <w:top w:val="single" w:sz="6" w:space="0" w:color="auto"/>
              <w:left w:val="single" w:sz="6" w:space="0" w:color="auto"/>
              <w:bottom w:val="single" w:sz="6" w:space="0" w:color="auto"/>
              <w:right w:val="double" w:sz="6" w:space="0" w:color="auto"/>
            </w:tcBorders>
          </w:tcPr>
          <w:p w14:paraId="6957AA3D" w14:textId="77777777" w:rsidR="003429E5" w:rsidRPr="004241D3" w:rsidRDefault="00F41CEB" w:rsidP="00C74A4A">
            <w:pPr>
              <w:rPr>
                <w:sz w:val="18"/>
                <w:szCs w:val="22"/>
              </w:rPr>
            </w:pPr>
            <w:r w:rsidRPr="004241D3">
              <w:rPr>
                <w:sz w:val="18"/>
                <w:szCs w:val="22"/>
              </w:rPr>
              <w:t>Член Совета директоров</w:t>
            </w:r>
          </w:p>
        </w:tc>
      </w:tr>
      <w:tr w:rsidR="003429E5" w:rsidRPr="004241D3" w14:paraId="4BA83A40" w14:textId="77777777" w:rsidTr="00F21884">
        <w:tc>
          <w:tcPr>
            <w:tcW w:w="1332" w:type="dxa"/>
            <w:tcBorders>
              <w:top w:val="single" w:sz="6" w:space="0" w:color="auto"/>
              <w:left w:val="double" w:sz="6" w:space="0" w:color="auto"/>
              <w:bottom w:val="single" w:sz="6" w:space="0" w:color="auto"/>
              <w:right w:val="single" w:sz="6" w:space="0" w:color="auto"/>
            </w:tcBorders>
          </w:tcPr>
          <w:p w14:paraId="7BF49C12" w14:textId="77777777" w:rsidR="003429E5" w:rsidRPr="004241D3" w:rsidRDefault="00F41CEB" w:rsidP="00C74A4A">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7214609D" w14:textId="77777777" w:rsidR="003429E5" w:rsidRPr="004241D3" w:rsidRDefault="00F41CEB" w:rsidP="00C74A4A">
            <w:pPr>
              <w:jc w:val="both"/>
              <w:rPr>
                <w:sz w:val="18"/>
                <w:szCs w:val="22"/>
              </w:rPr>
            </w:pPr>
            <w:r w:rsidRPr="004241D3">
              <w:rPr>
                <w:sz w:val="18"/>
                <w:szCs w:val="22"/>
              </w:rPr>
              <w:t>н.в.</w:t>
            </w:r>
          </w:p>
        </w:tc>
        <w:tc>
          <w:tcPr>
            <w:tcW w:w="3980" w:type="dxa"/>
            <w:tcBorders>
              <w:top w:val="single" w:sz="6" w:space="0" w:color="auto"/>
              <w:left w:val="single" w:sz="6" w:space="0" w:color="auto"/>
              <w:bottom w:val="single" w:sz="6" w:space="0" w:color="auto"/>
              <w:right w:val="single" w:sz="6" w:space="0" w:color="auto"/>
            </w:tcBorders>
          </w:tcPr>
          <w:p w14:paraId="12CB4D77" w14:textId="77777777" w:rsidR="003429E5" w:rsidRPr="004241D3" w:rsidRDefault="00F41CEB" w:rsidP="009D011A">
            <w:pPr>
              <w:rPr>
                <w:sz w:val="18"/>
                <w:szCs w:val="22"/>
              </w:rPr>
            </w:pPr>
            <w:r w:rsidRPr="004241D3">
              <w:rPr>
                <w:sz w:val="18"/>
                <w:szCs w:val="22"/>
              </w:rPr>
              <w:t xml:space="preserve">ООО «Ситуационный центр ГЭХ» </w:t>
            </w:r>
          </w:p>
        </w:tc>
        <w:tc>
          <w:tcPr>
            <w:tcW w:w="3423" w:type="dxa"/>
            <w:tcBorders>
              <w:top w:val="single" w:sz="6" w:space="0" w:color="auto"/>
              <w:left w:val="single" w:sz="6" w:space="0" w:color="auto"/>
              <w:bottom w:val="single" w:sz="6" w:space="0" w:color="auto"/>
              <w:right w:val="double" w:sz="6" w:space="0" w:color="auto"/>
            </w:tcBorders>
          </w:tcPr>
          <w:p w14:paraId="1C678D66" w14:textId="77777777" w:rsidR="003429E5" w:rsidRPr="004241D3" w:rsidRDefault="00F41CEB" w:rsidP="00C74A4A">
            <w:pPr>
              <w:rPr>
                <w:sz w:val="18"/>
                <w:szCs w:val="22"/>
              </w:rPr>
            </w:pPr>
            <w:r w:rsidRPr="004241D3">
              <w:rPr>
                <w:sz w:val="18"/>
                <w:szCs w:val="22"/>
              </w:rPr>
              <w:t>Член Совета директоров, Председатель Совета директоров</w:t>
            </w:r>
          </w:p>
        </w:tc>
      </w:tr>
      <w:tr w:rsidR="00F41CEB" w:rsidRPr="004241D3" w14:paraId="2AFFDB05" w14:textId="77777777" w:rsidTr="00F21884">
        <w:tc>
          <w:tcPr>
            <w:tcW w:w="1332" w:type="dxa"/>
            <w:tcBorders>
              <w:top w:val="single" w:sz="6" w:space="0" w:color="auto"/>
              <w:left w:val="double" w:sz="6" w:space="0" w:color="auto"/>
              <w:bottom w:val="single" w:sz="6" w:space="0" w:color="auto"/>
              <w:right w:val="single" w:sz="6" w:space="0" w:color="auto"/>
            </w:tcBorders>
          </w:tcPr>
          <w:p w14:paraId="0FCF8BEF" w14:textId="77777777" w:rsidR="00F41CEB" w:rsidRPr="004241D3" w:rsidRDefault="00F41CEB" w:rsidP="00C74A4A">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28380BC5" w14:textId="77777777" w:rsidR="00F41CEB" w:rsidRPr="004241D3" w:rsidRDefault="00F41CEB" w:rsidP="00C74A4A">
            <w:pPr>
              <w:jc w:val="both"/>
              <w:rPr>
                <w:sz w:val="18"/>
                <w:szCs w:val="22"/>
              </w:rPr>
            </w:pPr>
            <w:r w:rsidRPr="004241D3">
              <w:rPr>
                <w:sz w:val="18"/>
                <w:szCs w:val="22"/>
              </w:rPr>
              <w:t>2019</w:t>
            </w:r>
          </w:p>
        </w:tc>
        <w:tc>
          <w:tcPr>
            <w:tcW w:w="3980" w:type="dxa"/>
            <w:tcBorders>
              <w:top w:val="single" w:sz="6" w:space="0" w:color="auto"/>
              <w:left w:val="single" w:sz="6" w:space="0" w:color="auto"/>
              <w:bottom w:val="single" w:sz="6" w:space="0" w:color="auto"/>
              <w:right w:val="single" w:sz="6" w:space="0" w:color="auto"/>
            </w:tcBorders>
          </w:tcPr>
          <w:p w14:paraId="09284409" w14:textId="77777777" w:rsidR="00F41CEB" w:rsidRPr="004241D3" w:rsidRDefault="00F41CEB" w:rsidP="00C74A4A">
            <w:pPr>
              <w:rPr>
                <w:sz w:val="18"/>
                <w:szCs w:val="22"/>
              </w:rPr>
            </w:pPr>
            <w:r w:rsidRPr="004241D3">
              <w:rPr>
                <w:sz w:val="18"/>
                <w:szCs w:val="22"/>
              </w:rPr>
              <w:t>ПАО «Мосэнерго»</w:t>
            </w:r>
          </w:p>
        </w:tc>
        <w:tc>
          <w:tcPr>
            <w:tcW w:w="3423" w:type="dxa"/>
            <w:tcBorders>
              <w:top w:val="single" w:sz="6" w:space="0" w:color="auto"/>
              <w:left w:val="single" w:sz="6" w:space="0" w:color="auto"/>
              <w:bottom w:val="single" w:sz="6" w:space="0" w:color="auto"/>
              <w:right w:val="double" w:sz="6" w:space="0" w:color="auto"/>
            </w:tcBorders>
          </w:tcPr>
          <w:p w14:paraId="68C6BAF9" w14:textId="77777777" w:rsidR="00F41CEB" w:rsidRPr="004241D3" w:rsidRDefault="00F41CEB" w:rsidP="00C74A4A">
            <w:pPr>
              <w:rPr>
                <w:sz w:val="18"/>
                <w:szCs w:val="22"/>
              </w:rPr>
            </w:pPr>
            <w:r w:rsidRPr="004241D3">
              <w:rPr>
                <w:sz w:val="18"/>
                <w:szCs w:val="22"/>
              </w:rPr>
              <w:t>Член Совета директоров</w:t>
            </w:r>
          </w:p>
        </w:tc>
      </w:tr>
      <w:tr w:rsidR="00F41CEB" w:rsidRPr="004241D3" w14:paraId="35D9FEC0" w14:textId="77777777" w:rsidTr="00F21884">
        <w:tc>
          <w:tcPr>
            <w:tcW w:w="1332" w:type="dxa"/>
            <w:tcBorders>
              <w:top w:val="single" w:sz="6" w:space="0" w:color="auto"/>
              <w:left w:val="double" w:sz="6" w:space="0" w:color="auto"/>
              <w:bottom w:val="single" w:sz="6" w:space="0" w:color="auto"/>
              <w:right w:val="single" w:sz="6" w:space="0" w:color="auto"/>
            </w:tcBorders>
          </w:tcPr>
          <w:p w14:paraId="34820C42" w14:textId="77777777" w:rsidR="00F41CEB" w:rsidRPr="004241D3" w:rsidRDefault="00F41CEB" w:rsidP="00C74A4A">
            <w:pPr>
              <w:jc w:val="both"/>
              <w:rPr>
                <w:sz w:val="18"/>
                <w:szCs w:val="22"/>
              </w:rPr>
            </w:pPr>
            <w:r w:rsidRPr="004241D3">
              <w:rPr>
                <w:sz w:val="18"/>
                <w:szCs w:val="22"/>
              </w:rPr>
              <w:t>2016</w:t>
            </w:r>
          </w:p>
        </w:tc>
        <w:tc>
          <w:tcPr>
            <w:tcW w:w="1260" w:type="dxa"/>
            <w:tcBorders>
              <w:top w:val="single" w:sz="6" w:space="0" w:color="auto"/>
              <w:left w:val="single" w:sz="6" w:space="0" w:color="auto"/>
              <w:bottom w:val="single" w:sz="6" w:space="0" w:color="auto"/>
              <w:right w:val="single" w:sz="6" w:space="0" w:color="auto"/>
            </w:tcBorders>
          </w:tcPr>
          <w:p w14:paraId="7C1D17B7" w14:textId="77777777" w:rsidR="00F41CEB" w:rsidRPr="004241D3" w:rsidRDefault="00F41CEB" w:rsidP="00C74A4A">
            <w:pPr>
              <w:jc w:val="both"/>
              <w:rPr>
                <w:sz w:val="18"/>
                <w:szCs w:val="22"/>
              </w:rPr>
            </w:pPr>
            <w:r w:rsidRPr="004241D3">
              <w:rPr>
                <w:sz w:val="18"/>
                <w:szCs w:val="22"/>
              </w:rPr>
              <w:t>н.в.</w:t>
            </w:r>
          </w:p>
        </w:tc>
        <w:tc>
          <w:tcPr>
            <w:tcW w:w="3980" w:type="dxa"/>
            <w:tcBorders>
              <w:top w:val="single" w:sz="6" w:space="0" w:color="auto"/>
              <w:left w:val="single" w:sz="6" w:space="0" w:color="auto"/>
              <w:bottom w:val="single" w:sz="6" w:space="0" w:color="auto"/>
              <w:right w:val="single" w:sz="6" w:space="0" w:color="auto"/>
            </w:tcBorders>
          </w:tcPr>
          <w:p w14:paraId="0323BC39" w14:textId="77777777" w:rsidR="00F41CEB" w:rsidRPr="004241D3" w:rsidRDefault="00F41CEB" w:rsidP="009D011A">
            <w:pPr>
              <w:rPr>
                <w:sz w:val="18"/>
                <w:szCs w:val="22"/>
              </w:rPr>
            </w:pPr>
            <w:r w:rsidRPr="004241D3">
              <w:rPr>
                <w:sz w:val="18"/>
                <w:szCs w:val="22"/>
              </w:rPr>
              <w:t xml:space="preserve">ПАО «ТГК-1» </w:t>
            </w:r>
          </w:p>
        </w:tc>
        <w:tc>
          <w:tcPr>
            <w:tcW w:w="3423" w:type="dxa"/>
            <w:tcBorders>
              <w:top w:val="single" w:sz="6" w:space="0" w:color="auto"/>
              <w:left w:val="single" w:sz="6" w:space="0" w:color="auto"/>
              <w:bottom w:val="single" w:sz="6" w:space="0" w:color="auto"/>
              <w:right w:val="double" w:sz="6" w:space="0" w:color="auto"/>
            </w:tcBorders>
          </w:tcPr>
          <w:p w14:paraId="0CF88A30" w14:textId="77777777" w:rsidR="00F41CEB" w:rsidRPr="004241D3" w:rsidRDefault="00F41CEB" w:rsidP="00C74A4A">
            <w:pPr>
              <w:rPr>
                <w:sz w:val="18"/>
                <w:szCs w:val="22"/>
              </w:rPr>
            </w:pPr>
            <w:r w:rsidRPr="004241D3">
              <w:rPr>
                <w:sz w:val="18"/>
                <w:szCs w:val="22"/>
              </w:rPr>
              <w:t>Член Совета директоров</w:t>
            </w:r>
          </w:p>
        </w:tc>
      </w:tr>
      <w:tr w:rsidR="00F41CEB" w:rsidRPr="004241D3" w14:paraId="3F9B441F" w14:textId="77777777" w:rsidTr="00F21884">
        <w:tc>
          <w:tcPr>
            <w:tcW w:w="1332" w:type="dxa"/>
            <w:tcBorders>
              <w:top w:val="single" w:sz="6" w:space="0" w:color="auto"/>
              <w:left w:val="double" w:sz="6" w:space="0" w:color="auto"/>
              <w:bottom w:val="single" w:sz="6" w:space="0" w:color="auto"/>
              <w:right w:val="single" w:sz="6" w:space="0" w:color="auto"/>
            </w:tcBorders>
          </w:tcPr>
          <w:p w14:paraId="070ED5C6" w14:textId="77777777" w:rsidR="00F41CEB" w:rsidRPr="004241D3" w:rsidRDefault="00F41CEB" w:rsidP="00C74A4A">
            <w:pPr>
              <w:jc w:val="both"/>
              <w:rPr>
                <w:sz w:val="18"/>
                <w:szCs w:val="22"/>
              </w:rPr>
            </w:pPr>
            <w:r w:rsidRPr="004241D3">
              <w:rPr>
                <w:sz w:val="18"/>
                <w:szCs w:val="22"/>
              </w:rPr>
              <w:t>2017</w:t>
            </w:r>
          </w:p>
        </w:tc>
        <w:tc>
          <w:tcPr>
            <w:tcW w:w="1260" w:type="dxa"/>
            <w:tcBorders>
              <w:top w:val="single" w:sz="6" w:space="0" w:color="auto"/>
              <w:left w:val="single" w:sz="6" w:space="0" w:color="auto"/>
              <w:bottom w:val="single" w:sz="6" w:space="0" w:color="auto"/>
              <w:right w:val="single" w:sz="6" w:space="0" w:color="auto"/>
            </w:tcBorders>
          </w:tcPr>
          <w:p w14:paraId="5F2BC2CD" w14:textId="77777777" w:rsidR="00F41CEB" w:rsidRPr="004241D3" w:rsidRDefault="00F41CEB" w:rsidP="00C74A4A">
            <w:pPr>
              <w:jc w:val="both"/>
              <w:rPr>
                <w:sz w:val="18"/>
                <w:szCs w:val="22"/>
              </w:rPr>
            </w:pPr>
            <w:r w:rsidRPr="004241D3">
              <w:rPr>
                <w:sz w:val="18"/>
                <w:szCs w:val="22"/>
              </w:rPr>
              <w:t>н.в.</w:t>
            </w:r>
          </w:p>
        </w:tc>
        <w:tc>
          <w:tcPr>
            <w:tcW w:w="3980" w:type="dxa"/>
            <w:tcBorders>
              <w:top w:val="single" w:sz="6" w:space="0" w:color="auto"/>
              <w:left w:val="single" w:sz="6" w:space="0" w:color="auto"/>
              <w:bottom w:val="single" w:sz="6" w:space="0" w:color="auto"/>
              <w:right w:val="single" w:sz="6" w:space="0" w:color="auto"/>
            </w:tcBorders>
          </w:tcPr>
          <w:p w14:paraId="2CDD2351" w14:textId="77777777" w:rsidR="00F41CEB" w:rsidRPr="004241D3" w:rsidRDefault="00F41CEB" w:rsidP="009D011A">
            <w:pPr>
              <w:rPr>
                <w:sz w:val="18"/>
                <w:szCs w:val="22"/>
              </w:rPr>
            </w:pPr>
            <w:r w:rsidRPr="004241D3">
              <w:rPr>
                <w:sz w:val="18"/>
                <w:szCs w:val="22"/>
              </w:rPr>
              <w:t xml:space="preserve">ООО «Свободненская ТЭС» </w:t>
            </w:r>
          </w:p>
        </w:tc>
        <w:tc>
          <w:tcPr>
            <w:tcW w:w="3423" w:type="dxa"/>
            <w:tcBorders>
              <w:top w:val="single" w:sz="6" w:space="0" w:color="auto"/>
              <w:left w:val="single" w:sz="6" w:space="0" w:color="auto"/>
              <w:bottom w:val="single" w:sz="6" w:space="0" w:color="auto"/>
              <w:right w:val="double" w:sz="6" w:space="0" w:color="auto"/>
            </w:tcBorders>
          </w:tcPr>
          <w:p w14:paraId="3AA0A308" w14:textId="77777777" w:rsidR="00F41CEB" w:rsidRPr="004241D3" w:rsidRDefault="00F41CEB" w:rsidP="00C74A4A">
            <w:pPr>
              <w:rPr>
                <w:sz w:val="18"/>
                <w:szCs w:val="22"/>
              </w:rPr>
            </w:pPr>
            <w:r w:rsidRPr="004241D3">
              <w:rPr>
                <w:sz w:val="18"/>
                <w:szCs w:val="22"/>
              </w:rPr>
              <w:t>Председатель Совета директоров</w:t>
            </w:r>
          </w:p>
        </w:tc>
      </w:tr>
      <w:tr w:rsidR="00F41CEB" w:rsidRPr="004241D3" w14:paraId="3AAB3F5D" w14:textId="77777777" w:rsidTr="00F21884">
        <w:tc>
          <w:tcPr>
            <w:tcW w:w="1332" w:type="dxa"/>
            <w:tcBorders>
              <w:top w:val="single" w:sz="6" w:space="0" w:color="auto"/>
              <w:left w:val="double" w:sz="6" w:space="0" w:color="auto"/>
              <w:bottom w:val="single" w:sz="6" w:space="0" w:color="auto"/>
              <w:right w:val="single" w:sz="6" w:space="0" w:color="auto"/>
            </w:tcBorders>
          </w:tcPr>
          <w:p w14:paraId="42912769" w14:textId="77777777" w:rsidR="00F41CEB" w:rsidRPr="004241D3" w:rsidRDefault="00F41CEB" w:rsidP="00C74A4A">
            <w:pPr>
              <w:jc w:val="both"/>
              <w:rPr>
                <w:sz w:val="18"/>
                <w:szCs w:val="22"/>
              </w:rPr>
            </w:pPr>
            <w:r w:rsidRPr="004241D3">
              <w:rPr>
                <w:sz w:val="18"/>
                <w:szCs w:val="22"/>
              </w:rPr>
              <w:t>2017</w:t>
            </w:r>
          </w:p>
        </w:tc>
        <w:tc>
          <w:tcPr>
            <w:tcW w:w="1260" w:type="dxa"/>
            <w:tcBorders>
              <w:top w:val="single" w:sz="6" w:space="0" w:color="auto"/>
              <w:left w:val="single" w:sz="6" w:space="0" w:color="auto"/>
              <w:bottom w:val="single" w:sz="6" w:space="0" w:color="auto"/>
              <w:right w:val="single" w:sz="6" w:space="0" w:color="auto"/>
            </w:tcBorders>
          </w:tcPr>
          <w:p w14:paraId="55A1D24A" w14:textId="77777777" w:rsidR="00F41CEB" w:rsidRPr="004241D3" w:rsidRDefault="00F41CEB" w:rsidP="00C74A4A">
            <w:pPr>
              <w:jc w:val="both"/>
              <w:rPr>
                <w:sz w:val="18"/>
                <w:szCs w:val="22"/>
              </w:rPr>
            </w:pPr>
            <w:r w:rsidRPr="004241D3">
              <w:rPr>
                <w:sz w:val="18"/>
                <w:szCs w:val="22"/>
              </w:rPr>
              <w:t>н.в.</w:t>
            </w:r>
          </w:p>
        </w:tc>
        <w:tc>
          <w:tcPr>
            <w:tcW w:w="3980" w:type="dxa"/>
            <w:tcBorders>
              <w:top w:val="single" w:sz="6" w:space="0" w:color="auto"/>
              <w:left w:val="single" w:sz="6" w:space="0" w:color="auto"/>
              <w:bottom w:val="single" w:sz="6" w:space="0" w:color="auto"/>
              <w:right w:val="single" w:sz="6" w:space="0" w:color="auto"/>
            </w:tcBorders>
          </w:tcPr>
          <w:p w14:paraId="3C0D5758" w14:textId="77777777" w:rsidR="00F41CEB" w:rsidRPr="004241D3" w:rsidRDefault="00F41CEB" w:rsidP="00C74A4A">
            <w:pPr>
              <w:rPr>
                <w:sz w:val="18"/>
                <w:szCs w:val="22"/>
              </w:rPr>
            </w:pPr>
            <w:r w:rsidRPr="004241D3">
              <w:rPr>
                <w:sz w:val="18"/>
                <w:szCs w:val="22"/>
              </w:rPr>
              <w:t>ООО «Спецавтотранс»</w:t>
            </w:r>
          </w:p>
        </w:tc>
        <w:tc>
          <w:tcPr>
            <w:tcW w:w="3423" w:type="dxa"/>
            <w:tcBorders>
              <w:top w:val="single" w:sz="6" w:space="0" w:color="auto"/>
              <w:left w:val="single" w:sz="6" w:space="0" w:color="auto"/>
              <w:bottom w:val="single" w:sz="6" w:space="0" w:color="auto"/>
              <w:right w:val="double" w:sz="6" w:space="0" w:color="auto"/>
            </w:tcBorders>
          </w:tcPr>
          <w:p w14:paraId="66DCAB79" w14:textId="77777777" w:rsidR="00F41CEB" w:rsidRPr="004241D3" w:rsidRDefault="00F41CEB" w:rsidP="00C74A4A">
            <w:pPr>
              <w:rPr>
                <w:sz w:val="18"/>
                <w:szCs w:val="22"/>
              </w:rPr>
            </w:pPr>
            <w:r w:rsidRPr="004241D3">
              <w:rPr>
                <w:sz w:val="18"/>
                <w:szCs w:val="22"/>
              </w:rPr>
              <w:t>Председатель Совета директоров</w:t>
            </w:r>
          </w:p>
        </w:tc>
      </w:tr>
      <w:tr w:rsidR="00F41CEB" w:rsidRPr="004241D3" w14:paraId="5B091E35" w14:textId="77777777" w:rsidTr="00F21884">
        <w:tc>
          <w:tcPr>
            <w:tcW w:w="1332" w:type="dxa"/>
            <w:tcBorders>
              <w:top w:val="single" w:sz="6" w:space="0" w:color="auto"/>
              <w:left w:val="double" w:sz="6" w:space="0" w:color="auto"/>
              <w:bottom w:val="single" w:sz="6" w:space="0" w:color="auto"/>
              <w:right w:val="single" w:sz="6" w:space="0" w:color="auto"/>
            </w:tcBorders>
          </w:tcPr>
          <w:p w14:paraId="56AA96AB" w14:textId="77777777" w:rsidR="00F41CEB" w:rsidRPr="004241D3" w:rsidRDefault="00F41CEB" w:rsidP="00C74A4A">
            <w:pPr>
              <w:jc w:val="both"/>
              <w:rPr>
                <w:sz w:val="18"/>
                <w:szCs w:val="22"/>
              </w:rPr>
            </w:pPr>
            <w:r w:rsidRPr="004241D3">
              <w:rPr>
                <w:sz w:val="18"/>
                <w:szCs w:val="22"/>
              </w:rPr>
              <w:t>2018</w:t>
            </w:r>
          </w:p>
        </w:tc>
        <w:tc>
          <w:tcPr>
            <w:tcW w:w="1260" w:type="dxa"/>
            <w:tcBorders>
              <w:top w:val="single" w:sz="6" w:space="0" w:color="auto"/>
              <w:left w:val="single" w:sz="6" w:space="0" w:color="auto"/>
              <w:bottom w:val="single" w:sz="6" w:space="0" w:color="auto"/>
              <w:right w:val="single" w:sz="6" w:space="0" w:color="auto"/>
            </w:tcBorders>
          </w:tcPr>
          <w:p w14:paraId="69630DB0" w14:textId="77777777" w:rsidR="00F41CEB" w:rsidRPr="004241D3" w:rsidRDefault="00F41CEB" w:rsidP="00C74A4A">
            <w:pPr>
              <w:jc w:val="both"/>
              <w:rPr>
                <w:sz w:val="18"/>
                <w:szCs w:val="22"/>
              </w:rPr>
            </w:pPr>
            <w:r w:rsidRPr="004241D3">
              <w:rPr>
                <w:sz w:val="18"/>
                <w:szCs w:val="22"/>
              </w:rPr>
              <w:t>2020</w:t>
            </w:r>
          </w:p>
        </w:tc>
        <w:tc>
          <w:tcPr>
            <w:tcW w:w="3980" w:type="dxa"/>
            <w:tcBorders>
              <w:top w:val="single" w:sz="6" w:space="0" w:color="auto"/>
              <w:left w:val="single" w:sz="6" w:space="0" w:color="auto"/>
              <w:bottom w:val="single" w:sz="6" w:space="0" w:color="auto"/>
              <w:right w:val="single" w:sz="6" w:space="0" w:color="auto"/>
            </w:tcBorders>
          </w:tcPr>
          <w:p w14:paraId="1811048A" w14:textId="77777777" w:rsidR="00F41CEB" w:rsidRPr="004241D3" w:rsidRDefault="00F41CEB" w:rsidP="00C74A4A">
            <w:pPr>
              <w:rPr>
                <w:sz w:val="18"/>
                <w:szCs w:val="22"/>
              </w:rPr>
            </w:pPr>
            <w:r w:rsidRPr="004241D3">
              <w:rPr>
                <w:sz w:val="18"/>
                <w:szCs w:val="22"/>
              </w:rPr>
              <w:t>Ассоциация «Совет производителей энергии»</w:t>
            </w:r>
          </w:p>
        </w:tc>
        <w:tc>
          <w:tcPr>
            <w:tcW w:w="3423" w:type="dxa"/>
            <w:tcBorders>
              <w:top w:val="single" w:sz="6" w:space="0" w:color="auto"/>
              <w:left w:val="single" w:sz="6" w:space="0" w:color="auto"/>
              <w:bottom w:val="single" w:sz="6" w:space="0" w:color="auto"/>
              <w:right w:val="double" w:sz="6" w:space="0" w:color="auto"/>
            </w:tcBorders>
          </w:tcPr>
          <w:p w14:paraId="5FE7CF50" w14:textId="77777777" w:rsidR="00F41CEB" w:rsidRPr="004241D3" w:rsidRDefault="00F41CEB" w:rsidP="00C74A4A">
            <w:pPr>
              <w:rPr>
                <w:sz w:val="18"/>
                <w:szCs w:val="22"/>
              </w:rPr>
            </w:pPr>
            <w:r w:rsidRPr="004241D3">
              <w:rPr>
                <w:sz w:val="18"/>
                <w:szCs w:val="22"/>
              </w:rPr>
              <w:t>Член наблюдательного совета</w:t>
            </w:r>
          </w:p>
        </w:tc>
      </w:tr>
      <w:tr w:rsidR="00F41CEB" w:rsidRPr="004241D3" w14:paraId="4E429781" w14:textId="77777777" w:rsidTr="00F21884">
        <w:tc>
          <w:tcPr>
            <w:tcW w:w="1332" w:type="dxa"/>
            <w:tcBorders>
              <w:top w:val="single" w:sz="6" w:space="0" w:color="auto"/>
              <w:left w:val="double" w:sz="6" w:space="0" w:color="auto"/>
              <w:bottom w:val="single" w:sz="6" w:space="0" w:color="auto"/>
              <w:right w:val="single" w:sz="6" w:space="0" w:color="auto"/>
            </w:tcBorders>
          </w:tcPr>
          <w:p w14:paraId="07D8B18C" w14:textId="77777777" w:rsidR="00F41CEB" w:rsidRPr="004241D3" w:rsidRDefault="00F41CEB" w:rsidP="00C74A4A">
            <w:pPr>
              <w:jc w:val="both"/>
              <w:rPr>
                <w:sz w:val="18"/>
                <w:szCs w:val="22"/>
              </w:rPr>
            </w:pPr>
            <w:r w:rsidRPr="004241D3">
              <w:rPr>
                <w:sz w:val="18"/>
                <w:szCs w:val="22"/>
              </w:rPr>
              <w:t>2020</w:t>
            </w:r>
          </w:p>
        </w:tc>
        <w:tc>
          <w:tcPr>
            <w:tcW w:w="1260" w:type="dxa"/>
            <w:tcBorders>
              <w:top w:val="single" w:sz="6" w:space="0" w:color="auto"/>
              <w:left w:val="single" w:sz="6" w:space="0" w:color="auto"/>
              <w:bottom w:val="single" w:sz="6" w:space="0" w:color="auto"/>
              <w:right w:val="single" w:sz="6" w:space="0" w:color="auto"/>
            </w:tcBorders>
          </w:tcPr>
          <w:p w14:paraId="1F1FF69E" w14:textId="77777777" w:rsidR="00F41CEB" w:rsidRPr="004241D3" w:rsidRDefault="00F41CEB" w:rsidP="00C74A4A">
            <w:pPr>
              <w:jc w:val="both"/>
              <w:rPr>
                <w:sz w:val="18"/>
                <w:szCs w:val="22"/>
              </w:rPr>
            </w:pPr>
            <w:r w:rsidRPr="004241D3">
              <w:rPr>
                <w:sz w:val="18"/>
                <w:szCs w:val="22"/>
              </w:rPr>
              <w:t>н.в.</w:t>
            </w:r>
          </w:p>
        </w:tc>
        <w:tc>
          <w:tcPr>
            <w:tcW w:w="3980" w:type="dxa"/>
            <w:tcBorders>
              <w:top w:val="single" w:sz="6" w:space="0" w:color="auto"/>
              <w:left w:val="single" w:sz="6" w:space="0" w:color="auto"/>
              <w:bottom w:val="single" w:sz="6" w:space="0" w:color="auto"/>
              <w:right w:val="single" w:sz="6" w:space="0" w:color="auto"/>
            </w:tcBorders>
          </w:tcPr>
          <w:p w14:paraId="2844CC10" w14:textId="77777777" w:rsidR="00F41CEB" w:rsidRPr="004241D3" w:rsidRDefault="00F41CEB" w:rsidP="00C74A4A">
            <w:pPr>
              <w:rPr>
                <w:sz w:val="18"/>
                <w:szCs w:val="22"/>
              </w:rPr>
            </w:pPr>
            <w:r w:rsidRPr="004241D3">
              <w:rPr>
                <w:sz w:val="18"/>
                <w:szCs w:val="22"/>
              </w:rPr>
              <w:t>ПАО «Мосэнерго»</w:t>
            </w:r>
          </w:p>
        </w:tc>
        <w:tc>
          <w:tcPr>
            <w:tcW w:w="3423" w:type="dxa"/>
            <w:tcBorders>
              <w:top w:val="single" w:sz="6" w:space="0" w:color="auto"/>
              <w:left w:val="single" w:sz="6" w:space="0" w:color="auto"/>
              <w:bottom w:val="single" w:sz="6" w:space="0" w:color="auto"/>
              <w:right w:val="double" w:sz="6" w:space="0" w:color="auto"/>
            </w:tcBorders>
          </w:tcPr>
          <w:p w14:paraId="72555248" w14:textId="77777777" w:rsidR="00F41CEB" w:rsidRPr="004241D3" w:rsidRDefault="00F41CEB" w:rsidP="00C74A4A">
            <w:pPr>
              <w:rPr>
                <w:sz w:val="18"/>
                <w:szCs w:val="22"/>
              </w:rPr>
            </w:pPr>
            <w:r w:rsidRPr="004241D3">
              <w:rPr>
                <w:sz w:val="18"/>
                <w:szCs w:val="22"/>
              </w:rPr>
              <w:t>Член Совета директоров</w:t>
            </w:r>
          </w:p>
        </w:tc>
      </w:tr>
      <w:tr w:rsidR="00797150" w:rsidRPr="004241D3" w14:paraId="4FE2AFC4" w14:textId="0F826943" w:rsidTr="00F21884">
        <w:tc>
          <w:tcPr>
            <w:tcW w:w="1332" w:type="dxa"/>
            <w:tcBorders>
              <w:top w:val="single" w:sz="6" w:space="0" w:color="auto"/>
              <w:left w:val="double" w:sz="6" w:space="0" w:color="auto"/>
              <w:bottom w:val="single" w:sz="6" w:space="0" w:color="auto"/>
              <w:right w:val="single" w:sz="6" w:space="0" w:color="auto"/>
            </w:tcBorders>
          </w:tcPr>
          <w:p w14:paraId="6BBB19BC" w14:textId="796847BE" w:rsidR="00797150" w:rsidRPr="004241D3" w:rsidRDefault="00797150" w:rsidP="00C74A4A">
            <w:pPr>
              <w:jc w:val="both"/>
              <w:rPr>
                <w:sz w:val="18"/>
                <w:szCs w:val="22"/>
              </w:rPr>
            </w:pPr>
            <w:r w:rsidRPr="004241D3">
              <w:rPr>
                <w:sz w:val="18"/>
                <w:szCs w:val="22"/>
              </w:rPr>
              <w:t>07.2020</w:t>
            </w:r>
          </w:p>
        </w:tc>
        <w:tc>
          <w:tcPr>
            <w:tcW w:w="1260" w:type="dxa"/>
            <w:tcBorders>
              <w:top w:val="single" w:sz="6" w:space="0" w:color="auto"/>
              <w:left w:val="single" w:sz="6" w:space="0" w:color="auto"/>
              <w:bottom w:val="single" w:sz="6" w:space="0" w:color="auto"/>
              <w:right w:val="single" w:sz="6" w:space="0" w:color="auto"/>
            </w:tcBorders>
          </w:tcPr>
          <w:p w14:paraId="03D73464" w14:textId="663C9B49" w:rsidR="00797150" w:rsidRPr="004241D3" w:rsidRDefault="00797150" w:rsidP="00C74A4A">
            <w:pPr>
              <w:jc w:val="both"/>
              <w:rPr>
                <w:sz w:val="18"/>
                <w:szCs w:val="22"/>
              </w:rPr>
            </w:pPr>
            <w:r w:rsidRPr="004241D3">
              <w:rPr>
                <w:sz w:val="18"/>
                <w:szCs w:val="22"/>
              </w:rPr>
              <w:t>н.в.</w:t>
            </w:r>
          </w:p>
        </w:tc>
        <w:tc>
          <w:tcPr>
            <w:tcW w:w="3980" w:type="dxa"/>
            <w:tcBorders>
              <w:top w:val="single" w:sz="6" w:space="0" w:color="auto"/>
              <w:left w:val="single" w:sz="6" w:space="0" w:color="auto"/>
              <w:bottom w:val="single" w:sz="6" w:space="0" w:color="auto"/>
              <w:right w:val="single" w:sz="6" w:space="0" w:color="auto"/>
            </w:tcBorders>
          </w:tcPr>
          <w:p w14:paraId="720193CD" w14:textId="2668F172" w:rsidR="00797150" w:rsidRPr="004241D3" w:rsidRDefault="00797150" w:rsidP="00C74A4A">
            <w:pPr>
              <w:rPr>
                <w:sz w:val="18"/>
                <w:szCs w:val="22"/>
              </w:rPr>
            </w:pPr>
            <w:r w:rsidRPr="004241D3">
              <w:rPr>
                <w:sz w:val="18"/>
                <w:szCs w:val="22"/>
              </w:rPr>
              <w:t>ПАО «ОГК-2»</w:t>
            </w:r>
          </w:p>
        </w:tc>
        <w:tc>
          <w:tcPr>
            <w:tcW w:w="3423" w:type="dxa"/>
            <w:tcBorders>
              <w:top w:val="single" w:sz="6" w:space="0" w:color="auto"/>
              <w:left w:val="single" w:sz="6" w:space="0" w:color="auto"/>
              <w:bottom w:val="single" w:sz="6" w:space="0" w:color="auto"/>
              <w:right w:val="double" w:sz="6" w:space="0" w:color="auto"/>
            </w:tcBorders>
          </w:tcPr>
          <w:p w14:paraId="41901782" w14:textId="550DDA74" w:rsidR="00797150" w:rsidRPr="004241D3" w:rsidRDefault="00797150" w:rsidP="00C74A4A">
            <w:pPr>
              <w:rPr>
                <w:sz w:val="18"/>
                <w:szCs w:val="22"/>
              </w:rPr>
            </w:pPr>
            <w:r w:rsidRPr="004241D3">
              <w:rPr>
                <w:sz w:val="18"/>
                <w:szCs w:val="22"/>
              </w:rPr>
              <w:t>Председатель Комитета Совета директоров по кадрам и вознаграждениям</w:t>
            </w:r>
          </w:p>
        </w:tc>
      </w:tr>
    </w:tbl>
    <w:p w14:paraId="467DCE5D" w14:textId="77777777" w:rsidR="003429E5" w:rsidRPr="007F663F" w:rsidRDefault="003429E5" w:rsidP="003429E5">
      <w:pPr>
        <w:widowControl w:val="0"/>
        <w:adjustRightInd w:val="0"/>
        <w:jc w:val="both"/>
        <w:rPr>
          <w:sz w:val="22"/>
          <w:szCs w:val="22"/>
        </w:rPr>
      </w:pPr>
    </w:p>
    <w:p w14:paraId="6362AFA8" w14:textId="77777777" w:rsidR="003429E5" w:rsidRPr="007F663F" w:rsidRDefault="003429E5" w:rsidP="003429E5">
      <w:pPr>
        <w:adjustRightInd w:val="0"/>
        <w:ind w:firstLine="540"/>
        <w:jc w:val="both"/>
        <w:rPr>
          <w:rFonts w:eastAsia="MS Mincho"/>
          <w:b/>
          <w:i/>
          <w:sz w:val="22"/>
          <w:szCs w:val="22"/>
          <w:lang w:eastAsia="ja-JP"/>
        </w:rPr>
      </w:pPr>
      <w:r w:rsidRPr="007F663F">
        <w:rPr>
          <w:rFonts w:eastAsia="MS Mincho"/>
          <w:sz w:val="22"/>
          <w:szCs w:val="22"/>
          <w:lang w:eastAsia="ja-JP"/>
        </w:rPr>
        <w:t xml:space="preserve">доля участия такого лица в уставном капитале эмитента: </w:t>
      </w:r>
      <w:r w:rsidRPr="007F663F">
        <w:rPr>
          <w:rFonts w:eastAsia="MS Mincho"/>
          <w:b/>
          <w:i/>
          <w:sz w:val="22"/>
          <w:szCs w:val="22"/>
          <w:lang w:eastAsia="ja-JP"/>
        </w:rPr>
        <w:t>доля отсутствует.</w:t>
      </w:r>
    </w:p>
    <w:p w14:paraId="5BF9B31F" w14:textId="77777777" w:rsidR="003429E5" w:rsidRPr="007F663F" w:rsidRDefault="003429E5" w:rsidP="003429E5">
      <w:pPr>
        <w:adjustRightInd w:val="0"/>
        <w:ind w:firstLine="540"/>
        <w:jc w:val="both"/>
        <w:rPr>
          <w:rFonts w:eastAsia="MS Mincho"/>
          <w:sz w:val="22"/>
          <w:szCs w:val="22"/>
          <w:lang w:eastAsia="ja-JP"/>
        </w:rPr>
      </w:pPr>
      <w:r w:rsidRPr="007F663F">
        <w:rPr>
          <w:rFonts w:eastAsia="MS Mincho"/>
          <w:sz w:val="22"/>
          <w:szCs w:val="22"/>
          <w:lang w:eastAsia="ja-JP"/>
        </w:rPr>
        <w:t xml:space="preserve">доля принадлежащих такому лицу обыкновенных акций эмитента: </w:t>
      </w:r>
      <w:r w:rsidRPr="007F663F">
        <w:rPr>
          <w:rFonts w:eastAsia="MS Mincho"/>
          <w:b/>
          <w:i/>
          <w:sz w:val="22"/>
          <w:szCs w:val="22"/>
          <w:lang w:eastAsia="ja-JP"/>
        </w:rPr>
        <w:t>доля отсутствует.</w:t>
      </w:r>
    </w:p>
    <w:p w14:paraId="1559861B" w14:textId="77777777" w:rsidR="003429E5" w:rsidRPr="007F663F" w:rsidRDefault="003429E5" w:rsidP="003429E5">
      <w:pPr>
        <w:adjustRightInd w:val="0"/>
        <w:ind w:firstLine="540"/>
        <w:jc w:val="both"/>
        <w:rPr>
          <w:rFonts w:eastAsia="MS Mincho"/>
          <w:b/>
          <w:i/>
          <w:sz w:val="22"/>
          <w:szCs w:val="22"/>
          <w:lang w:eastAsia="ja-JP"/>
        </w:rPr>
      </w:pPr>
      <w:r w:rsidRPr="007F663F">
        <w:rPr>
          <w:rFonts w:eastAsia="MS Mincho"/>
          <w:sz w:val="22"/>
          <w:szCs w:val="22"/>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7F663F">
        <w:rPr>
          <w:rFonts w:eastAsia="MS Mincho"/>
          <w:b/>
          <w:i/>
          <w:sz w:val="22"/>
          <w:szCs w:val="22"/>
          <w:lang w:eastAsia="ja-JP"/>
        </w:rPr>
        <w:t>0 штук, Эмитент не выпускал опционов.</w:t>
      </w:r>
    </w:p>
    <w:p w14:paraId="267A651E" w14:textId="77777777" w:rsidR="003429E5" w:rsidRPr="007F663F" w:rsidRDefault="003429E5" w:rsidP="003429E5">
      <w:pPr>
        <w:adjustRightInd w:val="0"/>
        <w:ind w:firstLine="540"/>
        <w:jc w:val="both"/>
        <w:rPr>
          <w:rFonts w:eastAsia="MS Mincho"/>
          <w:b/>
          <w:i/>
          <w:sz w:val="22"/>
          <w:szCs w:val="22"/>
          <w:lang w:eastAsia="ja-JP"/>
        </w:rPr>
      </w:pPr>
      <w:r w:rsidRPr="007F663F">
        <w:rPr>
          <w:rFonts w:eastAsia="MS Mincho"/>
          <w:sz w:val="22"/>
          <w:szCs w:val="22"/>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7F663F">
        <w:rPr>
          <w:rFonts w:eastAsia="MS Mincho"/>
          <w:b/>
          <w:i/>
          <w:sz w:val="22"/>
          <w:szCs w:val="22"/>
          <w:lang w:eastAsia="ja-JP"/>
        </w:rPr>
        <w:t>отсутствуют.</w:t>
      </w:r>
    </w:p>
    <w:p w14:paraId="4086094A" w14:textId="77777777" w:rsidR="003429E5" w:rsidRPr="007F663F" w:rsidRDefault="003429E5" w:rsidP="003429E5">
      <w:pPr>
        <w:adjustRightInd w:val="0"/>
        <w:ind w:firstLine="540"/>
        <w:jc w:val="both"/>
        <w:rPr>
          <w:rFonts w:eastAsia="MS Mincho"/>
          <w:b/>
          <w:i/>
          <w:sz w:val="22"/>
          <w:szCs w:val="22"/>
          <w:lang w:eastAsia="ja-JP"/>
        </w:rPr>
      </w:pPr>
      <w:r w:rsidRPr="007F663F">
        <w:rPr>
          <w:rFonts w:eastAsia="MS Mincho"/>
          <w:sz w:val="22"/>
          <w:szCs w:val="22"/>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7F663F">
        <w:rPr>
          <w:rFonts w:eastAsia="MS Mincho"/>
          <w:b/>
          <w:i/>
          <w:sz w:val="22"/>
          <w:szCs w:val="22"/>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w:t>
      </w:r>
      <w:r w:rsidR="00837B55" w:rsidRPr="007F663F">
        <w:rPr>
          <w:rFonts w:eastAsia="MS Mincho"/>
          <w:b/>
          <w:i/>
          <w:sz w:val="22"/>
          <w:szCs w:val="22"/>
          <w:lang w:eastAsia="ja-JP"/>
        </w:rPr>
        <w:t>,</w:t>
      </w:r>
      <w:r w:rsidRPr="007F663F">
        <w:rPr>
          <w:rFonts w:eastAsia="MS Mincho"/>
          <w:b/>
          <w:i/>
          <w:sz w:val="22"/>
          <w:szCs w:val="22"/>
          <w:lang w:eastAsia="ja-JP"/>
        </w:rPr>
        <w:t xml:space="preserve"> отсутствуют.</w:t>
      </w:r>
    </w:p>
    <w:p w14:paraId="711F2A1B" w14:textId="77777777" w:rsidR="003429E5" w:rsidRPr="007F663F" w:rsidRDefault="003429E5" w:rsidP="003429E5">
      <w:pPr>
        <w:adjustRightInd w:val="0"/>
        <w:ind w:firstLine="540"/>
        <w:jc w:val="both"/>
        <w:rPr>
          <w:rFonts w:eastAsia="MS Mincho"/>
          <w:b/>
          <w:i/>
          <w:sz w:val="22"/>
          <w:szCs w:val="22"/>
          <w:lang w:eastAsia="ja-JP"/>
        </w:rPr>
      </w:pPr>
      <w:r w:rsidRPr="007F663F">
        <w:rPr>
          <w:rFonts w:eastAsia="MS Mincho"/>
          <w:sz w:val="22"/>
          <w:szCs w:val="22"/>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7F663F">
        <w:rPr>
          <w:rFonts w:eastAsia="MS Mincho"/>
          <w:b/>
          <w:i/>
          <w:sz w:val="22"/>
          <w:szCs w:val="22"/>
          <w:lang w:eastAsia="ja-JP"/>
        </w:rPr>
        <w:t>к административной и уголовной ответственности не привлекал</w:t>
      </w:r>
      <w:r w:rsidR="00837B55" w:rsidRPr="007F663F">
        <w:rPr>
          <w:rFonts w:eastAsia="MS Mincho"/>
          <w:b/>
          <w:i/>
          <w:sz w:val="22"/>
          <w:szCs w:val="22"/>
          <w:lang w:eastAsia="ja-JP"/>
        </w:rPr>
        <w:t>ось</w:t>
      </w:r>
      <w:r w:rsidRPr="007F663F">
        <w:rPr>
          <w:rFonts w:eastAsia="MS Mincho"/>
          <w:b/>
          <w:i/>
          <w:sz w:val="22"/>
          <w:szCs w:val="22"/>
          <w:lang w:eastAsia="ja-JP"/>
        </w:rPr>
        <w:t>.</w:t>
      </w:r>
    </w:p>
    <w:p w14:paraId="539F3FEC" w14:textId="77777777" w:rsidR="003429E5" w:rsidRPr="007F663F" w:rsidRDefault="003429E5" w:rsidP="003429E5">
      <w:pPr>
        <w:adjustRightInd w:val="0"/>
        <w:ind w:firstLine="540"/>
        <w:jc w:val="both"/>
        <w:rPr>
          <w:rFonts w:eastAsia="MS Mincho"/>
          <w:b/>
          <w:i/>
          <w:sz w:val="22"/>
          <w:szCs w:val="22"/>
          <w:lang w:eastAsia="ja-JP"/>
        </w:rPr>
      </w:pPr>
      <w:r w:rsidRPr="007F663F">
        <w:rPr>
          <w:rFonts w:eastAsia="MS Mincho"/>
          <w:sz w:val="22"/>
          <w:szCs w:val="22"/>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7F663F">
        <w:rPr>
          <w:rFonts w:eastAsia="MS Mincho"/>
          <w:b/>
          <w:i/>
          <w:sz w:val="22"/>
          <w:szCs w:val="22"/>
          <w:lang w:eastAsia="ja-JP"/>
        </w:rPr>
        <w:t>указанных должностей не занимал</w:t>
      </w:r>
      <w:r w:rsidR="00837B55" w:rsidRPr="007F663F">
        <w:rPr>
          <w:rFonts w:eastAsia="MS Mincho"/>
          <w:b/>
          <w:i/>
          <w:sz w:val="22"/>
          <w:szCs w:val="22"/>
          <w:lang w:eastAsia="ja-JP"/>
        </w:rPr>
        <w:t>о</w:t>
      </w:r>
      <w:r w:rsidRPr="007F663F">
        <w:rPr>
          <w:rFonts w:eastAsia="MS Mincho"/>
          <w:b/>
          <w:i/>
          <w:sz w:val="22"/>
          <w:szCs w:val="22"/>
          <w:lang w:eastAsia="ja-JP"/>
        </w:rPr>
        <w:t>.</w:t>
      </w:r>
    </w:p>
    <w:p w14:paraId="1F643327" w14:textId="0CACC9AD" w:rsidR="003429E5" w:rsidRPr="007F663F" w:rsidRDefault="003429E5" w:rsidP="003429E5">
      <w:pPr>
        <w:adjustRightInd w:val="0"/>
        <w:ind w:firstLine="540"/>
        <w:jc w:val="both"/>
        <w:rPr>
          <w:rFonts w:eastAsia="MS Mincho"/>
          <w:b/>
          <w:i/>
          <w:sz w:val="22"/>
          <w:szCs w:val="22"/>
          <w:lang w:eastAsia="ja-JP"/>
        </w:rPr>
      </w:pPr>
      <w:r w:rsidRPr="007F663F">
        <w:rPr>
          <w:rFonts w:eastAsia="MS Mincho"/>
          <w:sz w:val="22"/>
          <w:szCs w:val="22"/>
          <w:lang w:eastAsia="ja-JP"/>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00837B55" w:rsidRPr="007F663F">
        <w:rPr>
          <w:rFonts w:eastAsia="MS Mincho"/>
          <w:b/>
          <w:i/>
          <w:sz w:val="22"/>
          <w:szCs w:val="22"/>
          <w:lang w:eastAsia="ja-JP"/>
        </w:rPr>
        <w:t xml:space="preserve">Председатель </w:t>
      </w:r>
      <w:r w:rsidR="00797150" w:rsidRPr="007F663F">
        <w:rPr>
          <w:rFonts w:eastAsia="MS Mincho"/>
          <w:b/>
          <w:i/>
          <w:sz w:val="22"/>
          <w:szCs w:val="22"/>
          <w:lang w:eastAsia="ja-JP"/>
        </w:rPr>
        <w:t>К</w:t>
      </w:r>
      <w:r w:rsidRPr="007F663F">
        <w:rPr>
          <w:rFonts w:eastAsia="MS Mincho"/>
          <w:b/>
          <w:i/>
          <w:sz w:val="22"/>
          <w:szCs w:val="22"/>
          <w:lang w:eastAsia="ja-JP"/>
        </w:rPr>
        <w:t>омитета Совета директоров</w:t>
      </w:r>
      <w:r w:rsidR="00837B55" w:rsidRPr="007F663F">
        <w:rPr>
          <w:rFonts w:eastAsia="MS Mincho"/>
          <w:b/>
          <w:i/>
          <w:sz w:val="22"/>
          <w:szCs w:val="22"/>
          <w:lang w:eastAsia="ja-JP"/>
        </w:rPr>
        <w:t xml:space="preserve"> по кадрам и вознаграждениям</w:t>
      </w:r>
      <w:r w:rsidRPr="007F663F">
        <w:rPr>
          <w:rFonts w:eastAsia="MS Mincho"/>
          <w:b/>
          <w:i/>
          <w:sz w:val="22"/>
          <w:szCs w:val="22"/>
          <w:lang w:eastAsia="ja-JP"/>
        </w:rPr>
        <w:t>.</w:t>
      </w:r>
    </w:p>
    <w:p w14:paraId="620B20A7" w14:textId="77777777" w:rsidR="003429E5" w:rsidRPr="007F663F" w:rsidRDefault="003429E5" w:rsidP="003429E5">
      <w:pPr>
        <w:adjustRightInd w:val="0"/>
        <w:ind w:firstLine="540"/>
        <w:jc w:val="both"/>
        <w:rPr>
          <w:rFonts w:eastAsia="MS Mincho"/>
          <w:b/>
          <w:i/>
          <w:sz w:val="22"/>
          <w:szCs w:val="22"/>
          <w:lang w:eastAsia="ja-JP"/>
        </w:rPr>
      </w:pPr>
      <w:r w:rsidRPr="007F663F">
        <w:rPr>
          <w:rFonts w:eastAsia="MS Mincho"/>
          <w:sz w:val="22"/>
          <w:szCs w:val="22"/>
          <w:lang w:eastAsia="ja-JP"/>
        </w:rPr>
        <w:t xml:space="preserve">Сведения о членах совета директоров (наблюдательного совета), которых эмитент считает независимыми: </w:t>
      </w:r>
      <w:r w:rsidRPr="007F663F">
        <w:rPr>
          <w:rFonts w:eastAsia="MS Mincho"/>
          <w:b/>
          <w:i/>
          <w:sz w:val="22"/>
          <w:szCs w:val="22"/>
          <w:lang w:eastAsia="ja-JP"/>
        </w:rPr>
        <w:t>не является независимым членом Совета директоров.</w:t>
      </w:r>
    </w:p>
    <w:p w14:paraId="5FF09D6D" w14:textId="77777777" w:rsidR="003429E5" w:rsidRPr="007F663F" w:rsidRDefault="003429E5" w:rsidP="00E60CD9">
      <w:pPr>
        <w:adjustRightInd w:val="0"/>
        <w:jc w:val="both"/>
        <w:rPr>
          <w:rFonts w:eastAsia="MS Mincho"/>
          <w:b/>
          <w:i/>
          <w:sz w:val="22"/>
          <w:szCs w:val="22"/>
          <w:lang w:eastAsia="ja-JP"/>
        </w:rPr>
      </w:pPr>
    </w:p>
    <w:p w14:paraId="2CD45AFB" w14:textId="77777777" w:rsidR="00B4301F" w:rsidRPr="007F663F" w:rsidRDefault="00B4301F" w:rsidP="00E60CD9">
      <w:pPr>
        <w:adjustRightInd w:val="0"/>
        <w:jc w:val="both"/>
        <w:rPr>
          <w:rFonts w:eastAsia="MS Mincho"/>
          <w:b/>
          <w:i/>
          <w:sz w:val="22"/>
          <w:szCs w:val="22"/>
          <w:lang w:eastAsia="ja-JP"/>
        </w:rPr>
      </w:pPr>
    </w:p>
    <w:p w14:paraId="69B316BD" w14:textId="77777777" w:rsidR="00215B25" w:rsidRPr="007F663F" w:rsidRDefault="00B4301F" w:rsidP="00E60CD9">
      <w:pPr>
        <w:adjustRightInd w:val="0"/>
        <w:jc w:val="both"/>
        <w:rPr>
          <w:rFonts w:eastAsia="MS Mincho"/>
          <w:sz w:val="22"/>
          <w:szCs w:val="22"/>
          <w:lang w:eastAsia="ja-JP"/>
        </w:rPr>
      </w:pPr>
      <w:r w:rsidRPr="007F663F">
        <w:rPr>
          <w:rFonts w:eastAsia="MS Mincho"/>
          <w:sz w:val="22"/>
          <w:szCs w:val="22"/>
          <w:u w:val="single"/>
          <w:lang w:eastAsia="ja-JP"/>
        </w:rPr>
        <w:t xml:space="preserve">Б) </w:t>
      </w:r>
      <w:r w:rsidR="00215B25" w:rsidRPr="007F663F">
        <w:rPr>
          <w:rFonts w:eastAsia="MS Mincho"/>
          <w:sz w:val="22"/>
          <w:szCs w:val="22"/>
          <w:u w:val="single"/>
          <w:lang w:eastAsia="ja-JP"/>
        </w:rPr>
        <w:t>Коллегиальный исполнительный орган</w:t>
      </w:r>
      <w:r w:rsidR="00215B25" w:rsidRPr="007F663F">
        <w:rPr>
          <w:rFonts w:eastAsia="MS Mincho"/>
          <w:sz w:val="22"/>
          <w:szCs w:val="22"/>
          <w:lang w:eastAsia="ja-JP"/>
        </w:rPr>
        <w:t xml:space="preserve"> – </w:t>
      </w:r>
      <w:r w:rsidR="00215B25" w:rsidRPr="007F663F">
        <w:rPr>
          <w:rFonts w:eastAsia="MS Mincho"/>
          <w:b/>
          <w:i/>
          <w:sz w:val="22"/>
          <w:szCs w:val="22"/>
          <w:lang w:eastAsia="ja-JP"/>
        </w:rPr>
        <w:t>коллегиальный исполнительный орган Эмитента не сформирован, т.к. не предусмотрен уставом Эмитента.</w:t>
      </w:r>
    </w:p>
    <w:p w14:paraId="167C3C69" w14:textId="77777777" w:rsidR="00215B25" w:rsidRPr="007F663F" w:rsidRDefault="00215B25" w:rsidP="0038330E">
      <w:pPr>
        <w:adjustRightInd w:val="0"/>
        <w:ind w:firstLine="540"/>
        <w:jc w:val="both"/>
        <w:rPr>
          <w:rFonts w:eastAsia="MS Mincho"/>
          <w:sz w:val="22"/>
          <w:szCs w:val="22"/>
          <w:lang w:eastAsia="ja-JP"/>
        </w:rPr>
      </w:pPr>
    </w:p>
    <w:p w14:paraId="37264344" w14:textId="77777777" w:rsidR="00294576" w:rsidRPr="007F663F" w:rsidRDefault="00294576" w:rsidP="00D5000C">
      <w:pPr>
        <w:adjustRightInd w:val="0"/>
        <w:ind w:firstLine="540"/>
        <w:jc w:val="both"/>
        <w:rPr>
          <w:rFonts w:eastAsia="MS Mincho"/>
          <w:sz w:val="22"/>
          <w:szCs w:val="22"/>
          <w:lang w:eastAsia="ja-JP"/>
        </w:rPr>
      </w:pPr>
    </w:p>
    <w:p w14:paraId="51EF473E" w14:textId="77777777" w:rsidR="005470DB" w:rsidRPr="007F663F" w:rsidRDefault="00B4301F" w:rsidP="00031976">
      <w:pPr>
        <w:widowControl w:val="0"/>
        <w:spacing w:before="20" w:after="40"/>
        <w:jc w:val="both"/>
        <w:rPr>
          <w:sz w:val="22"/>
          <w:szCs w:val="22"/>
          <w:u w:val="single"/>
        </w:rPr>
      </w:pPr>
      <w:bookmarkStart w:id="114" w:name="_Toc395864998"/>
      <w:r w:rsidRPr="007F663F">
        <w:rPr>
          <w:sz w:val="22"/>
          <w:szCs w:val="22"/>
          <w:u w:val="single"/>
        </w:rPr>
        <w:t>В</w:t>
      </w:r>
      <w:r w:rsidR="00D350D2" w:rsidRPr="007F663F">
        <w:rPr>
          <w:sz w:val="22"/>
          <w:szCs w:val="22"/>
          <w:u w:val="single"/>
        </w:rPr>
        <w:t xml:space="preserve">) </w:t>
      </w:r>
      <w:r w:rsidR="005470DB" w:rsidRPr="007F663F">
        <w:rPr>
          <w:sz w:val="22"/>
          <w:szCs w:val="22"/>
          <w:u w:val="single"/>
        </w:rPr>
        <w:t xml:space="preserve">Единоличный исполнительный орган </w:t>
      </w:r>
      <w:bookmarkEnd w:id="114"/>
      <w:r w:rsidR="00F4410E" w:rsidRPr="007F663F">
        <w:rPr>
          <w:sz w:val="22"/>
          <w:szCs w:val="22"/>
          <w:u w:val="single"/>
        </w:rPr>
        <w:t>Эмитента</w:t>
      </w:r>
      <w:r w:rsidR="00F4410E" w:rsidRPr="007F663F">
        <w:rPr>
          <w:sz w:val="22"/>
          <w:szCs w:val="22"/>
        </w:rPr>
        <w:t xml:space="preserve"> </w:t>
      </w:r>
      <w:r w:rsidR="00924FEA" w:rsidRPr="007F663F">
        <w:rPr>
          <w:sz w:val="22"/>
          <w:szCs w:val="22"/>
        </w:rPr>
        <w:t xml:space="preserve">– </w:t>
      </w:r>
      <w:r w:rsidR="00784C7C" w:rsidRPr="007F663F">
        <w:rPr>
          <w:b/>
          <w:i/>
          <w:sz w:val="22"/>
          <w:szCs w:val="22"/>
        </w:rPr>
        <w:t>полномочия единоличного исполнительного органа Эмитента переданы управляющей организации.</w:t>
      </w:r>
    </w:p>
    <w:p w14:paraId="638CF08F" w14:textId="77777777" w:rsidR="005470DB" w:rsidRPr="007F663F" w:rsidRDefault="005470DB" w:rsidP="005470DB">
      <w:pPr>
        <w:autoSpaceDE/>
        <w:autoSpaceDN/>
        <w:ind w:left="200"/>
        <w:jc w:val="both"/>
        <w:rPr>
          <w:sz w:val="22"/>
          <w:szCs w:val="22"/>
          <w:lang w:eastAsia="en-US"/>
        </w:rPr>
      </w:pPr>
    </w:p>
    <w:p w14:paraId="30F59264" w14:textId="77777777" w:rsidR="000A7D92" w:rsidRPr="007F663F" w:rsidRDefault="000A7D92" w:rsidP="00784C7C">
      <w:pPr>
        <w:autoSpaceDE/>
        <w:autoSpaceDN/>
        <w:ind w:firstLine="567"/>
        <w:jc w:val="both"/>
        <w:rPr>
          <w:sz w:val="22"/>
          <w:szCs w:val="22"/>
          <w:lang w:eastAsia="en-US"/>
        </w:rPr>
      </w:pPr>
      <w:r w:rsidRPr="007F663F">
        <w:rPr>
          <w:sz w:val="22"/>
          <w:szCs w:val="22"/>
          <w:lang w:eastAsia="en-US"/>
        </w:rPr>
        <w:t>Полное фирменное наименование:</w:t>
      </w:r>
      <w:r w:rsidR="002F71F9" w:rsidRPr="007F663F">
        <w:rPr>
          <w:sz w:val="22"/>
          <w:szCs w:val="22"/>
          <w:lang w:eastAsia="en-US"/>
        </w:rPr>
        <w:t xml:space="preserve"> </w:t>
      </w:r>
      <w:r w:rsidR="002F71F9" w:rsidRPr="007F663F">
        <w:rPr>
          <w:b/>
          <w:i/>
          <w:sz w:val="22"/>
          <w:szCs w:val="22"/>
          <w:lang w:eastAsia="en-US"/>
        </w:rPr>
        <w:t>Общество с ограниченной ответственностью «Газпром энергохолдинг»</w:t>
      </w:r>
    </w:p>
    <w:p w14:paraId="57FDC425" w14:textId="77777777" w:rsidR="000A7D92" w:rsidRPr="007F663F" w:rsidRDefault="000A7D92" w:rsidP="00784C7C">
      <w:pPr>
        <w:autoSpaceDE/>
        <w:autoSpaceDN/>
        <w:ind w:firstLine="567"/>
        <w:jc w:val="both"/>
        <w:rPr>
          <w:sz w:val="22"/>
          <w:szCs w:val="22"/>
          <w:lang w:eastAsia="en-US"/>
        </w:rPr>
      </w:pPr>
      <w:r w:rsidRPr="007F663F">
        <w:rPr>
          <w:sz w:val="22"/>
          <w:szCs w:val="22"/>
          <w:lang w:eastAsia="en-US"/>
        </w:rPr>
        <w:t>Сокращенное фирменное наименование:</w:t>
      </w:r>
      <w:r w:rsidR="00784C7C" w:rsidRPr="007F663F">
        <w:rPr>
          <w:sz w:val="22"/>
          <w:szCs w:val="22"/>
          <w:lang w:eastAsia="en-US"/>
        </w:rPr>
        <w:t xml:space="preserve"> </w:t>
      </w:r>
      <w:r w:rsidR="00784C7C" w:rsidRPr="007F663F">
        <w:rPr>
          <w:b/>
          <w:i/>
          <w:sz w:val="22"/>
          <w:szCs w:val="22"/>
          <w:lang w:eastAsia="en-US"/>
        </w:rPr>
        <w:t>ООО «Газпром энергохолдинг»</w:t>
      </w:r>
    </w:p>
    <w:p w14:paraId="3D5A93A9" w14:textId="77777777" w:rsidR="000A7D92" w:rsidRPr="007F663F" w:rsidRDefault="000A7D92" w:rsidP="00784C7C">
      <w:pPr>
        <w:autoSpaceDE/>
        <w:autoSpaceDN/>
        <w:ind w:firstLine="567"/>
        <w:jc w:val="both"/>
        <w:rPr>
          <w:sz w:val="22"/>
          <w:szCs w:val="22"/>
          <w:lang w:eastAsia="en-US"/>
        </w:rPr>
      </w:pPr>
      <w:r w:rsidRPr="007F663F">
        <w:rPr>
          <w:sz w:val="22"/>
          <w:szCs w:val="22"/>
          <w:lang w:eastAsia="en-US"/>
        </w:rPr>
        <w:t>ИНН:</w:t>
      </w:r>
      <w:r w:rsidR="00784C7C" w:rsidRPr="007F663F">
        <w:rPr>
          <w:sz w:val="22"/>
          <w:szCs w:val="22"/>
          <w:lang w:eastAsia="en-US"/>
        </w:rPr>
        <w:t xml:space="preserve"> </w:t>
      </w:r>
      <w:r w:rsidR="00784C7C" w:rsidRPr="007F663F">
        <w:rPr>
          <w:b/>
          <w:i/>
          <w:sz w:val="22"/>
          <w:szCs w:val="22"/>
          <w:lang w:eastAsia="en-US"/>
        </w:rPr>
        <w:t>7703323030</w:t>
      </w:r>
    </w:p>
    <w:p w14:paraId="56DF9A87" w14:textId="77777777" w:rsidR="000A7D92" w:rsidRPr="007F663F" w:rsidRDefault="000A7D92" w:rsidP="00784C7C">
      <w:pPr>
        <w:autoSpaceDE/>
        <w:autoSpaceDN/>
        <w:ind w:firstLine="567"/>
        <w:jc w:val="both"/>
        <w:rPr>
          <w:sz w:val="22"/>
          <w:szCs w:val="22"/>
          <w:lang w:eastAsia="en-US"/>
        </w:rPr>
      </w:pPr>
      <w:r w:rsidRPr="007F663F">
        <w:rPr>
          <w:sz w:val="22"/>
          <w:szCs w:val="22"/>
          <w:lang w:eastAsia="en-US"/>
        </w:rPr>
        <w:t>ОГРН:</w:t>
      </w:r>
      <w:r w:rsidR="002F71F9" w:rsidRPr="007F663F">
        <w:rPr>
          <w:sz w:val="22"/>
          <w:szCs w:val="22"/>
          <w:lang w:eastAsia="en-US"/>
        </w:rPr>
        <w:t xml:space="preserve"> </w:t>
      </w:r>
      <w:r w:rsidR="002F71F9" w:rsidRPr="007F663F">
        <w:rPr>
          <w:b/>
          <w:i/>
          <w:sz w:val="22"/>
          <w:szCs w:val="22"/>
          <w:lang w:eastAsia="en-US"/>
        </w:rPr>
        <w:t>1037739465004</w:t>
      </w:r>
    </w:p>
    <w:p w14:paraId="5B38089B" w14:textId="6EBCB456" w:rsidR="000A7D92" w:rsidRPr="007F663F" w:rsidRDefault="000A7D92" w:rsidP="00784C7C">
      <w:pPr>
        <w:autoSpaceDE/>
        <w:autoSpaceDN/>
        <w:ind w:firstLine="567"/>
        <w:jc w:val="both"/>
        <w:rPr>
          <w:sz w:val="22"/>
          <w:szCs w:val="22"/>
          <w:lang w:eastAsia="en-US"/>
        </w:rPr>
      </w:pPr>
      <w:r w:rsidRPr="007F663F">
        <w:rPr>
          <w:sz w:val="22"/>
          <w:szCs w:val="22"/>
          <w:lang w:eastAsia="en-US"/>
        </w:rPr>
        <w:t>Основание передачи полномочий (дата и номер соответствующего договора):</w:t>
      </w:r>
      <w:r w:rsidR="002F71F9" w:rsidRPr="007F663F">
        <w:rPr>
          <w:sz w:val="22"/>
          <w:szCs w:val="22"/>
          <w:lang w:eastAsia="en-US"/>
        </w:rPr>
        <w:t xml:space="preserve"> </w:t>
      </w:r>
      <w:r w:rsidR="002F71F9" w:rsidRPr="007F663F">
        <w:rPr>
          <w:b/>
          <w:i/>
          <w:sz w:val="22"/>
          <w:szCs w:val="22"/>
          <w:lang w:eastAsia="en-US"/>
        </w:rPr>
        <w:t xml:space="preserve">решение годового </w:t>
      </w:r>
      <w:r w:rsidR="00090429" w:rsidRPr="007F663F">
        <w:rPr>
          <w:b/>
          <w:i/>
          <w:sz w:val="22"/>
          <w:szCs w:val="22"/>
          <w:lang w:eastAsia="en-US"/>
        </w:rPr>
        <w:t>О</w:t>
      </w:r>
      <w:r w:rsidR="002F71F9" w:rsidRPr="007F663F">
        <w:rPr>
          <w:b/>
          <w:i/>
          <w:sz w:val="22"/>
          <w:szCs w:val="22"/>
          <w:lang w:eastAsia="en-US"/>
        </w:rPr>
        <w:t>бщего собрания акционеров ПАО «ОГК-2» от 26.06.2018 г. (Протокол от 26.06.2018 г. № 12)</w:t>
      </w:r>
      <w:r w:rsidR="00784C7C" w:rsidRPr="007F663F">
        <w:rPr>
          <w:b/>
          <w:i/>
          <w:sz w:val="22"/>
          <w:szCs w:val="22"/>
          <w:lang w:eastAsia="en-US"/>
        </w:rPr>
        <w:t>, договор о передаче полномочий единоличного исполнительного органа ПАО «ОГК-2» № 2-02/50896 от 04.07.2018 г.</w:t>
      </w:r>
    </w:p>
    <w:p w14:paraId="0FAEFACD" w14:textId="77777777" w:rsidR="000A7D92" w:rsidRPr="007F663F" w:rsidRDefault="000A7D92" w:rsidP="00784C7C">
      <w:pPr>
        <w:autoSpaceDE/>
        <w:autoSpaceDN/>
        <w:ind w:firstLine="567"/>
        <w:jc w:val="both"/>
        <w:rPr>
          <w:b/>
          <w:i/>
          <w:sz w:val="22"/>
          <w:szCs w:val="22"/>
          <w:lang w:eastAsia="en-US"/>
        </w:rPr>
      </w:pPr>
      <w:r w:rsidRPr="007F663F">
        <w:rPr>
          <w:sz w:val="22"/>
          <w:szCs w:val="22"/>
          <w:lang w:eastAsia="en-US"/>
        </w:rPr>
        <w:t>Место нахождения:</w:t>
      </w:r>
      <w:r w:rsidR="002F71F9" w:rsidRPr="007F663F">
        <w:rPr>
          <w:sz w:val="22"/>
          <w:szCs w:val="22"/>
          <w:lang w:eastAsia="en-US"/>
        </w:rPr>
        <w:t xml:space="preserve"> </w:t>
      </w:r>
      <w:r w:rsidR="002F71F9" w:rsidRPr="007F663F">
        <w:rPr>
          <w:b/>
          <w:i/>
          <w:sz w:val="22"/>
          <w:szCs w:val="22"/>
          <w:lang w:eastAsia="en-US"/>
        </w:rPr>
        <w:t>Российская Федерация, г. Санкт-Петербург</w:t>
      </w:r>
    </w:p>
    <w:p w14:paraId="46D851CE" w14:textId="77777777" w:rsidR="000A7D92" w:rsidRPr="007F663F" w:rsidRDefault="000A7D92" w:rsidP="00784C7C">
      <w:pPr>
        <w:autoSpaceDE/>
        <w:autoSpaceDN/>
        <w:ind w:firstLine="567"/>
        <w:jc w:val="both"/>
        <w:rPr>
          <w:sz w:val="22"/>
          <w:szCs w:val="22"/>
          <w:lang w:eastAsia="en-US"/>
        </w:rPr>
      </w:pPr>
      <w:r w:rsidRPr="007F663F">
        <w:rPr>
          <w:sz w:val="22"/>
          <w:szCs w:val="22"/>
          <w:lang w:eastAsia="en-US"/>
        </w:rPr>
        <w:t>Контактный телефон:</w:t>
      </w:r>
      <w:r w:rsidR="00784C7C" w:rsidRPr="007F663F">
        <w:rPr>
          <w:sz w:val="22"/>
          <w:szCs w:val="22"/>
          <w:lang w:eastAsia="en-US"/>
        </w:rPr>
        <w:t xml:space="preserve"> </w:t>
      </w:r>
      <w:r w:rsidR="00784C7C" w:rsidRPr="007F663F">
        <w:rPr>
          <w:b/>
          <w:i/>
          <w:sz w:val="22"/>
          <w:szCs w:val="22"/>
          <w:lang w:eastAsia="en-US"/>
        </w:rPr>
        <w:t>+7 (812) 646-1300</w:t>
      </w:r>
    </w:p>
    <w:p w14:paraId="73C722AD" w14:textId="77777777" w:rsidR="000A7D92" w:rsidRPr="007F663F" w:rsidRDefault="000A7D92" w:rsidP="00784C7C">
      <w:pPr>
        <w:autoSpaceDE/>
        <w:autoSpaceDN/>
        <w:ind w:firstLine="567"/>
        <w:jc w:val="both"/>
        <w:rPr>
          <w:sz w:val="22"/>
          <w:szCs w:val="22"/>
          <w:lang w:eastAsia="en-US"/>
        </w:rPr>
      </w:pPr>
      <w:r w:rsidRPr="007F663F">
        <w:rPr>
          <w:sz w:val="22"/>
          <w:szCs w:val="22"/>
          <w:lang w:eastAsia="en-US"/>
        </w:rPr>
        <w:t>Факс:</w:t>
      </w:r>
      <w:r w:rsidR="00784C7C" w:rsidRPr="007F663F">
        <w:rPr>
          <w:sz w:val="22"/>
          <w:szCs w:val="22"/>
          <w:lang w:eastAsia="en-US"/>
        </w:rPr>
        <w:t xml:space="preserve"> </w:t>
      </w:r>
      <w:r w:rsidR="00784C7C" w:rsidRPr="007F663F">
        <w:rPr>
          <w:b/>
          <w:i/>
          <w:sz w:val="22"/>
          <w:szCs w:val="22"/>
          <w:lang w:eastAsia="en-US"/>
        </w:rPr>
        <w:t>отсутствует</w:t>
      </w:r>
    </w:p>
    <w:p w14:paraId="398A34B1" w14:textId="77777777" w:rsidR="000A7D92" w:rsidRPr="007F663F" w:rsidRDefault="000A7D92" w:rsidP="00784C7C">
      <w:pPr>
        <w:autoSpaceDE/>
        <w:autoSpaceDN/>
        <w:ind w:firstLine="567"/>
        <w:jc w:val="both"/>
        <w:rPr>
          <w:sz w:val="22"/>
          <w:szCs w:val="22"/>
          <w:lang w:eastAsia="en-US"/>
        </w:rPr>
      </w:pPr>
      <w:r w:rsidRPr="007F663F">
        <w:rPr>
          <w:sz w:val="22"/>
          <w:szCs w:val="22"/>
          <w:lang w:eastAsia="en-US"/>
        </w:rPr>
        <w:t>Адрес электронной почты:</w:t>
      </w:r>
      <w:r w:rsidR="00784C7C" w:rsidRPr="007F663F">
        <w:rPr>
          <w:sz w:val="22"/>
          <w:szCs w:val="22"/>
          <w:lang w:eastAsia="en-US"/>
        </w:rPr>
        <w:t xml:space="preserve"> </w:t>
      </w:r>
      <w:hyperlink r:id="rId13" w:history="1">
        <w:r w:rsidR="00784C7C" w:rsidRPr="007F663F">
          <w:rPr>
            <w:rStyle w:val="af"/>
            <w:b/>
            <w:i/>
            <w:sz w:val="22"/>
            <w:szCs w:val="22"/>
            <w:lang w:val="en-US" w:eastAsia="en-US"/>
          </w:rPr>
          <w:t>office</w:t>
        </w:r>
        <w:r w:rsidR="00784C7C" w:rsidRPr="007F663F">
          <w:rPr>
            <w:rStyle w:val="af"/>
            <w:b/>
            <w:i/>
            <w:sz w:val="22"/>
            <w:szCs w:val="22"/>
            <w:lang w:eastAsia="en-US"/>
          </w:rPr>
          <w:t>@</w:t>
        </w:r>
        <w:r w:rsidR="00784C7C" w:rsidRPr="007F663F">
          <w:rPr>
            <w:rStyle w:val="af"/>
            <w:b/>
            <w:i/>
            <w:sz w:val="22"/>
            <w:szCs w:val="22"/>
            <w:lang w:val="en-US" w:eastAsia="en-US"/>
          </w:rPr>
          <w:t>gazenergocom</w:t>
        </w:r>
        <w:r w:rsidR="00784C7C" w:rsidRPr="007F663F">
          <w:rPr>
            <w:rStyle w:val="af"/>
            <w:b/>
            <w:i/>
            <w:sz w:val="22"/>
            <w:szCs w:val="22"/>
            <w:lang w:eastAsia="en-US"/>
          </w:rPr>
          <w:t>.</w:t>
        </w:r>
        <w:r w:rsidR="00784C7C" w:rsidRPr="007F663F">
          <w:rPr>
            <w:rStyle w:val="af"/>
            <w:b/>
            <w:i/>
            <w:sz w:val="22"/>
            <w:szCs w:val="22"/>
            <w:lang w:val="en-US" w:eastAsia="en-US"/>
          </w:rPr>
          <w:t>ru</w:t>
        </w:r>
      </w:hyperlink>
      <w:r w:rsidR="00784C7C" w:rsidRPr="007F663F">
        <w:rPr>
          <w:sz w:val="22"/>
          <w:szCs w:val="22"/>
          <w:lang w:eastAsia="en-US"/>
        </w:rPr>
        <w:t xml:space="preserve"> </w:t>
      </w:r>
    </w:p>
    <w:p w14:paraId="06144F3C" w14:textId="77777777" w:rsidR="000A7D92" w:rsidRPr="007F663F" w:rsidRDefault="000A7D92" w:rsidP="002A2EA0">
      <w:pPr>
        <w:autoSpaceDE/>
        <w:autoSpaceDN/>
        <w:ind w:left="200"/>
        <w:jc w:val="both"/>
        <w:rPr>
          <w:sz w:val="22"/>
          <w:szCs w:val="22"/>
          <w:lang w:eastAsia="en-US"/>
        </w:rPr>
      </w:pPr>
    </w:p>
    <w:p w14:paraId="5430579C" w14:textId="77777777" w:rsidR="000A7D92" w:rsidRPr="007F663F" w:rsidRDefault="00784C7C" w:rsidP="00784C7C">
      <w:pPr>
        <w:autoSpaceDE/>
        <w:autoSpaceDN/>
        <w:ind w:firstLine="567"/>
        <w:jc w:val="both"/>
        <w:rPr>
          <w:sz w:val="22"/>
          <w:szCs w:val="22"/>
          <w:lang w:eastAsia="en-US"/>
        </w:rPr>
      </w:pPr>
      <w:r w:rsidRPr="007F663F">
        <w:rPr>
          <w:sz w:val="22"/>
          <w:szCs w:val="22"/>
          <w:lang w:eastAsia="en-US"/>
        </w:rPr>
        <w:t xml:space="preserve">Сведения о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 и наименование лицензирующего органа: </w:t>
      </w:r>
      <w:r w:rsidRPr="007F663F">
        <w:rPr>
          <w:b/>
          <w:i/>
          <w:sz w:val="22"/>
          <w:szCs w:val="22"/>
          <w:lang w:eastAsia="en-US"/>
        </w:rPr>
        <w:t>указанная лицензия отсутствует.</w:t>
      </w:r>
    </w:p>
    <w:p w14:paraId="5D9DD8F5" w14:textId="77777777" w:rsidR="00784C7C" w:rsidRPr="007F663F" w:rsidRDefault="00784C7C" w:rsidP="002A2EA0">
      <w:pPr>
        <w:autoSpaceDE/>
        <w:autoSpaceDN/>
        <w:ind w:left="200"/>
        <w:jc w:val="both"/>
        <w:rPr>
          <w:sz w:val="22"/>
          <w:szCs w:val="22"/>
          <w:lang w:eastAsia="en-US"/>
        </w:rPr>
      </w:pPr>
    </w:p>
    <w:p w14:paraId="0B990E51" w14:textId="77777777" w:rsidR="00784C7C" w:rsidRPr="007F663F" w:rsidRDefault="00DD71D8" w:rsidP="00784C7C">
      <w:pPr>
        <w:autoSpaceDE/>
        <w:autoSpaceDN/>
        <w:ind w:firstLine="567"/>
        <w:jc w:val="both"/>
        <w:rPr>
          <w:sz w:val="22"/>
          <w:szCs w:val="22"/>
          <w:lang w:eastAsia="en-US"/>
        </w:rPr>
      </w:pPr>
      <w:r w:rsidRPr="007F663F">
        <w:rPr>
          <w:sz w:val="22"/>
          <w:szCs w:val="22"/>
          <w:lang w:eastAsia="en-US"/>
        </w:rPr>
        <w:t>С</w:t>
      </w:r>
      <w:r w:rsidR="00784C7C" w:rsidRPr="007F663F">
        <w:rPr>
          <w:sz w:val="22"/>
          <w:szCs w:val="22"/>
          <w:lang w:eastAsia="en-US"/>
        </w:rPr>
        <w:t>овет директоров (наблюдательного совета) управляющей организации:</w:t>
      </w:r>
    </w:p>
    <w:p w14:paraId="09C6EEB4" w14:textId="77777777" w:rsidR="00784C7C" w:rsidRPr="007F663F" w:rsidRDefault="00784C7C" w:rsidP="00784C7C">
      <w:pPr>
        <w:autoSpaceDE/>
        <w:autoSpaceDN/>
        <w:ind w:firstLine="567"/>
        <w:jc w:val="both"/>
        <w:rPr>
          <w:b/>
          <w:i/>
          <w:sz w:val="22"/>
          <w:szCs w:val="22"/>
          <w:lang w:eastAsia="en-US"/>
        </w:rPr>
      </w:pPr>
      <w:r w:rsidRPr="007F663F">
        <w:rPr>
          <w:b/>
          <w:i/>
          <w:sz w:val="22"/>
          <w:szCs w:val="22"/>
          <w:lang w:eastAsia="en-US"/>
        </w:rPr>
        <w:t>Совет директоров не предусмотрен Уставом управляющей организации.</w:t>
      </w:r>
    </w:p>
    <w:p w14:paraId="2FC0287D" w14:textId="77777777" w:rsidR="00784C7C" w:rsidRPr="007F663F" w:rsidRDefault="00784C7C" w:rsidP="00784C7C">
      <w:pPr>
        <w:autoSpaceDE/>
        <w:autoSpaceDN/>
        <w:ind w:firstLine="567"/>
        <w:jc w:val="both"/>
        <w:rPr>
          <w:sz w:val="22"/>
          <w:szCs w:val="22"/>
          <w:lang w:eastAsia="en-US"/>
        </w:rPr>
      </w:pPr>
    </w:p>
    <w:p w14:paraId="79DE069E" w14:textId="77777777" w:rsidR="00DD71D8" w:rsidRPr="007F663F" w:rsidRDefault="00DD71D8" w:rsidP="00784C7C">
      <w:pPr>
        <w:autoSpaceDE/>
        <w:autoSpaceDN/>
        <w:ind w:firstLine="567"/>
        <w:jc w:val="both"/>
        <w:rPr>
          <w:sz w:val="22"/>
          <w:szCs w:val="22"/>
          <w:lang w:eastAsia="en-US"/>
        </w:rPr>
      </w:pPr>
      <w:r w:rsidRPr="007F663F">
        <w:rPr>
          <w:sz w:val="22"/>
          <w:szCs w:val="22"/>
          <w:lang w:eastAsia="en-US"/>
        </w:rPr>
        <w:t>Коллегиальный исполнительный орган управляющей организации:</w:t>
      </w:r>
    </w:p>
    <w:p w14:paraId="55B0D8FA" w14:textId="77777777" w:rsidR="00DD71D8" w:rsidRPr="007F663F" w:rsidRDefault="00DD71D8" w:rsidP="00DD71D8">
      <w:pPr>
        <w:autoSpaceDE/>
        <w:autoSpaceDN/>
        <w:ind w:firstLine="567"/>
        <w:jc w:val="both"/>
        <w:rPr>
          <w:b/>
          <w:i/>
          <w:sz w:val="22"/>
          <w:szCs w:val="22"/>
          <w:lang w:eastAsia="en-US"/>
        </w:rPr>
      </w:pPr>
      <w:r w:rsidRPr="007F663F">
        <w:rPr>
          <w:b/>
          <w:i/>
          <w:sz w:val="22"/>
          <w:szCs w:val="22"/>
          <w:lang w:eastAsia="en-US"/>
        </w:rPr>
        <w:t>Коллегиальный исполнительный орган не предусмотрен Уставом управляющей организации.</w:t>
      </w:r>
    </w:p>
    <w:p w14:paraId="7C80D924" w14:textId="77777777" w:rsidR="00DD71D8" w:rsidRPr="007F663F" w:rsidRDefault="00DD71D8" w:rsidP="00784C7C">
      <w:pPr>
        <w:autoSpaceDE/>
        <w:autoSpaceDN/>
        <w:ind w:firstLine="567"/>
        <w:jc w:val="both"/>
        <w:rPr>
          <w:sz w:val="22"/>
          <w:szCs w:val="22"/>
          <w:lang w:eastAsia="en-US"/>
        </w:rPr>
      </w:pPr>
    </w:p>
    <w:p w14:paraId="7617309D" w14:textId="77777777" w:rsidR="00DD71D8" w:rsidRPr="007F663F" w:rsidRDefault="00784C7C" w:rsidP="00784C7C">
      <w:pPr>
        <w:autoSpaceDE/>
        <w:autoSpaceDN/>
        <w:ind w:firstLine="567"/>
        <w:jc w:val="both"/>
        <w:rPr>
          <w:sz w:val="22"/>
          <w:szCs w:val="22"/>
          <w:lang w:eastAsia="en-US"/>
        </w:rPr>
      </w:pPr>
      <w:r w:rsidRPr="007F663F">
        <w:rPr>
          <w:sz w:val="22"/>
          <w:szCs w:val="22"/>
          <w:lang w:eastAsia="en-US"/>
        </w:rPr>
        <w:t>Единоличный исполнительный орган управляющей организации</w:t>
      </w:r>
      <w:r w:rsidR="00DD71D8" w:rsidRPr="007F663F">
        <w:rPr>
          <w:sz w:val="22"/>
          <w:szCs w:val="22"/>
          <w:lang w:eastAsia="en-US"/>
        </w:rPr>
        <w:t>:</w:t>
      </w:r>
    </w:p>
    <w:p w14:paraId="72B0DEA9" w14:textId="77777777" w:rsidR="00784C7C" w:rsidRPr="007F663F" w:rsidRDefault="00DD71D8" w:rsidP="00784C7C">
      <w:pPr>
        <w:autoSpaceDE/>
        <w:autoSpaceDN/>
        <w:ind w:firstLine="567"/>
        <w:jc w:val="both"/>
        <w:rPr>
          <w:b/>
          <w:i/>
          <w:sz w:val="22"/>
          <w:szCs w:val="22"/>
          <w:lang w:eastAsia="en-US"/>
        </w:rPr>
      </w:pPr>
      <w:r w:rsidRPr="007F663F">
        <w:rPr>
          <w:b/>
          <w:i/>
          <w:sz w:val="22"/>
          <w:szCs w:val="22"/>
          <w:lang w:eastAsia="en-US"/>
        </w:rPr>
        <w:t>Г</w:t>
      </w:r>
      <w:r w:rsidR="00784C7C" w:rsidRPr="007F663F">
        <w:rPr>
          <w:b/>
          <w:i/>
          <w:sz w:val="22"/>
          <w:szCs w:val="22"/>
          <w:lang w:eastAsia="en-US"/>
        </w:rPr>
        <w:t>енеральный директор</w:t>
      </w:r>
    </w:p>
    <w:p w14:paraId="065ADB54" w14:textId="77777777" w:rsidR="00784C7C" w:rsidRPr="007F663F" w:rsidRDefault="00784C7C" w:rsidP="00784C7C">
      <w:pPr>
        <w:autoSpaceDE/>
        <w:autoSpaceDN/>
        <w:ind w:firstLine="567"/>
        <w:jc w:val="both"/>
        <w:rPr>
          <w:sz w:val="22"/>
          <w:szCs w:val="22"/>
          <w:lang w:eastAsia="en-US"/>
        </w:rPr>
      </w:pPr>
    </w:p>
    <w:p w14:paraId="669CE893" w14:textId="77777777" w:rsidR="00DD71D8" w:rsidRPr="007F663F" w:rsidRDefault="00DD71D8" w:rsidP="00DD71D8">
      <w:pPr>
        <w:autoSpaceDE/>
        <w:autoSpaceDN/>
        <w:ind w:firstLine="567"/>
        <w:jc w:val="both"/>
        <w:rPr>
          <w:sz w:val="22"/>
          <w:szCs w:val="22"/>
          <w:lang w:eastAsia="en-US"/>
        </w:rPr>
      </w:pPr>
      <w:r w:rsidRPr="007F663F">
        <w:rPr>
          <w:sz w:val="22"/>
          <w:szCs w:val="22"/>
          <w:lang w:eastAsia="en-US"/>
        </w:rPr>
        <w:t>ФИО:</w:t>
      </w:r>
      <w:r w:rsidRPr="007F663F">
        <w:rPr>
          <w:b/>
          <w:i/>
          <w:sz w:val="22"/>
          <w:szCs w:val="22"/>
          <w:lang w:eastAsia="en-US"/>
        </w:rPr>
        <w:t xml:space="preserve"> Федоров Денис Владимирович</w:t>
      </w:r>
    </w:p>
    <w:p w14:paraId="2C933F0C" w14:textId="77777777" w:rsidR="00DD71D8" w:rsidRPr="007F663F" w:rsidRDefault="00DD71D8" w:rsidP="00DD71D8">
      <w:pPr>
        <w:autoSpaceDE/>
        <w:autoSpaceDN/>
        <w:ind w:firstLine="567"/>
        <w:jc w:val="both"/>
        <w:rPr>
          <w:sz w:val="22"/>
          <w:szCs w:val="22"/>
          <w:lang w:eastAsia="en-US"/>
        </w:rPr>
      </w:pPr>
      <w:r w:rsidRPr="007F663F">
        <w:rPr>
          <w:sz w:val="22"/>
          <w:szCs w:val="22"/>
          <w:lang w:eastAsia="en-US"/>
        </w:rPr>
        <w:t>Год рождения:</w:t>
      </w:r>
      <w:r w:rsidRPr="007F663F">
        <w:rPr>
          <w:b/>
          <w:i/>
          <w:sz w:val="22"/>
          <w:szCs w:val="22"/>
          <w:lang w:eastAsia="en-US"/>
        </w:rPr>
        <w:t xml:space="preserve"> 1978</w:t>
      </w:r>
    </w:p>
    <w:p w14:paraId="27E67B90" w14:textId="77777777" w:rsidR="00DD71D8" w:rsidRPr="007F663F" w:rsidRDefault="00DD71D8" w:rsidP="00DD71D8">
      <w:pPr>
        <w:autoSpaceDE/>
        <w:autoSpaceDN/>
        <w:ind w:firstLine="567"/>
        <w:jc w:val="both"/>
        <w:rPr>
          <w:sz w:val="22"/>
          <w:szCs w:val="22"/>
          <w:lang w:eastAsia="en-US"/>
        </w:rPr>
      </w:pPr>
      <w:r w:rsidRPr="007F663F">
        <w:rPr>
          <w:sz w:val="22"/>
          <w:szCs w:val="22"/>
          <w:lang w:eastAsia="en-US"/>
        </w:rPr>
        <w:t>Образование:</w:t>
      </w:r>
      <w:r w:rsidRPr="007F663F">
        <w:rPr>
          <w:b/>
          <w:i/>
          <w:sz w:val="22"/>
          <w:szCs w:val="22"/>
          <w:lang w:eastAsia="en-US"/>
        </w:rPr>
        <w:t xml:space="preserve"> Высшее</w:t>
      </w:r>
    </w:p>
    <w:p w14:paraId="531EA4D1" w14:textId="77777777" w:rsidR="00DD71D8" w:rsidRPr="007F663F" w:rsidRDefault="00DD71D8" w:rsidP="00DD71D8">
      <w:pPr>
        <w:autoSpaceDE/>
        <w:autoSpaceDN/>
        <w:ind w:firstLine="567"/>
        <w:jc w:val="both"/>
        <w:rPr>
          <w:sz w:val="22"/>
          <w:szCs w:val="22"/>
          <w:lang w:eastAsia="en-US"/>
        </w:rPr>
      </w:pPr>
      <w:r w:rsidRPr="007F663F">
        <w:rPr>
          <w:sz w:val="22"/>
          <w:szCs w:val="22"/>
          <w:lang w:eastAsia="en-US"/>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59A5BCB1" w14:textId="77777777" w:rsidR="00DD71D8" w:rsidRPr="007F663F" w:rsidRDefault="00DD71D8" w:rsidP="00DD71D8">
      <w:pPr>
        <w:widowControl w:val="0"/>
        <w:adjustRightInd w:val="0"/>
        <w:jc w:val="both"/>
        <w:rPr>
          <w:sz w:val="22"/>
          <w:szCs w:val="22"/>
        </w:rPr>
      </w:pPr>
    </w:p>
    <w:tbl>
      <w:tblPr>
        <w:tblW w:w="10018" w:type="dxa"/>
        <w:tblInd w:w="-23" w:type="dxa"/>
        <w:tblLayout w:type="fixed"/>
        <w:tblCellMar>
          <w:left w:w="72" w:type="dxa"/>
          <w:right w:w="72" w:type="dxa"/>
        </w:tblCellMar>
        <w:tblLook w:val="0000" w:firstRow="0" w:lastRow="0" w:firstColumn="0" w:lastColumn="0" w:noHBand="0" w:noVBand="0"/>
      </w:tblPr>
      <w:tblGrid>
        <w:gridCol w:w="1355"/>
        <w:gridCol w:w="1260"/>
        <w:gridCol w:w="4284"/>
        <w:gridCol w:w="3119"/>
      </w:tblGrid>
      <w:tr w:rsidR="00DD71D8" w:rsidRPr="004241D3" w14:paraId="2B8B3B96" w14:textId="77777777" w:rsidTr="007332CB">
        <w:tc>
          <w:tcPr>
            <w:tcW w:w="2615" w:type="dxa"/>
            <w:gridSpan w:val="2"/>
            <w:tcBorders>
              <w:top w:val="double" w:sz="6" w:space="0" w:color="auto"/>
              <w:left w:val="double" w:sz="6" w:space="0" w:color="auto"/>
              <w:bottom w:val="single" w:sz="6" w:space="0" w:color="auto"/>
              <w:right w:val="single" w:sz="6" w:space="0" w:color="auto"/>
            </w:tcBorders>
          </w:tcPr>
          <w:p w14:paraId="4644B92D" w14:textId="77777777" w:rsidR="00DD71D8" w:rsidRPr="004241D3" w:rsidRDefault="00DD71D8" w:rsidP="007332CB">
            <w:pPr>
              <w:autoSpaceDE/>
              <w:autoSpaceDN/>
              <w:jc w:val="both"/>
              <w:rPr>
                <w:sz w:val="18"/>
                <w:szCs w:val="22"/>
                <w:lang w:eastAsia="en-US"/>
              </w:rPr>
            </w:pPr>
            <w:r w:rsidRPr="004241D3">
              <w:rPr>
                <w:sz w:val="18"/>
                <w:szCs w:val="22"/>
                <w:lang w:eastAsia="en-US"/>
              </w:rPr>
              <w:t>Период</w:t>
            </w:r>
          </w:p>
        </w:tc>
        <w:tc>
          <w:tcPr>
            <w:tcW w:w="4284" w:type="dxa"/>
            <w:tcBorders>
              <w:top w:val="double" w:sz="6" w:space="0" w:color="auto"/>
              <w:left w:val="single" w:sz="6" w:space="0" w:color="auto"/>
              <w:bottom w:val="single" w:sz="6" w:space="0" w:color="auto"/>
              <w:right w:val="single" w:sz="6" w:space="0" w:color="auto"/>
            </w:tcBorders>
          </w:tcPr>
          <w:p w14:paraId="5580DC3F" w14:textId="77777777" w:rsidR="00DD71D8" w:rsidRPr="004241D3" w:rsidRDefault="00DD71D8" w:rsidP="007332CB">
            <w:pPr>
              <w:autoSpaceDE/>
              <w:autoSpaceDN/>
              <w:jc w:val="both"/>
              <w:rPr>
                <w:sz w:val="18"/>
                <w:szCs w:val="22"/>
                <w:lang w:eastAsia="en-US"/>
              </w:rPr>
            </w:pPr>
            <w:r w:rsidRPr="004241D3">
              <w:rPr>
                <w:sz w:val="18"/>
                <w:szCs w:val="22"/>
                <w:lang w:eastAsia="en-US"/>
              </w:rPr>
              <w:t>Наименование организации</w:t>
            </w:r>
          </w:p>
        </w:tc>
        <w:tc>
          <w:tcPr>
            <w:tcW w:w="3119" w:type="dxa"/>
            <w:tcBorders>
              <w:top w:val="double" w:sz="6" w:space="0" w:color="auto"/>
              <w:left w:val="single" w:sz="6" w:space="0" w:color="auto"/>
              <w:bottom w:val="single" w:sz="6" w:space="0" w:color="auto"/>
              <w:right w:val="double" w:sz="6" w:space="0" w:color="auto"/>
            </w:tcBorders>
          </w:tcPr>
          <w:p w14:paraId="4B8E421D" w14:textId="77777777" w:rsidR="00DD71D8" w:rsidRPr="004241D3" w:rsidRDefault="00DD71D8" w:rsidP="007332CB">
            <w:pPr>
              <w:autoSpaceDE/>
              <w:autoSpaceDN/>
              <w:jc w:val="both"/>
              <w:rPr>
                <w:sz w:val="18"/>
                <w:szCs w:val="22"/>
                <w:lang w:eastAsia="en-US"/>
              </w:rPr>
            </w:pPr>
            <w:r w:rsidRPr="004241D3">
              <w:rPr>
                <w:sz w:val="18"/>
                <w:szCs w:val="22"/>
                <w:lang w:eastAsia="en-US"/>
              </w:rPr>
              <w:t>Должность</w:t>
            </w:r>
          </w:p>
        </w:tc>
      </w:tr>
      <w:tr w:rsidR="00DD71D8" w:rsidRPr="004241D3" w14:paraId="542197E3" w14:textId="77777777" w:rsidTr="007332CB">
        <w:tc>
          <w:tcPr>
            <w:tcW w:w="1355" w:type="dxa"/>
            <w:tcBorders>
              <w:top w:val="single" w:sz="6" w:space="0" w:color="auto"/>
              <w:left w:val="double" w:sz="6" w:space="0" w:color="auto"/>
              <w:bottom w:val="single" w:sz="6" w:space="0" w:color="auto"/>
              <w:right w:val="single" w:sz="6" w:space="0" w:color="auto"/>
            </w:tcBorders>
          </w:tcPr>
          <w:p w14:paraId="1779B64C" w14:textId="77777777" w:rsidR="00DD71D8" w:rsidRPr="004241D3" w:rsidRDefault="00DD71D8" w:rsidP="007332CB">
            <w:pPr>
              <w:autoSpaceDE/>
              <w:autoSpaceDN/>
              <w:jc w:val="both"/>
              <w:rPr>
                <w:sz w:val="18"/>
                <w:szCs w:val="22"/>
                <w:lang w:eastAsia="en-US"/>
              </w:rPr>
            </w:pPr>
            <w:r w:rsidRPr="004241D3">
              <w:rPr>
                <w:sz w:val="18"/>
                <w:szCs w:val="22"/>
                <w:lang w:eastAsia="en-US"/>
              </w:rPr>
              <w:t>с</w:t>
            </w:r>
          </w:p>
        </w:tc>
        <w:tc>
          <w:tcPr>
            <w:tcW w:w="1260" w:type="dxa"/>
            <w:tcBorders>
              <w:top w:val="single" w:sz="6" w:space="0" w:color="auto"/>
              <w:left w:val="single" w:sz="6" w:space="0" w:color="auto"/>
              <w:bottom w:val="single" w:sz="6" w:space="0" w:color="auto"/>
              <w:right w:val="single" w:sz="6" w:space="0" w:color="auto"/>
            </w:tcBorders>
          </w:tcPr>
          <w:p w14:paraId="33533C0E" w14:textId="77777777" w:rsidR="00DD71D8" w:rsidRPr="004241D3" w:rsidRDefault="00DD71D8" w:rsidP="007332CB">
            <w:pPr>
              <w:autoSpaceDE/>
              <w:autoSpaceDN/>
              <w:jc w:val="both"/>
              <w:rPr>
                <w:sz w:val="18"/>
                <w:szCs w:val="22"/>
                <w:lang w:eastAsia="en-US"/>
              </w:rPr>
            </w:pPr>
            <w:r w:rsidRPr="004241D3">
              <w:rPr>
                <w:sz w:val="18"/>
                <w:szCs w:val="22"/>
                <w:lang w:eastAsia="en-US"/>
              </w:rPr>
              <w:t>по</w:t>
            </w:r>
          </w:p>
        </w:tc>
        <w:tc>
          <w:tcPr>
            <w:tcW w:w="4284" w:type="dxa"/>
            <w:tcBorders>
              <w:top w:val="single" w:sz="6" w:space="0" w:color="auto"/>
              <w:left w:val="single" w:sz="6" w:space="0" w:color="auto"/>
              <w:bottom w:val="single" w:sz="6" w:space="0" w:color="auto"/>
              <w:right w:val="single" w:sz="6" w:space="0" w:color="auto"/>
            </w:tcBorders>
          </w:tcPr>
          <w:p w14:paraId="1B33B2A4" w14:textId="77777777" w:rsidR="00DD71D8" w:rsidRPr="004241D3" w:rsidRDefault="00DD71D8" w:rsidP="007332CB">
            <w:pPr>
              <w:autoSpaceDE/>
              <w:autoSpaceDN/>
              <w:jc w:val="both"/>
              <w:rPr>
                <w:sz w:val="18"/>
                <w:szCs w:val="22"/>
                <w:lang w:eastAsia="en-US"/>
              </w:rPr>
            </w:pPr>
          </w:p>
        </w:tc>
        <w:tc>
          <w:tcPr>
            <w:tcW w:w="3119" w:type="dxa"/>
            <w:tcBorders>
              <w:top w:val="single" w:sz="6" w:space="0" w:color="auto"/>
              <w:left w:val="single" w:sz="6" w:space="0" w:color="auto"/>
              <w:bottom w:val="single" w:sz="6" w:space="0" w:color="auto"/>
              <w:right w:val="double" w:sz="6" w:space="0" w:color="auto"/>
            </w:tcBorders>
          </w:tcPr>
          <w:p w14:paraId="2958F0FB" w14:textId="77777777" w:rsidR="00DD71D8" w:rsidRPr="004241D3" w:rsidRDefault="00DD71D8" w:rsidP="007332CB">
            <w:pPr>
              <w:autoSpaceDE/>
              <w:autoSpaceDN/>
              <w:jc w:val="both"/>
              <w:rPr>
                <w:sz w:val="18"/>
                <w:szCs w:val="22"/>
                <w:lang w:eastAsia="en-US"/>
              </w:rPr>
            </w:pPr>
          </w:p>
        </w:tc>
      </w:tr>
      <w:tr w:rsidR="00DD71D8" w:rsidRPr="004241D3" w14:paraId="6294F233" w14:textId="77777777" w:rsidTr="007332CB">
        <w:tc>
          <w:tcPr>
            <w:tcW w:w="1355" w:type="dxa"/>
            <w:tcBorders>
              <w:top w:val="single" w:sz="6" w:space="0" w:color="auto"/>
              <w:left w:val="double" w:sz="6" w:space="0" w:color="auto"/>
              <w:bottom w:val="single" w:sz="6" w:space="0" w:color="auto"/>
              <w:right w:val="single" w:sz="6" w:space="0" w:color="auto"/>
            </w:tcBorders>
          </w:tcPr>
          <w:p w14:paraId="27CCBCFA" w14:textId="77777777" w:rsidR="00DD71D8" w:rsidRPr="004241D3" w:rsidRDefault="00DD71D8" w:rsidP="007332CB">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747A90AB" w14:textId="77777777" w:rsidR="00DD71D8" w:rsidRPr="004241D3" w:rsidRDefault="00DD71D8" w:rsidP="007332CB">
            <w:pPr>
              <w:jc w:val="both"/>
              <w:rPr>
                <w:sz w:val="18"/>
                <w:szCs w:val="22"/>
              </w:rPr>
            </w:pPr>
            <w:r w:rsidRPr="004241D3">
              <w:rPr>
                <w:sz w:val="18"/>
                <w:szCs w:val="22"/>
              </w:rPr>
              <w:t>2015</w:t>
            </w:r>
          </w:p>
        </w:tc>
        <w:tc>
          <w:tcPr>
            <w:tcW w:w="4284" w:type="dxa"/>
            <w:tcBorders>
              <w:top w:val="single" w:sz="6" w:space="0" w:color="auto"/>
              <w:left w:val="single" w:sz="6" w:space="0" w:color="auto"/>
              <w:bottom w:val="single" w:sz="6" w:space="0" w:color="auto"/>
              <w:right w:val="single" w:sz="6" w:space="0" w:color="auto"/>
            </w:tcBorders>
          </w:tcPr>
          <w:p w14:paraId="1D0CE5C3" w14:textId="77777777" w:rsidR="00DD71D8" w:rsidRPr="004241D3" w:rsidRDefault="00DD71D8" w:rsidP="00210E0B">
            <w:pPr>
              <w:rPr>
                <w:sz w:val="18"/>
                <w:szCs w:val="22"/>
              </w:rPr>
            </w:pPr>
            <w:r w:rsidRPr="004241D3">
              <w:rPr>
                <w:sz w:val="18"/>
                <w:szCs w:val="22"/>
              </w:rPr>
              <w:t xml:space="preserve">ПАО «ФСК ЕЭС» </w:t>
            </w:r>
          </w:p>
        </w:tc>
        <w:tc>
          <w:tcPr>
            <w:tcW w:w="3119" w:type="dxa"/>
            <w:tcBorders>
              <w:top w:val="single" w:sz="6" w:space="0" w:color="auto"/>
              <w:left w:val="single" w:sz="6" w:space="0" w:color="auto"/>
              <w:bottom w:val="single" w:sz="6" w:space="0" w:color="auto"/>
              <w:right w:val="double" w:sz="6" w:space="0" w:color="auto"/>
            </w:tcBorders>
          </w:tcPr>
          <w:p w14:paraId="12D72436" w14:textId="77777777" w:rsidR="00DD71D8" w:rsidRPr="004241D3" w:rsidRDefault="00DD71D8" w:rsidP="007332CB">
            <w:pPr>
              <w:rPr>
                <w:sz w:val="18"/>
                <w:szCs w:val="22"/>
              </w:rPr>
            </w:pPr>
            <w:r w:rsidRPr="004241D3">
              <w:rPr>
                <w:sz w:val="18"/>
                <w:szCs w:val="22"/>
              </w:rPr>
              <w:t>Член Совета директоров</w:t>
            </w:r>
          </w:p>
        </w:tc>
      </w:tr>
      <w:tr w:rsidR="00DD71D8" w:rsidRPr="004241D3" w14:paraId="4D30C35E" w14:textId="77777777" w:rsidTr="007332CB">
        <w:tc>
          <w:tcPr>
            <w:tcW w:w="1355" w:type="dxa"/>
            <w:tcBorders>
              <w:top w:val="single" w:sz="6" w:space="0" w:color="auto"/>
              <w:left w:val="double" w:sz="6" w:space="0" w:color="auto"/>
              <w:bottom w:val="single" w:sz="6" w:space="0" w:color="auto"/>
              <w:right w:val="single" w:sz="6" w:space="0" w:color="auto"/>
            </w:tcBorders>
          </w:tcPr>
          <w:p w14:paraId="071C6C6B" w14:textId="77777777" w:rsidR="00DD71D8" w:rsidRPr="004241D3" w:rsidRDefault="00DD71D8" w:rsidP="007332CB">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6877E8D6" w14:textId="77777777" w:rsidR="00DD71D8" w:rsidRPr="004241D3" w:rsidRDefault="00DD71D8" w:rsidP="007332CB">
            <w:pPr>
              <w:jc w:val="both"/>
              <w:rPr>
                <w:sz w:val="18"/>
                <w:szCs w:val="22"/>
              </w:rPr>
            </w:pPr>
            <w:r w:rsidRPr="004241D3">
              <w:rPr>
                <w:sz w:val="18"/>
                <w:szCs w:val="22"/>
              </w:rPr>
              <w:t>2017</w:t>
            </w:r>
          </w:p>
        </w:tc>
        <w:tc>
          <w:tcPr>
            <w:tcW w:w="4284" w:type="dxa"/>
            <w:tcBorders>
              <w:top w:val="single" w:sz="6" w:space="0" w:color="auto"/>
              <w:left w:val="single" w:sz="6" w:space="0" w:color="auto"/>
              <w:bottom w:val="single" w:sz="6" w:space="0" w:color="auto"/>
              <w:right w:val="single" w:sz="6" w:space="0" w:color="auto"/>
            </w:tcBorders>
          </w:tcPr>
          <w:p w14:paraId="5B2C3AC6" w14:textId="77777777" w:rsidR="00DD71D8" w:rsidRPr="004241D3" w:rsidRDefault="00DD71D8" w:rsidP="007332CB">
            <w:pPr>
              <w:rPr>
                <w:sz w:val="18"/>
                <w:szCs w:val="22"/>
              </w:rPr>
            </w:pPr>
            <w:r w:rsidRPr="004241D3">
              <w:rPr>
                <w:sz w:val="18"/>
                <w:szCs w:val="22"/>
              </w:rPr>
              <w:t>ООО «Теплосбыт»</w:t>
            </w:r>
          </w:p>
        </w:tc>
        <w:tc>
          <w:tcPr>
            <w:tcW w:w="3119" w:type="dxa"/>
            <w:tcBorders>
              <w:top w:val="single" w:sz="6" w:space="0" w:color="auto"/>
              <w:left w:val="single" w:sz="6" w:space="0" w:color="auto"/>
              <w:bottom w:val="single" w:sz="6" w:space="0" w:color="auto"/>
              <w:right w:val="double" w:sz="6" w:space="0" w:color="auto"/>
            </w:tcBorders>
          </w:tcPr>
          <w:p w14:paraId="4AD7A063" w14:textId="77777777" w:rsidR="00DD71D8" w:rsidRPr="004241D3" w:rsidRDefault="00DD71D8" w:rsidP="007332CB">
            <w:pPr>
              <w:rPr>
                <w:sz w:val="18"/>
                <w:szCs w:val="22"/>
              </w:rPr>
            </w:pPr>
            <w:r w:rsidRPr="004241D3">
              <w:rPr>
                <w:sz w:val="18"/>
                <w:szCs w:val="22"/>
              </w:rPr>
              <w:t>Член Совета директоров</w:t>
            </w:r>
          </w:p>
        </w:tc>
      </w:tr>
      <w:tr w:rsidR="00DD71D8" w:rsidRPr="004241D3" w14:paraId="45DC3C3F" w14:textId="77777777" w:rsidTr="007332CB">
        <w:tc>
          <w:tcPr>
            <w:tcW w:w="1355" w:type="dxa"/>
            <w:tcBorders>
              <w:top w:val="single" w:sz="6" w:space="0" w:color="auto"/>
              <w:left w:val="double" w:sz="6" w:space="0" w:color="auto"/>
              <w:bottom w:val="single" w:sz="6" w:space="0" w:color="auto"/>
              <w:right w:val="single" w:sz="6" w:space="0" w:color="auto"/>
            </w:tcBorders>
          </w:tcPr>
          <w:p w14:paraId="62C3B8F9" w14:textId="77777777" w:rsidR="00DD71D8" w:rsidRPr="004241D3" w:rsidRDefault="00DD71D8" w:rsidP="007332CB">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099C21C5" w14:textId="77777777" w:rsidR="00DD71D8" w:rsidRPr="004241D3" w:rsidRDefault="00DD71D8" w:rsidP="007332CB">
            <w:pPr>
              <w:jc w:val="both"/>
              <w:rPr>
                <w:sz w:val="18"/>
                <w:szCs w:val="22"/>
              </w:rPr>
            </w:pPr>
            <w:r w:rsidRPr="004241D3">
              <w:rPr>
                <w:sz w:val="18"/>
                <w:szCs w:val="22"/>
              </w:rPr>
              <w:t>2017</w:t>
            </w:r>
          </w:p>
        </w:tc>
        <w:tc>
          <w:tcPr>
            <w:tcW w:w="4284" w:type="dxa"/>
            <w:tcBorders>
              <w:top w:val="single" w:sz="6" w:space="0" w:color="auto"/>
              <w:left w:val="single" w:sz="6" w:space="0" w:color="auto"/>
              <w:bottom w:val="single" w:sz="6" w:space="0" w:color="auto"/>
              <w:right w:val="single" w:sz="6" w:space="0" w:color="auto"/>
            </w:tcBorders>
          </w:tcPr>
          <w:p w14:paraId="45C838F7" w14:textId="77777777" w:rsidR="00DD71D8" w:rsidRPr="004241D3" w:rsidRDefault="00DD71D8" w:rsidP="007332CB">
            <w:pPr>
              <w:rPr>
                <w:sz w:val="18"/>
                <w:szCs w:val="22"/>
              </w:rPr>
            </w:pPr>
            <w:r w:rsidRPr="004241D3">
              <w:rPr>
                <w:sz w:val="18"/>
                <w:szCs w:val="22"/>
              </w:rPr>
              <w:t>НП «ЦИЭТ»</w:t>
            </w:r>
          </w:p>
        </w:tc>
        <w:tc>
          <w:tcPr>
            <w:tcW w:w="3119" w:type="dxa"/>
            <w:tcBorders>
              <w:top w:val="single" w:sz="6" w:space="0" w:color="auto"/>
              <w:left w:val="single" w:sz="6" w:space="0" w:color="auto"/>
              <w:bottom w:val="single" w:sz="6" w:space="0" w:color="auto"/>
              <w:right w:val="double" w:sz="6" w:space="0" w:color="auto"/>
            </w:tcBorders>
          </w:tcPr>
          <w:p w14:paraId="2D3E30A0" w14:textId="77777777" w:rsidR="00DD71D8" w:rsidRPr="004241D3" w:rsidRDefault="00DD71D8" w:rsidP="007332CB">
            <w:pPr>
              <w:rPr>
                <w:sz w:val="18"/>
                <w:szCs w:val="22"/>
              </w:rPr>
            </w:pPr>
            <w:r w:rsidRPr="004241D3">
              <w:rPr>
                <w:sz w:val="18"/>
                <w:szCs w:val="22"/>
              </w:rPr>
              <w:t>Член Наблюдательного совета</w:t>
            </w:r>
          </w:p>
        </w:tc>
      </w:tr>
      <w:tr w:rsidR="00DD71D8" w:rsidRPr="004241D3" w14:paraId="13F0392F" w14:textId="77777777" w:rsidTr="007332CB">
        <w:tc>
          <w:tcPr>
            <w:tcW w:w="1355" w:type="dxa"/>
            <w:tcBorders>
              <w:top w:val="single" w:sz="6" w:space="0" w:color="auto"/>
              <w:left w:val="double" w:sz="6" w:space="0" w:color="auto"/>
              <w:bottom w:val="single" w:sz="6" w:space="0" w:color="auto"/>
              <w:right w:val="single" w:sz="6" w:space="0" w:color="auto"/>
            </w:tcBorders>
          </w:tcPr>
          <w:p w14:paraId="2D0019B9" w14:textId="77777777" w:rsidR="00DD71D8" w:rsidRPr="004241D3" w:rsidRDefault="00DD71D8" w:rsidP="007332CB">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77E7AA11" w14:textId="77777777" w:rsidR="00DD71D8" w:rsidRPr="004241D3" w:rsidRDefault="00DD71D8" w:rsidP="007332CB">
            <w:pPr>
              <w:jc w:val="both"/>
              <w:rPr>
                <w:sz w:val="18"/>
                <w:szCs w:val="22"/>
              </w:rPr>
            </w:pPr>
            <w:r w:rsidRPr="004241D3">
              <w:rPr>
                <w:sz w:val="18"/>
                <w:szCs w:val="22"/>
              </w:rPr>
              <w:t>2018</w:t>
            </w:r>
          </w:p>
        </w:tc>
        <w:tc>
          <w:tcPr>
            <w:tcW w:w="4284" w:type="dxa"/>
            <w:tcBorders>
              <w:top w:val="single" w:sz="6" w:space="0" w:color="auto"/>
              <w:left w:val="single" w:sz="6" w:space="0" w:color="auto"/>
              <w:bottom w:val="single" w:sz="6" w:space="0" w:color="auto"/>
              <w:right w:val="single" w:sz="6" w:space="0" w:color="auto"/>
            </w:tcBorders>
          </w:tcPr>
          <w:p w14:paraId="0D74428B" w14:textId="77777777" w:rsidR="00DD71D8" w:rsidRPr="004241D3" w:rsidRDefault="00DD71D8" w:rsidP="007332CB">
            <w:pPr>
              <w:rPr>
                <w:sz w:val="18"/>
                <w:szCs w:val="22"/>
              </w:rPr>
            </w:pPr>
            <w:r w:rsidRPr="004241D3">
              <w:rPr>
                <w:sz w:val="18"/>
                <w:szCs w:val="22"/>
              </w:rPr>
              <w:t>НП «Совет Производителей Энергии»</w:t>
            </w:r>
          </w:p>
        </w:tc>
        <w:tc>
          <w:tcPr>
            <w:tcW w:w="3119" w:type="dxa"/>
            <w:tcBorders>
              <w:top w:val="single" w:sz="6" w:space="0" w:color="auto"/>
              <w:left w:val="single" w:sz="6" w:space="0" w:color="auto"/>
              <w:bottom w:val="single" w:sz="6" w:space="0" w:color="auto"/>
              <w:right w:val="double" w:sz="6" w:space="0" w:color="auto"/>
            </w:tcBorders>
          </w:tcPr>
          <w:p w14:paraId="4029856B" w14:textId="77777777" w:rsidR="00DD71D8" w:rsidRPr="004241D3" w:rsidRDefault="00DD71D8" w:rsidP="007332CB">
            <w:pPr>
              <w:rPr>
                <w:sz w:val="18"/>
                <w:szCs w:val="22"/>
              </w:rPr>
            </w:pPr>
            <w:r w:rsidRPr="004241D3">
              <w:rPr>
                <w:sz w:val="18"/>
                <w:szCs w:val="22"/>
              </w:rPr>
              <w:t>Член Наблюдательного совета, Председатель Наблюдательного совета</w:t>
            </w:r>
          </w:p>
        </w:tc>
      </w:tr>
      <w:tr w:rsidR="00DD71D8" w:rsidRPr="004241D3" w14:paraId="3D05090A" w14:textId="77777777" w:rsidTr="007332CB">
        <w:tc>
          <w:tcPr>
            <w:tcW w:w="1355" w:type="dxa"/>
            <w:tcBorders>
              <w:top w:val="single" w:sz="6" w:space="0" w:color="auto"/>
              <w:left w:val="double" w:sz="6" w:space="0" w:color="auto"/>
              <w:bottom w:val="single" w:sz="6" w:space="0" w:color="auto"/>
              <w:right w:val="single" w:sz="6" w:space="0" w:color="auto"/>
            </w:tcBorders>
          </w:tcPr>
          <w:p w14:paraId="01CE755A" w14:textId="77777777" w:rsidR="00DD71D8" w:rsidRPr="004241D3" w:rsidRDefault="00DD71D8" w:rsidP="007332CB">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6878B6CA" w14:textId="77777777" w:rsidR="00DD71D8" w:rsidRPr="004241D3" w:rsidRDefault="00DD71D8" w:rsidP="007332CB">
            <w:pPr>
              <w:jc w:val="both"/>
              <w:rPr>
                <w:sz w:val="18"/>
                <w:szCs w:val="22"/>
              </w:rPr>
            </w:pPr>
            <w:r w:rsidRPr="004241D3">
              <w:rPr>
                <w:sz w:val="18"/>
                <w:szCs w:val="22"/>
              </w:rPr>
              <w:t>н.в.</w:t>
            </w:r>
          </w:p>
        </w:tc>
        <w:tc>
          <w:tcPr>
            <w:tcW w:w="4284" w:type="dxa"/>
            <w:tcBorders>
              <w:top w:val="single" w:sz="6" w:space="0" w:color="auto"/>
              <w:left w:val="single" w:sz="6" w:space="0" w:color="auto"/>
              <w:bottom w:val="single" w:sz="6" w:space="0" w:color="auto"/>
              <w:right w:val="single" w:sz="6" w:space="0" w:color="auto"/>
            </w:tcBorders>
          </w:tcPr>
          <w:p w14:paraId="7A094CF5" w14:textId="77777777" w:rsidR="00DD71D8" w:rsidRPr="004241D3" w:rsidRDefault="00DD71D8" w:rsidP="00210E0B">
            <w:pPr>
              <w:rPr>
                <w:sz w:val="18"/>
                <w:szCs w:val="22"/>
              </w:rPr>
            </w:pPr>
            <w:r w:rsidRPr="004241D3">
              <w:rPr>
                <w:sz w:val="18"/>
                <w:szCs w:val="22"/>
              </w:rPr>
              <w:t xml:space="preserve">ПАО «Газпром» </w:t>
            </w:r>
          </w:p>
        </w:tc>
        <w:tc>
          <w:tcPr>
            <w:tcW w:w="3119" w:type="dxa"/>
            <w:tcBorders>
              <w:top w:val="single" w:sz="6" w:space="0" w:color="auto"/>
              <w:left w:val="single" w:sz="6" w:space="0" w:color="auto"/>
              <w:bottom w:val="single" w:sz="6" w:space="0" w:color="auto"/>
              <w:right w:val="double" w:sz="6" w:space="0" w:color="auto"/>
            </w:tcBorders>
          </w:tcPr>
          <w:p w14:paraId="51DA4139" w14:textId="77777777" w:rsidR="00DD71D8" w:rsidRPr="004241D3" w:rsidRDefault="00DD71D8" w:rsidP="007332CB">
            <w:pPr>
              <w:rPr>
                <w:sz w:val="18"/>
                <w:szCs w:val="22"/>
              </w:rPr>
            </w:pPr>
            <w:r w:rsidRPr="004241D3">
              <w:rPr>
                <w:sz w:val="18"/>
                <w:szCs w:val="22"/>
              </w:rPr>
              <w:t>Начальник Управления</w:t>
            </w:r>
          </w:p>
        </w:tc>
      </w:tr>
      <w:tr w:rsidR="00DD71D8" w:rsidRPr="004241D3" w14:paraId="693B5642" w14:textId="77777777" w:rsidTr="007332CB">
        <w:tc>
          <w:tcPr>
            <w:tcW w:w="1355" w:type="dxa"/>
            <w:tcBorders>
              <w:top w:val="single" w:sz="6" w:space="0" w:color="auto"/>
              <w:left w:val="double" w:sz="6" w:space="0" w:color="auto"/>
              <w:bottom w:val="single" w:sz="6" w:space="0" w:color="auto"/>
              <w:right w:val="single" w:sz="6" w:space="0" w:color="auto"/>
            </w:tcBorders>
          </w:tcPr>
          <w:p w14:paraId="05389C9A" w14:textId="77777777" w:rsidR="00DD71D8" w:rsidRPr="004241D3" w:rsidRDefault="00DD71D8" w:rsidP="007332CB">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67DC7CDC" w14:textId="77777777" w:rsidR="00DD71D8" w:rsidRPr="004241D3" w:rsidRDefault="00DD71D8" w:rsidP="007332CB">
            <w:pPr>
              <w:jc w:val="both"/>
              <w:rPr>
                <w:sz w:val="18"/>
                <w:szCs w:val="22"/>
              </w:rPr>
            </w:pPr>
            <w:r w:rsidRPr="004241D3">
              <w:rPr>
                <w:sz w:val="18"/>
                <w:szCs w:val="22"/>
              </w:rPr>
              <w:t>н.в.</w:t>
            </w:r>
          </w:p>
        </w:tc>
        <w:tc>
          <w:tcPr>
            <w:tcW w:w="4284" w:type="dxa"/>
            <w:tcBorders>
              <w:top w:val="single" w:sz="6" w:space="0" w:color="auto"/>
              <w:left w:val="single" w:sz="6" w:space="0" w:color="auto"/>
              <w:bottom w:val="single" w:sz="6" w:space="0" w:color="auto"/>
              <w:right w:val="single" w:sz="6" w:space="0" w:color="auto"/>
            </w:tcBorders>
          </w:tcPr>
          <w:p w14:paraId="10AEF79D" w14:textId="77777777" w:rsidR="00DD71D8" w:rsidRPr="004241D3" w:rsidRDefault="00DD71D8" w:rsidP="00210E0B">
            <w:pPr>
              <w:rPr>
                <w:sz w:val="18"/>
                <w:szCs w:val="22"/>
              </w:rPr>
            </w:pPr>
            <w:r w:rsidRPr="004241D3">
              <w:rPr>
                <w:sz w:val="18"/>
                <w:szCs w:val="22"/>
              </w:rPr>
              <w:t xml:space="preserve">ПАО «Мосэнерго» </w:t>
            </w:r>
          </w:p>
        </w:tc>
        <w:tc>
          <w:tcPr>
            <w:tcW w:w="3119" w:type="dxa"/>
            <w:tcBorders>
              <w:top w:val="single" w:sz="6" w:space="0" w:color="auto"/>
              <w:left w:val="single" w:sz="6" w:space="0" w:color="auto"/>
              <w:bottom w:val="single" w:sz="6" w:space="0" w:color="auto"/>
              <w:right w:val="double" w:sz="6" w:space="0" w:color="auto"/>
            </w:tcBorders>
          </w:tcPr>
          <w:p w14:paraId="235E06E5" w14:textId="77777777" w:rsidR="00DD71D8" w:rsidRPr="004241D3" w:rsidRDefault="00DD71D8" w:rsidP="007332CB">
            <w:pPr>
              <w:rPr>
                <w:sz w:val="18"/>
                <w:szCs w:val="22"/>
              </w:rPr>
            </w:pPr>
            <w:r w:rsidRPr="004241D3">
              <w:rPr>
                <w:sz w:val="18"/>
                <w:szCs w:val="22"/>
              </w:rPr>
              <w:t>Член Совета директоров</w:t>
            </w:r>
          </w:p>
        </w:tc>
      </w:tr>
      <w:tr w:rsidR="00DD71D8" w:rsidRPr="004241D3" w14:paraId="735A75BE" w14:textId="77777777" w:rsidTr="007332CB">
        <w:tc>
          <w:tcPr>
            <w:tcW w:w="1355" w:type="dxa"/>
            <w:tcBorders>
              <w:top w:val="single" w:sz="6" w:space="0" w:color="auto"/>
              <w:left w:val="double" w:sz="6" w:space="0" w:color="auto"/>
              <w:bottom w:val="single" w:sz="6" w:space="0" w:color="auto"/>
              <w:right w:val="single" w:sz="6" w:space="0" w:color="auto"/>
            </w:tcBorders>
          </w:tcPr>
          <w:p w14:paraId="2468FE5D" w14:textId="77777777" w:rsidR="00DD71D8" w:rsidRPr="004241D3" w:rsidRDefault="00DD71D8" w:rsidP="007332CB">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6AF30E33" w14:textId="77777777" w:rsidR="00DD71D8" w:rsidRPr="004241D3" w:rsidRDefault="00DD71D8" w:rsidP="007332CB">
            <w:pPr>
              <w:jc w:val="both"/>
              <w:rPr>
                <w:sz w:val="18"/>
                <w:szCs w:val="22"/>
              </w:rPr>
            </w:pPr>
            <w:r w:rsidRPr="004241D3">
              <w:rPr>
                <w:sz w:val="18"/>
                <w:szCs w:val="22"/>
              </w:rPr>
              <w:t>н.в.</w:t>
            </w:r>
          </w:p>
        </w:tc>
        <w:tc>
          <w:tcPr>
            <w:tcW w:w="4284" w:type="dxa"/>
            <w:tcBorders>
              <w:top w:val="single" w:sz="6" w:space="0" w:color="auto"/>
              <w:left w:val="single" w:sz="6" w:space="0" w:color="auto"/>
              <w:bottom w:val="single" w:sz="6" w:space="0" w:color="auto"/>
              <w:right w:val="single" w:sz="6" w:space="0" w:color="auto"/>
            </w:tcBorders>
          </w:tcPr>
          <w:p w14:paraId="0974A142" w14:textId="77777777" w:rsidR="00DD71D8" w:rsidRPr="004241D3" w:rsidRDefault="00DD71D8" w:rsidP="00210E0B">
            <w:pPr>
              <w:rPr>
                <w:sz w:val="18"/>
                <w:szCs w:val="22"/>
              </w:rPr>
            </w:pPr>
            <w:r w:rsidRPr="004241D3">
              <w:rPr>
                <w:sz w:val="18"/>
                <w:szCs w:val="22"/>
              </w:rPr>
              <w:t xml:space="preserve">ПАО «ТГК-1» </w:t>
            </w:r>
          </w:p>
        </w:tc>
        <w:tc>
          <w:tcPr>
            <w:tcW w:w="3119" w:type="dxa"/>
            <w:tcBorders>
              <w:top w:val="single" w:sz="6" w:space="0" w:color="auto"/>
              <w:left w:val="single" w:sz="6" w:space="0" w:color="auto"/>
              <w:bottom w:val="single" w:sz="6" w:space="0" w:color="auto"/>
              <w:right w:val="double" w:sz="6" w:space="0" w:color="auto"/>
            </w:tcBorders>
          </w:tcPr>
          <w:p w14:paraId="5A5B15A6" w14:textId="77777777" w:rsidR="00DD71D8" w:rsidRPr="004241D3" w:rsidRDefault="00DD71D8" w:rsidP="007332CB">
            <w:pPr>
              <w:rPr>
                <w:sz w:val="18"/>
                <w:szCs w:val="22"/>
              </w:rPr>
            </w:pPr>
            <w:r w:rsidRPr="004241D3">
              <w:rPr>
                <w:sz w:val="18"/>
                <w:szCs w:val="22"/>
              </w:rPr>
              <w:t>Председатель Совета директоров, член Совета директоров</w:t>
            </w:r>
          </w:p>
        </w:tc>
      </w:tr>
      <w:tr w:rsidR="00DD71D8" w:rsidRPr="004241D3" w14:paraId="32790424" w14:textId="77777777" w:rsidTr="007332CB">
        <w:tc>
          <w:tcPr>
            <w:tcW w:w="1355" w:type="dxa"/>
            <w:tcBorders>
              <w:top w:val="single" w:sz="6" w:space="0" w:color="auto"/>
              <w:left w:val="double" w:sz="6" w:space="0" w:color="auto"/>
              <w:bottom w:val="single" w:sz="6" w:space="0" w:color="auto"/>
              <w:right w:val="single" w:sz="6" w:space="0" w:color="auto"/>
            </w:tcBorders>
          </w:tcPr>
          <w:p w14:paraId="7063DE33" w14:textId="77777777" w:rsidR="00DD71D8" w:rsidRPr="004241D3" w:rsidRDefault="00DD71D8" w:rsidP="007332CB">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4250452F" w14:textId="77777777" w:rsidR="00DD71D8" w:rsidRPr="004241D3" w:rsidRDefault="00DD71D8" w:rsidP="007332CB">
            <w:pPr>
              <w:jc w:val="both"/>
              <w:rPr>
                <w:sz w:val="18"/>
                <w:szCs w:val="22"/>
              </w:rPr>
            </w:pPr>
            <w:r w:rsidRPr="004241D3">
              <w:rPr>
                <w:sz w:val="18"/>
                <w:szCs w:val="22"/>
              </w:rPr>
              <w:t>н.в.</w:t>
            </w:r>
          </w:p>
        </w:tc>
        <w:tc>
          <w:tcPr>
            <w:tcW w:w="4284" w:type="dxa"/>
            <w:tcBorders>
              <w:top w:val="single" w:sz="6" w:space="0" w:color="auto"/>
              <w:left w:val="single" w:sz="6" w:space="0" w:color="auto"/>
              <w:bottom w:val="single" w:sz="6" w:space="0" w:color="auto"/>
              <w:right w:val="single" w:sz="6" w:space="0" w:color="auto"/>
            </w:tcBorders>
          </w:tcPr>
          <w:p w14:paraId="1C7B0341" w14:textId="77777777" w:rsidR="00DD71D8" w:rsidRPr="004241D3" w:rsidRDefault="00DD71D8" w:rsidP="00210E0B">
            <w:pPr>
              <w:rPr>
                <w:sz w:val="18"/>
                <w:szCs w:val="22"/>
              </w:rPr>
            </w:pPr>
            <w:r w:rsidRPr="004241D3">
              <w:rPr>
                <w:sz w:val="18"/>
                <w:szCs w:val="22"/>
              </w:rPr>
              <w:t xml:space="preserve">ПАО «ОГК-2» </w:t>
            </w:r>
          </w:p>
        </w:tc>
        <w:tc>
          <w:tcPr>
            <w:tcW w:w="3119" w:type="dxa"/>
            <w:tcBorders>
              <w:top w:val="single" w:sz="6" w:space="0" w:color="auto"/>
              <w:left w:val="single" w:sz="6" w:space="0" w:color="auto"/>
              <w:bottom w:val="single" w:sz="6" w:space="0" w:color="auto"/>
              <w:right w:val="double" w:sz="6" w:space="0" w:color="auto"/>
            </w:tcBorders>
          </w:tcPr>
          <w:p w14:paraId="36388CA9" w14:textId="77777777" w:rsidR="00DD71D8" w:rsidRPr="004241D3" w:rsidRDefault="00DD71D8" w:rsidP="007332CB">
            <w:pPr>
              <w:rPr>
                <w:sz w:val="18"/>
                <w:szCs w:val="22"/>
              </w:rPr>
            </w:pPr>
            <w:r w:rsidRPr="004241D3">
              <w:rPr>
                <w:sz w:val="18"/>
                <w:szCs w:val="22"/>
              </w:rPr>
              <w:t>Председатель Совета директоров</w:t>
            </w:r>
          </w:p>
        </w:tc>
      </w:tr>
      <w:tr w:rsidR="00DD71D8" w:rsidRPr="004241D3" w14:paraId="41CFCBFD" w14:textId="77777777" w:rsidTr="007332CB">
        <w:tc>
          <w:tcPr>
            <w:tcW w:w="1355" w:type="dxa"/>
            <w:tcBorders>
              <w:top w:val="single" w:sz="6" w:space="0" w:color="auto"/>
              <w:left w:val="double" w:sz="6" w:space="0" w:color="auto"/>
              <w:bottom w:val="single" w:sz="6" w:space="0" w:color="auto"/>
              <w:right w:val="single" w:sz="6" w:space="0" w:color="auto"/>
            </w:tcBorders>
          </w:tcPr>
          <w:p w14:paraId="67A09D43" w14:textId="77777777" w:rsidR="00DD71D8" w:rsidRPr="004241D3" w:rsidRDefault="00DD71D8" w:rsidP="007332CB">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17BDF86C" w14:textId="77777777" w:rsidR="00DD71D8" w:rsidRPr="004241D3" w:rsidRDefault="00DD71D8" w:rsidP="007332CB">
            <w:pPr>
              <w:jc w:val="both"/>
              <w:rPr>
                <w:sz w:val="18"/>
                <w:szCs w:val="22"/>
              </w:rPr>
            </w:pPr>
            <w:r w:rsidRPr="004241D3">
              <w:rPr>
                <w:sz w:val="18"/>
                <w:szCs w:val="22"/>
              </w:rPr>
              <w:t>н.в.</w:t>
            </w:r>
          </w:p>
        </w:tc>
        <w:tc>
          <w:tcPr>
            <w:tcW w:w="4284" w:type="dxa"/>
            <w:tcBorders>
              <w:top w:val="single" w:sz="6" w:space="0" w:color="auto"/>
              <w:left w:val="single" w:sz="6" w:space="0" w:color="auto"/>
              <w:bottom w:val="single" w:sz="6" w:space="0" w:color="auto"/>
              <w:right w:val="single" w:sz="6" w:space="0" w:color="auto"/>
            </w:tcBorders>
          </w:tcPr>
          <w:p w14:paraId="6DEFFBFB" w14:textId="77777777" w:rsidR="00DD71D8" w:rsidRPr="004241D3" w:rsidRDefault="00DD71D8" w:rsidP="007332CB">
            <w:pPr>
              <w:rPr>
                <w:sz w:val="18"/>
                <w:szCs w:val="22"/>
              </w:rPr>
            </w:pPr>
            <w:r w:rsidRPr="004241D3">
              <w:rPr>
                <w:sz w:val="18"/>
                <w:szCs w:val="22"/>
              </w:rPr>
              <w:t>ООО «Газпром энергохолдинг»</w:t>
            </w:r>
          </w:p>
        </w:tc>
        <w:tc>
          <w:tcPr>
            <w:tcW w:w="3119" w:type="dxa"/>
            <w:tcBorders>
              <w:top w:val="single" w:sz="6" w:space="0" w:color="auto"/>
              <w:left w:val="single" w:sz="6" w:space="0" w:color="auto"/>
              <w:bottom w:val="single" w:sz="6" w:space="0" w:color="auto"/>
              <w:right w:val="double" w:sz="6" w:space="0" w:color="auto"/>
            </w:tcBorders>
          </w:tcPr>
          <w:p w14:paraId="2AA2C798" w14:textId="77777777" w:rsidR="00DD71D8" w:rsidRPr="004241D3" w:rsidRDefault="00DD71D8" w:rsidP="007332CB">
            <w:pPr>
              <w:rPr>
                <w:sz w:val="18"/>
                <w:szCs w:val="22"/>
              </w:rPr>
            </w:pPr>
            <w:r w:rsidRPr="004241D3">
              <w:rPr>
                <w:sz w:val="18"/>
                <w:szCs w:val="22"/>
              </w:rPr>
              <w:t>Генеральный директор</w:t>
            </w:r>
          </w:p>
        </w:tc>
      </w:tr>
      <w:tr w:rsidR="00DD71D8" w:rsidRPr="004241D3" w14:paraId="326EA6F0" w14:textId="77777777" w:rsidTr="007332CB">
        <w:tc>
          <w:tcPr>
            <w:tcW w:w="1355" w:type="dxa"/>
            <w:tcBorders>
              <w:top w:val="single" w:sz="6" w:space="0" w:color="auto"/>
              <w:left w:val="double" w:sz="6" w:space="0" w:color="auto"/>
              <w:bottom w:val="single" w:sz="6" w:space="0" w:color="auto"/>
              <w:right w:val="single" w:sz="6" w:space="0" w:color="auto"/>
            </w:tcBorders>
          </w:tcPr>
          <w:p w14:paraId="5BD18479" w14:textId="77777777" w:rsidR="00DD71D8" w:rsidRPr="004241D3" w:rsidRDefault="00DD71D8" w:rsidP="007332CB">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0FD3EE73" w14:textId="77777777" w:rsidR="00DD71D8" w:rsidRPr="004241D3" w:rsidRDefault="00DD71D8" w:rsidP="007332CB">
            <w:pPr>
              <w:jc w:val="both"/>
              <w:rPr>
                <w:sz w:val="18"/>
                <w:szCs w:val="22"/>
              </w:rPr>
            </w:pPr>
            <w:r w:rsidRPr="004241D3">
              <w:rPr>
                <w:sz w:val="18"/>
                <w:szCs w:val="22"/>
              </w:rPr>
              <w:t>н.в.</w:t>
            </w:r>
          </w:p>
        </w:tc>
        <w:tc>
          <w:tcPr>
            <w:tcW w:w="4284" w:type="dxa"/>
            <w:tcBorders>
              <w:top w:val="single" w:sz="6" w:space="0" w:color="auto"/>
              <w:left w:val="single" w:sz="6" w:space="0" w:color="auto"/>
              <w:bottom w:val="single" w:sz="6" w:space="0" w:color="auto"/>
              <w:right w:val="single" w:sz="6" w:space="0" w:color="auto"/>
            </w:tcBorders>
          </w:tcPr>
          <w:p w14:paraId="506F791C" w14:textId="77777777" w:rsidR="00DD71D8" w:rsidRPr="004241D3" w:rsidRDefault="00DD71D8" w:rsidP="00210E0B">
            <w:pPr>
              <w:rPr>
                <w:sz w:val="18"/>
                <w:szCs w:val="22"/>
              </w:rPr>
            </w:pPr>
            <w:r w:rsidRPr="004241D3">
              <w:rPr>
                <w:sz w:val="18"/>
                <w:szCs w:val="22"/>
              </w:rPr>
              <w:t xml:space="preserve">ПАО «Центрэнергохолдинг» </w:t>
            </w:r>
          </w:p>
        </w:tc>
        <w:tc>
          <w:tcPr>
            <w:tcW w:w="3119" w:type="dxa"/>
            <w:tcBorders>
              <w:top w:val="single" w:sz="6" w:space="0" w:color="auto"/>
              <w:left w:val="single" w:sz="6" w:space="0" w:color="auto"/>
              <w:bottom w:val="single" w:sz="6" w:space="0" w:color="auto"/>
              <w:right w:val="double" w:sz="6" w:space="0" w:color="auto"/>
            </w:tcBorders>
          </w:tcPr>
          <w:p w14:paraId="5F85FE03" w14:textId="77777777" w:rsidR="00DD71D8" w:rsidRPr="004241D3" w:rsidRDefault="00DD71D8" w:rsidP="007332CB">
            <w:pPr>
              <w:rPr>
                <w:sz w:val="18"/>
                <w:szCs w:val="22"/>
              </w:rPr>
            </w:pPr>
            <w:r w:rsidRPr="004241D3">
              <w:rPr>
                <w:sz w:val="18"/>
                <w:szCs w:val="22"/>
              </w:rPr>
              <w:t>Генеральный директор, член Совета директоров</w:t>
            </w:r>
          </w:p>
        </w:tc>
      </w:tr>
      <w:tr w:rsidR="00DD71D8" w:rsidRPr="004241D3" w14:paraId="100C8B5D" w14:textId="77777777" w:rsidTr="007332CB">
        <w:tc>
          <w:tcPr>
            <w:tcW w:w="1355" w:type="dxa"/>
            <w:tcBorders>
              <w:top w:val="single" w:sz="6" w:space="0" w:color="auto"/>
              <w:left w:val="double" w:sz="6" w:space="0" w:color="auto"/>
              <w:bottom w:val="single" w:sz="6" w:space="0" w:color="auto"/>
              <w:right w:val="single" w:sz="6" w:space="0" w:color="auto"/>
            </w:tcBorders>
          </w:tcPr>
          <w:p w14:paraId="5A07039A" w14:textId="77777777" w:rsidR="00DD71D8" w:rsidRPr="004241D3" w:rsidRDefault="00DD71D8" w:rsidP="007332CB">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5A22108C" w14:textId="77777777" w:rsidR="00DD71D8" w:rsidRPr="004241D3" w:rsidRDefault="00DD71D8" w:rsidP="007332CB">
            <w:pPr>
              <w:jc w:val="both"/>
              <w:rPr>
                <w:sz w:val="18"/>
                <w:szCs w:val="22"/>
              </w:rPr>
            </w:pPr>
            <w:r w:rsidRPr="004241D3">
              <w:rPr>
                <w:sz w:val="18"/>
                <w:szCs w:val="22"/>
              </w:rPr>
              <w:t>н.в.</w:t>
            </w:r>
          </w:p>
        </w:tc>
        <w:tc>
          <w:tcPr>
            <w:tcW w:w="4284" w:type="dxa"/>
            <w:tcBorders>
              <w:top w:val="single" w:sz="6" w:space="0" w:color="auto"/>
              <w:left w:val="single" w:sz="6" w:space="0" w:color="auto"/>
              <w:bottom w:val="single" w:sz="6" w:space="0" w:color="auto"/>
              <w:right w:val="single" w:sz="6" w:space="0" w:color="auto"/>
            </w:tcBorders>
          </w:tcPr>
          <w:p w14:paraId="67E1B063" w14:textId="77777777" w:rsidR="00DD71D8" w:rsidRPr="004241D3" w:rsidRDefault="00DD71D8" w:rsidP="00210E0B">
            <w:pPr>
              <w:rPr>
                <w:sz w:val="18"/>
                <w:szCs w:val="22"/>
              </w:rPr>
            </w:pPr>
            <w:r w:rsidRPr="004241D3">
              <w:rPr>
                <w:sz w:val="18"/>
                <w:szCs w:val="22"/>
              </w:rPr>
              <w:t xml:space="preserve">АО «Газпром энергосбыт Тюмень» </w:t>
            </w:r>
          </w:p>
        </w:tc>
        <w:tc>
          <w:tcPr>
            <w:tcW w:w="3119" w:type="dxa"/>
            <w:tcBorders>
              <w:top w:val="single" w:sz="6" w:space="0" w:color="auto"/>
              <w:left w:val="single" w:sz="6" w:space="0" w:color="auto"/>
              <w:bottom w:val="single" w:sz="6" w:space="0" w:color="auto"/>
              <w:right w:val="double" w:sz="6" w:space="0" w:color="auto"/>
            </w:tcBorders>
          </w:tcPr>
          <w:p w14:paraId="5838A486" w14:textId="77777777" w:rsidR="00DD71D8" w:rsidRPr="004241D3" w:rsidRDefault="00DD71D8" w:rsidP="007332CB">
            <w:pPr>
              <w:rPr>
                <w:sz w:val="18"/>
                <w:szCs w:val="22"/>
              </w:rPr>
            </w:pPr>
            <w:r w:rsidRPr="004241D3">
              <w:rPr>
                <w:sz w:val="18"/>
                <w:szCs w:val="22"/>
              </w:rPr>
              <w:t>Председатель Совета директоров</w:t>
            </w:r>
          </w:p>
        </w:tc>
      </w:tr>
      <w:tr w:rsidR="00DD71D8" w:rsidRPr="004241D3" w14:paraId="43590CD6" w14:textId="77777777" w:rsidTr="007332CB">
        <w:tc>
          <w:tcPr>
            <w:tcW w:w="1355" w:type="dxa"/>
            <w:tcBorders>
              <w:top w:val="single" w:sz="6" w:space="0" w:color="auto"/>
              <w:left w:val="double" w:sz="6" w:space="0" w:color="auto"/>
              <w:bottom w:val="single" w:sz="6" w:space="0" w:color="auto"/>
              <w:right w:val="single" w:sz="6" w:space="0" w:color="auto"/>
            </w:tcBorders>
          </w:tcPr>
          <w:p w14:paraId="4C4B2ABA" w14:textId="77777777" w:rsidR="00DD71D8" w:rsidRPr="004241D3" w:rsidRDefault="00DD71D8" w:rsidP="007332CB">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7AB30765" w14:textId="77777777" w:rsidR="00DD71D8" w:rsidRPr="004241D3" w:rsidRDefault="00DD71D8" w:rsidP="007332CB">
            <w:pPr>
              <w:jc w:val="both"/>
              <w:rPr>
                <w:sz w:val="18"/>
                <w:szCs w:val="22"/>
              </w:rPr>
            </w:pPr>
            <w:r w:rsidRPr="004241D3">
              <w:rPr>
                <w:sz w:val="18"/>
                <w:szCs w:val="22"/>
              </w:rPr>
              <w:t>н.в.</w:t>
            </w:r>
          </w:p>
        </w:tc>
        <w:tc>
          <w:tcPr>
            <w:tcW w:w="4284" w:type="dxa"/>
            <w:tcBorders>
              <w:top w:val="single" w:sz="6" w:space="0" w:color="auto"/>
              <w:left w:val="single" w:sz="6" w:space="0" w:color="auto"/>
              <w:bottom w:val="single" w:sz="6" w:space="0" w:color="auto"/>
              <w:right w:val="single" w:sz="6" w:space="0" w:color="auto"/>
            </w:tcBorders>
          </w:tcPr>
          <w:p w14:paraId="412FA820" w14:textId="77777777" w:rsidR="00DD71D8" w:rsidRPr="004241D3" w:rsidRDefault="00DD71D8" w:rsidP="00210E0B">
            <w:pPr>
              <w:rPr>
                <w:sz w:val="18"/>
                <w:szCs w:val="22"/>
              </w:rPr>
            </w:pPr>
            <w:r w:rsidRPr="004241D3">
              <w:rPr>
                <w:sz w:val="18"/>
                <w:szCs w:val="22"/>
              </w:rPr>
              <w:t xml:space="preserve">ПАО «Интер РАО» </w:t>
            </w:r>
          </w:p>
        </w:tc>
        <w:tc>
          <w:tcPr>
            <w:tcW w:w="3119" w:type="dxa"/>
            <w:tcBorders>
              <w:top w:val="single" w:sz="6" w:space="0" w:color="auto"/>
              <w:left w:val="single" w:sz="6" w:space="0" w:color="auto"/>
              <w:bottom w:val="single" w:sz="6" w:space="0" w:color="auto"/>
              <w:right w:val="double" w:sz="6" w:space="0" w:color="auto"/>
            </w:tcBorders>
          </w:tcPr>
          <w:p w14:paraId="5C51A5F8" w14:textId="77777777" w:rsidR="00DD71D8" w:rsidRPr="004241D3" w:rsidRDefault="00DD71D8" w:rsidP="007332CB">
            <w:pPr>
              <w:rPr>
                <w:sz w:val="18"/>
                <w:szCs w:val="22"/>
              </w:rPr>
            </w:pPr>
            <w:r w:rsidRPr="004241D3">
              <w:rPr>
                <w:sz w:val="18"/>
                <w:szCs w:val="22"/>
              </w:rPr>
              <w:t>Член Совета директоров</w:t>
            </w:r>
          </w:p>
        </w:tc>
      </w:tr>
      <w:tr w:rsidR="00DD71D8" w:rsidRPr="004241D3" w14:paraId="6B75996B" w14:textId="77777777" w:rsidTr="007332CB">
        <w:tc>
          <w:tcPr>
            <w:tcW w:w="1355" w:type="dxa"/>
            <w:tcBorders>
              <w:top w:val="single" w:sz="6" w:space="0" w:color="auto"/>
              <w:left w:val="double" w:sz="6" w:space="0" w:color="auto"/>
              <w:bottom w:val="single" w:sz="6" w:space="0" w:color="auto"/>
              <w:right w:val="single" w:sz="6" w:space="0" w:color="auto"/>
            </w:tcBorders>
          </w:tcPr>
          <w:p w14:paraId="4A4E3D3E" w14:textId="77777777" w:rsidR="00DD71D8" w:rsidRPr="004241D3" w:rsidRDefault="00DD71D8" w:rsidP="007332CB">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369042A6" w14:textId="77777777" w:rsidR="00DD71D8" w:rsidRPr="004241D3" w:rsidRDefault="00DD71D8" w:rsidP="007332CB">
            <w:pPr>
              <w:jc w:val="both"/>
              <w:rPr>
                <w:sz w:val="18"/>
                <w:szCs w:val="22"/>
              </w:rPr>
            </w:pPr>
            <w:r w:rsidRPr="004241D3">
              <w:rPr>
                <w:sz w:val="18"/>
                <w:szCs w:val="22"/>
              </w:rPr>
              <w:t>н.в.</w:t>
            </w:r>
          </w:p>
        </w:tc>
        <w:tc>
          <w:tcPr>
            <w:tcW w:w="4284" w:type="dxa"/>
            <w:tcBorders>
              <w:top w:val="single" w:sz="6" w:space="0" w:color="auto"/>
              <w:left w:val="single" w:sz="6" w:space="0" w:color="auto"/>
              <w:bottom w:val="single" w:sz="6" w:space="0" w:color="auto"/>
              <w:right w:val="single" w:sz="6" w:space="0" w:color="auto"/>
            </w:tcBorders>
          </w:tcPr>
          <w:p w14:paraId="5759ACF3" w14:textId="77777777" w:rsidR="00DD71D8" w:rsidRPr="004241D3" w:rsidRDefault="00DD71D8" w:rsidP="00210E0B">
            <w:pPr>
              <w:rPr>
                <w:sz w:val="18"/>
                <w:szCs w:val="22"/>
              </w:rPr>
            </w:pPr>
            <w:r w:rsidRPr="004241D3">
              <w:rPr>
                <w:sz w:val="18"/>
                <w:szCs w:val="22"/>
              </w:rPr>
              <w:t xml:space="preserve">ПАО «МОЭК» </w:t>
            </w:r>
          </w:p>
        </w:tc>
        <w:tc>
          <w:tcPr>
            <w:tcW w:w="3119" w:type="dxa"/>
            <w:tcBorders>
              <w:top w:val="single" w:sz="6" w:space="0" w:color="auto"/>
              <w:left w:val="single" w:sz="6" w:space="0" w:color="auto"/>
              <w:bottom w:val="single" w:sz="6" w:space="0" w:color="auto"/>
              <w:right w:val="double" w:sz="6" w:space="0" w:color="auto"/>
            </w:tcBorders>
          </w:tcPr>
          <w:p w14:paraId="264CCD88" w14:textId="77777777" w:rsidR="00DD71D8" w:rsidRPr="004241D3" w:rsidRDefault="00DD71D8" w:rsidP="007332CB">
            <w:pPr>
              <w:rPr>
                <w:sz w:val="18"/>
                <w:szCs w:val="22"/>
              </w:rPr>
            </w:pPr>
            <w:r w:rsidRPr="004241D3">
              <w:rPr>
                <w:sz w:val="18"/>
                <w:szCs w:val="22"/>
              </w:rPr>
              <w:t>Председатель Совета директоров, Член Совета директоров</w:t>
            </w:r>
          </w:p>
        </w:tc>
      </w:tr>
      <w:tr w:rsidR="00DD71D8" w:rsidRPr="004241D3" w14:paraId="0C8286D4" w14:textId="77777777" w:rsidTr="007332CB">
        <w:tc>
          <w:tcPr>
            <w:tcW w:w="1355" w:type="dxa"/>
            <w:tcBorders>
              <w:top w:val="single" w:sz="6" w:space="0" w:color="auto"/>
              <w:left w:val="double" w:sz="6" w:space="0" w:color="auto"/>
              <w:bottom w:val="single" w:sz="6" w:space="0" w:color="auto"/>
              <w:right w:val="single" w:sz="6" w:space="0" w:color="auto"/>
            </w:tcBorders>
          </w:tcPr>
          <w:p w14:paraId="198B94DC" w14:textId="77777777" w:rsidR="00DD71D8" w:rsidRPr="004241D3" w:rsidRDefault="00DD71D8" w:rsidP="007332CB">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1ADA807C" w14:textId="77777777" w:rsidR="00DD71D8" w:rsidRPr="004241D3" w:rsidRDefault="00DD71D8" w:rsidP="007332CB">
            <w:pPr>
              <w:jc w:val="both"/>
              <w:rPr>
                <w:sz w:val="18"/>
                <w:szCs w:val="22"/>
              </w:rPr>
            </w:pPr>
            <w:r w:rsidRPr="004241D3">
              <w:rPr>
                <w:sz w:val="18"/>
                <w:szCs w:val="22"/>
              </w:rPr>
              <w:t>2015</w:t>
            </w:r>
          </w:p>
        </w:tc>
        <w:tc>
          <w:tcPr>
            <w:tcW w:w="4284" w:type="dxa"/>
            <w:tcBorders>
              <w:top w:val="single" w:sz="6" w:space="0" w:color="auto"/>
              <w:left w:val="single" w:sz="6" w:space="0" w:color="auto"/>
              <w:bottom w:val="single" w:sz="6" w:space="0" w:color="auto"/>
              <w:right w:val="single" w:sz="6" w:space="0" w:color="auto"/>
            </w:tcBorders>
          </w:tcPr>
          <w:p w14:paraId="4B7FD03D" w14:textId="77777777" w:rsidR="00DD71D8" w:rsidRPr="004241D3" w:rsidRDefault="00DD71D8" w:rsidP="00210E0B">
            <w:pPr>
              <w:rPr>
                <w:sz w:val="18"/>
                <w:szCs w:val="22"/>
              </w:rPr>
            </w:pPr>
            <w:r w:rsidRPr="004241D3">
              <w:rPr>
                <w:sz w:val="18"/>
                <w:szCs w:val="22"/>
              </w:rPr>
              <w:t xml:space="preserve">АО «Газпром энергоремонт» </w:t>
            </w:r>
          </w:p>
        </w:tc>
        <w:tc>
          <w:tcPr>
            <w:tcW w:w="3119" w:type="dxa"/>
            <w:tcBorders>
              <w:top w:val="single" w:sz="6" w:space="0" w:color="auto"/>
              <w:left w:val="single" w:sz="6" w:space="0" w:color="auto"/>
              <w:bottom w:val="single" w:sz="6" w:space="0" w:color="auto"/>
              <w:right w:val="double" w:sz="6" w:space="0" w:color="auto"/>
            </w:tcBorders>
          </w:tcPr>
          <w:p w14:paraId="0164A109" w14:textId="77777777" w:rsidR="00DD71D8" w:rsidRPr="004241D3" w:rsidRDefault="00DD71D8" w:rsidP="007332CB">
            <w:pPr>
              <w:rPr>
                <w:sz w:val="18"/>
                <w:szCs w:val="22"/>
              </w:rPr>
            </w:pPr>
            <w:r w:rsidRPr="004241D3">
              <w:rPr>
                <w:sz w:val="18"/>
                <w:szCs w:val="22"/>
              </w:rPr>
              <w:t>Председатель Совета директоров</w:t>
            </w:r>
          </w:p>
        </w:tc>
      </w:tr>
      <w:tr w:rsidR="00DD71D8" w:rsidRPr="004241D3" w14:paraId="20DF148A" w14:textId="77777777" w:rsidTr="007332CB">
        <w:tc>
          <w:tcPr>
            <w:tcW w:w="1355" w:type="dxa"/>
            <w:tcBorders>
              <w:top w:val="single" w:sz="6" w:space="0" w:color="auto"/>
              <w:left w:val="double" w:sz="6" w:space="0" w:color="auto"/>
              <w:bottom w:val="single" w:sz="6" w:space="0" w:color="auto"/>
              <w:right w:val="single" w:sz="6" w:space="0" w:color="auto"/>
            </w:tcBorders>
          </w:tcPr>
          <w:p w14:paraId="067B1B1B" w14:textId="77777777" w:rsidR="00DD71D8" w:rsidRPr="004241D3" w:rsidRDefault="00DD71D8" w:rsidP="007332CB">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3BCBA09B" w14:textId="77777777" w:rsidR="00DD71D8" w:rsidRPr="004241D3" w:rsidRDefault="00DD71D8" w:rsidP="007332CB">
            <w:pPr>
              <w:jc w:val="both"/>
              <w:rPr>
                <w:sz w:val="18"/>
                <w:szCs w:val="22"/>
              </w:rPr>
            </w:pPr>
            <w:r w:rsidRPr="004241D3">
              <w:rPr>
                <w:sz w:val="18"/>
                <w:szCs w:val="22"/>
              </w:rPr>
              <w:t>2015</w:t>
            </w:r>
          </w:p>
        </w:tc>
        <w:tc>
          <w:tcPr>
            <w:tcW w:w="4284" w:type="dxa"/>
            <w:tcBorders>
              <w:top w:val="single" w:sz="6" w:space="0" w:color="auto"/>
              <w:left w:val="single" w:sz="6" w:space="0" w:color="auto"/>
              <w:bottom w:val="single" w:sz="6" w:space="0" w:color="auto"/>
              <w:right w:val="single" w:sz="6" w:space="0" w:color="auto"/>
            </w:tcBorders>
          </w:tcPr>
          <w:p w14:paraId="0DDD2893" w14:textId="77777777" w:rsidR="00DD71D8" w:rsidRPr="004241D3" w:rsidRDefault="00DD71D8" w:rsidP="007332CB">
            <w:pPr>
              <w:rPr>
                <w:sz w:val="18"/>
                <w:szCs w:val="22"/>
              </w:rPr>
            </w:pPr>
            <w:r w:rsidRPr="004241D3">
              <w:rPr>
                <w:sz w:val="18"/>
                <w:szCs w:val="22"/>
              </w:rPr>
              <w:t>ЗАО «Газпром Армения»</w:t>
            </w:r>
          </w:p>
        </w:tc>
        <w:tc>
          <w:tcPr>
            <w:tcW w:w="3119" w:type="dxa"/>
            <w:tcBorders>
              <w:top w:val="single" w:sz="6" w:space="0" w:color="auto"/>
              <w:left w:val="single" w:sz="6" w:space="0" w:color="auto"/>
              <w:bottom w:val="single" w:sz="6" w:space="0" w:color="auto"/>
              <w:right w:val="double" w:sz="6" w:space="0" w:color="auto"/>
            </w:tcBorders>
          </w:tcPr>
          <w:p w14:paraId="786A4B7E" w14:textId="77777777" w:rsidR="00DD71D8" w:rsidRPr="004241D3" w:rsidRDefault="00DD71D8" w:rsidP="007332CB">
            <w:pPr>
              <w:rPr>
                <w:sz w:val="18"/>
                <w:szCs w:val="22"/>
              </w:rPr>
            </w:pPr>
            <w:r w:rsidRPr="004241D3">
              <w:rPr>
                <w:sz w:val="18"/>
                <w:szCs w:val="22"/>
              </w:rPr>
              <w:t>Член Совета директоров</w:t>
            </w:r>
          </w:p>
        </w:tc>
      </w:tr>
      <w:tr w:rsidR="00DD71D8" w:rsidRPr="004241D3" w14:paraId="20628980" w14:textId="77777777" w:rsidTr="007332CB">
        <w:tc>
          <w:tcPr>
            <w:tcW w:w="1355" w:type="dxa"/>
            <w:tcBorders>
              <w:top w:val="single" w:sz="6" w:space="0" w:color="auto"/>
              <w:left w:val="double" w:sz="6" w:space="0" w:color="auto"/>
              <w:bottom w:val="single" w:sz="6" w:space="0" w:color="auto"/>
              <w:right w:val="single" w:sz="6" w:space="0" w:color="auto"/>
            </w:tcBorders>
          </w:tcPr>
          <w:p w14:paraId="2923BE09" w14:textId="77777777" w:rsidR="00DD71D8" w:rsidRPr="004241D3" w:rsidRDefault="00DD71D8" w:rsidP="007332CB">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5B3E392F" w14:textId="77777777" w:rsidR="00DD71D8" w:rsidRPr="004241D3" w:rsidRDefault="00DD71D8" w:rsidP="007332CB">
            <w:pPr>
              <w:jc w:val="both"/>
              <w:rPr>
                <w:sz w:val="18"/>
                <w:szCs w:val="22"/>
              </w:rPr>
            </w:pPr>
            <w:r w:rsidRPr="004241D3">
              <w:rPr>
                <w:sz w:val="18"/>
                <w:szCs w:val="22"/>
              </w:rPr>
              <w:t>2016</w:t>
            </w:r>
          </w:p>
        </w:tc>
        <w:tc>
          <w:tcPr>
            <w:tcW w:w="4284" w:type="dxa"/>
            <w:tcBorders>
              <w:top w:val="single" w:sz="6" w:space="0" w:color="auto"/>
              <w:left w:val="single" w:sz="6" w:space="0" w:color="auto"/>
              <w:bottom w:val="single" w:sz="6" w:space="0" w:color="auto"/>
              <w:right w:val="single" w:sz="6" w:space="0" w:color="auto"/>
            </w:tcBorders>
          </w:tcPr>
          <w:p w14:paraId="7D2498B6" w14:textId="77777777" w:rsidR="00DD71D8" w:rsidRPr="004241D3" w:rsidRDefault="00DD71D8" w:rsidP="00210E0B">
            <w:pPr>
              <w:rPr>
                <w:sz w:val="18"/>
                <w:szCs w:val="22"/>
              </w:rPr>
            </w:pPr>
            <w:r w:rsidRPr="004241D3">
              <w:rPr>
                <w:sz w:val="18"/>
                <w:szCs w:val="22"/>
              </w:rPr>
              <w:t xml:space="preserve">ООО «Ситуационный центр ГЭХ» </w:t>
            </w:r>
          </w:p>
        </w:tc>
        <w:tc>
          <w:tcPr>
            <w:tcW w:w="3119" w:type="dxa"/>
            <w:tcBorders>
              <w:top w:val="single" w:sz="6" w:space="0" w:color="auto"/>
              <w:left w:val="single" w:sz="6" w:space="0" w:color="auto"/>
              <w:bottom w:val="single" w:sz="6" w:space="0" w:color="auto"/>
              <w:right w:val="double" w:sz="6" w:space="0" w:color="auto"/>
            </w:tcBorders>
          </w:tcPr>
          <w:p w14:paraId="000379C1" w14:textId="77777777" w:rsidR="00DD71D8" w:rsidRPr="004241D3" w:rsidRDefault="00DD71D8" w:rsidP="007332CB">
            <w:pPr>
              <w:rPr>
                <w:sz w:val="18"/>
                <w:szCs w:val="22"/>
              </w:rPr>
            </w:pPr>
            <w:r w:rsidRPr="004241D3">
              <w:rPr>
                <w:sz w:val="18"/>
                <w:szCs w:val="22"/>
              </w:rPr>
              <w:t>Член Совета директоров</w:t>
            </w:r>
          </w:p>
        </w:tc>
      </w:tr>
      <w:tr w:rsidR="00DD71D8" w:rsidRPr="004241D3" w14:paraId="0FE4BD01" w14:textId="77777777" w:rsidTr="007332CB">
        <w:tc>
          <w:tcPr>
            <w:tcW w:w="1355" w:type="dxa"/>
            <w:tcBorders>
              <w:top w:val="single" w:sz="6" w:space="0" w:color="auto"/>
              <w:left w:val="double" w:sz="6" w:space="0" w:color="auto"/>
              <w:bottom w:val="single" w:sz="6" w:space="0" w:color="auto"/>
              <w:right w:val="single" w:sz="6" w:space="0" w:color="auto"/>
            </w:tcBorders>
          </w:tcPr>
          <w:p w14:paraId="7F41C9AA" w14:textId="77777777" w:rsidR="00DD71D8" w:rsidRPr="004241D3" w:rsidRDefault="00DD71D8" w:rsidP="007332CB">
            <w:pPr>
              <w:jc w:val="both"/>
              <w:rPr>
                <w:sz w:val="18"/>
                <w:szCs w:val="22"/>
              </w:rPr>
            </w:pPr>
            <w:r w:rsidRPr="004241D3">
              <w:rPr>
                <w:sz w:val="18"/>
                <w:szCs w:val="22"/>
              </w:rPr>
              <w:t>2015</w:t>
            </w:r>
          </w:p>
        </w:tc>
        <w:tc>
          <w:tcPr>
            <w:tcW w:w="1260" w:type="dxa"/>
            <w:tcBorders>
              <w:top w:val="single" w:sz="6" w:space="0" w:color="auto"/>
              <w:left w:val="single" w:sz="6" w:space="0" w:color="auto"/>
              <w:bottom w:val="single" w:sz="6" w:space="0" w:color="auto"/>
              <w:right w:val="single" w:sz="6" w:space="0" w:color="auto"/>
            </w:tcBorders>
          </w:tcPr>
          <w:p w14:paraId="19E28871" w14:textId="77777777" w:rsidR="00DD71D8" w:rsidRPr="004241D3" w:rsidRDefault="00DD71D8" w:rsidP="007332CB">
            <w:pPr>
              <w:jc w:val="both"/>
              <w:rPr>
                <w:sz w:val="18"/>
                <w:szCs w:val="22"/>
              </w:rPr>
            </w:pPr>
            <w:r w:rsidRPr="004241D3">
              <w:rPr>
                <w:sz w:val="18"/>
                <w:szCs w:val="22"/>
              </w:rPr>
              <w:t>н.в.</w:t>
            </w:r>
          </w:p>
        </w:tc>
        <w:tc>
          <w:tcPr>
            <w:tcW w:w="4284" w:type="dxa"/>
            <w:tcBorders>
              <w:top w:val="single" w:sz="6" w:space="0" w:color="auto"/>
              <w:left w:val="single" w:sz="6" w:space="0" w:color="auto"/>
              <w:bottom w:val="single" w:sz="6" w:space="0" w:color="auto"/>
              <w:right w:val="single" w:sz="6" w:space="0" w:color="auto"/>
            </w:tcBorders>
          </w:tcPr>
          <w:p w14:paraId="229914B8" w14:textId="77777777" w:rsidR="00DD71D8" w:rsidRPr="004241D3" w:rsidRDefault="00DD71D8" w:rsidP="00210E0B">
            <w:pPr>
              <w:rPr>
                <w:sz w:val="18"/>
                <w:szCs w:val="22"/>
              </w:rPr>
            </w:pPr>
            <w:r w:rsidRPr="004241D3">
              <w:rPr>
                <w:sz w:val="18"/>
                <w:szCs w:val="22"/>
              </w:rPr>
              <w:t xml:space="preserve">ООО «ГЭХ Инжиниринг» </w:t>
            </w:r>
          </w:p>
        </w:tc>
        <w:tc>
          <w:tcPr>
            <w:tcW w:w="3119" w:type="dxa"/>
            <w:tcBorders>
              <w:top w:val="single" w:sz="6" w:space="0" w:color="auto"/>
              <w:left w:val="single" w:sz="6" w:space="0" w:color="auto"/>
              <w:bottom w:val="single" w:sz="6" w:space="0" w:color="auto"/>
              <w:right w:val="double" w:sz="6" w:space="0" w:color="auto"/>
            </w:tcBorders>
          </w:tcPr>
          <w:p w14:paraId="65BC9D20" w14:textId="77777777" w:rsidR="00DD71D8" w:rsidRPr="004241D3" w:rsidRDefault="00DD71D8" w:rsidP="007332CB">
            <w:pPr>
              <w:rPr>
                <w:sz w:val="18"/>
                <w:szCs w:val="22"/>
              </w:rPr>
            </w:pPr>
            <w:r w:rsidRPr="004241D3">
              <w:rPr>
                <w:sz w:val="18"/>
                <w:szCs w:val="22"/>
              </w:rPr>
              <w:t>Председатель Совета директоров</w:t>
            </w:r>
          </w:p>
        </w:tc>
      </w:tr>
      <w:tr w:rsidR="00DD71D8" w:rsidRPr="004241D3" w14:paraId="2D919106" w14:textId="77777777" w:rsidTr="007332CB">
        <w:tc>
          <w:tcPr>
            <w:tcW w:w="1355" w:type="dxa"/>
            <w:tcBorders>
              <w:top w:val="single" w:sz="6" w:space="0" w:color="auto"/>
              <w:left w:val="double" w:sz="6" w:space="0" w:color="auto"/>
              <w:bottom w:val="single" w:sz="6" w:space="0" w:color="auto"/>
              <w:right w:val="single" w:sz="6" w:space="0" w:color="auto"/>
            </w:tcBorders>
          </w:tcPr>
          <w:p w14:paraId="553383D0" w14:textId="77777777" w:rsidR="00DD71D8" w:rsidRPr="004241D3" w:rsidRDefault="00DD71D8" w:rsidP="007332CB">
            <w:pPr>
              <w:jc w:val="both"/>
              <w:rPr>
                <w:sz w:val="18"/>
                <w:szCs w:val="22"/>
              </w:rPr>
            </w:pPr>
            <w:r w:rsidRPr="004241D3">
              <w:rPr>
                <w:sz w:val="18"/>
                <w:szCs w:val="22"/>
              </w:rPr>
              <w:t>2016</w:t>
            </w:r>
          </w:p>
        </w:tc>
        <w:tc>
          <w:tcPr>
            <w:tcW w:w="1260" w:type="dxa"/>
            <w:tcBorders>
              <w:top w:val="single" w:sz="6" w:space="0" w:color="auto"/>
              <w:left w:val="single" w:sz="6" w:space="0" w:color="auto"/>
              <w:bottom w:val="single" w:sz="6" w:space="0" w:color="auto"/>
              <w:right w:val="single" w:sz="6" w:space="0" w:color="auto"/>
            </w:tcBorders>
          </w:tcPr>
          <w:p w14:paraId="3454A219" w14:textId="77777777" w:rsidR="00DD71D8" w:rsidRPr="004241D3" w:rsidRDefault="00DD71D8" w:rsidP="007332CB">
            <w:pPr>
              <w:jc w:val="both"/>
              <w:rPr>
                <w:sz w:val="18"/>
                <w:szCs w:val="22"/>
              </w:rPr>
            </w:pPr>
            <w:r w:rsidRPr="004241D3">
              <w:rPr>
                <w:sz w:val="18"/>
                <w:szCs w:val="22"/>
              </w:rPr>
              <w:t>2019</w:t>
            </w:r>
          </w:p>
        </w:tc>
        <w:tc>
          <w:tcPr>
            <w:tcW w:w="4284" w:type="dxa"/>
            <w:tcBorders>
              <w:top w:val="single" w:sz="6" w:space="0" w:color="auto"/>
              <w:left w:val="single" w:sz="6" w:space="0" w:color="auto"/>
              <w:bottom w:val="single" w:sz="6" w:space="0" w:color="auto"/>
              <w:right w:val="single" w:sz="6" w:space="0" w:color="auto"/>
            </w:tcBorders>
          </w:tcPr>
          <w:p w14:paraId="2DDB6343" w14:textId="77777777" w:rsidR="00DD71D8" w:rsidRPr="004241D3" w:rsidRDefault="00DD71D8" w:rsidP="007332CB">
            <w:pPr>
              <w:rPr>
                <w:sz w:val="18"/>
                <w:szCs w:val="22"/>
              </w:rPr>
            </w:pPr>
            <w:r w:rsidRPr="004241D3">
              <w:rPr>
                <w:sz w:val="18"/>
                <w:szCs w:val="22"/>
              </w:rPr>
              <w:t>Союз «Московская торгово-промышленная палата»</w:t>
            </w:r>
          </w:p>
        </w:tc>
        <w:tc>
          <w:tcPr>
            <w:tcW w:w="3119" w:type="dxa"/>
            <w:tcBorders>
              <w:top w:val="single" w:sz="6" w:space="0" w:color="auto"/>
              <w:left w:val="single" w:sz="6" w:space="0" w:color="auto"/>
              <w:bottom w:val="single" w:sz="6" w:space="0" w:color="auto"/>
              <w:right w:val="double" w:sz="6" w:space="0" w:color="auto"/>
            </w:tcBorders>
          </w:tcPr>
          <w:p w14:paraId="547BD46F" w14:textId="77777777" w:rsidR="00DD71D8" w:rsidRPr="004241D3" w:rsidRDefault="00DD71D8" w:rsidP="007332CB">
            <w:pPr>
              <w:rPr>
                <w:sz w:val="18"/>
                <w:szCs w:val="22"/>
              </w:rPr>
            </w:pPr>
            <w:r w:rsidRPr="004241D3">
              <w:rPr>
                <w:sz w:val="18"/>
                <w:szCs w:val="22"/>
              </w:rPr>
              <w:t>Член Совета</w:t>
            </w:r>
          </w:p>
        </w:tc>
      </w:tr>
      <w:tr w:rsidR="00DD71D8" w:rsidRPr="004241D3" w14:paraId="4F9B41D6" w14:textId="77777777" w:rsidTr="007332CB">
        <w:tc>
          <w:tcPr>
            <w:tcW w:w="1355" w:type="dxa"/>
            <w:tcBorders>
              <w:top w:val="single" w:sz="6" w:space="0" w:color="auto"/>
              <w:left w:val="double" w:sz="6" w:space="0" w:color="auto"/>
              <w:bottom w:val="single" w:sz="6" w:space="0" w:color="auto"/>
              <w:right w:val="single" w:sz="6" w:space="0" w:color="auto"/>
            </w:tcBorders>
          </w:tcPr>
          <w:p w14:paraId="44755FD5" w14:textId="77777777" w:rsidR="00DD71D8" w:rsidRPr="004241D3" w:rsidRDefault="00DD71D8" w:rsidP="007332CB">
            <w:pPr>
              <w:jc w:val="both"/>
              <w:rPr>
                <w:sz w:val="18"/>
                <w:szCs w:val="22"/>
              </w:rPr>
            </w:pPr>
            <w:r w:rsidRPr="004241D3">
              <w:rPr>
                <w:sz w:val="18"/>
                <w:szCs w:val="22"/>
              </w:rPr>
              <w:t>2017</w:t>
            </w:r>
          </w:p>
        </w:tc>
        <w:tc>
          <w:tcPr>
            <w:tcW w:w="1260" w:type="dxa"/>
            <w:tcBorders>
              <w:top w:val="single" w:sz="6" w:space="0" w:color="auto"/>
              <w:left w:val="single" w:sz="6" w:space="0" w:color="auto"/>
              <w:bottom w:val="single" w:sz="6" w:space="0" w:color="auto"/>
              <w:right w:val="single" w:sz="6" w:space="0" w:color="auto"/>
            </w:tcBorders>
          </w:tcPr>
          <w:p w14:paraId="65EA413F" w14:textId="77777777" w:rsidR="00DD71D8" w:rsidRPr="004241D3" w:rsidRDefault="00DD71D8" w:rsidP="007332CB">
            <w:pPr>
              <w:jc w:val="both"/>
              <w:rPr>
                <w:sz w:val="18"/>
                <w:szCs w:val="22"/>
              </w:rPr>
            </w:pPr>
            <w:r w:rsidRPr="004241D3">
              <w:rPr>
                <w:sz w:val="18"/>
                <w:szCs w:val="22"/>
              </w:rPr>
              <w:t>2017</w:t>
            </w:r>
          </w:p>
        </w:tc>
        <w:tc>
          <w:tcPr>
            <w:tcW w:w="4284" w:type="dxa"/>
            <w:tcBorders>
              <w:top w:val="single" w:sz="6" w:space="0" w:color="auto"/>
              <w:left w:val="single" w:sz="6" w:space="0" w:color="auto"/>
              <w:bottom w:val="single" w:sz="6" w:space="0" w:color="auto"/>
              <w:right w:val="single" w:sz="6" w:space="0" w:color="auto"/>
            </w:tcBorders>
          </w:tcPr>
          <w:p w14:paraId="66D60A0A" w14:textId="77777777" w:rsidR="00DD71D8" w:rsidRPr="004241D3" w:rsidRDefault="00DD71D8" w:rsidP="007332CB">
            <w:pPr>
              <w:rPr>
                <w:sz w:val="18"/>
                <w:szCs w:val="22"/>
              </w:rPr>
            </w:pPr>
            <w:r w:rsidRPr="004241D3">
              <w:rPr>
                <w:sz w:val="18"/>
                <w:szCs w:val="22"/>
              </w:rPr>
              <w:t>ООО «АТЭС»</w:t>
            </w:r>
          </w:p>
        </w:tc>
        <w:tc>
          <w:tcPr>
            <w:tcW w:w="3119" w:type="dxa"/>
            <w:tcBorders>
              <w:top w:val="single" w:sz="6" w:space="0" w:color="auto"/>
              <w:left w:val="single" w:sz="6" w:space="0" w:color="auto"/>
              <w:bottom w:val="single" w:sz="6" w:space="0" w:color="auto"/>
              <w:right w:val="double" w:sz="6" w:space="0" w:color="auto"/>
            </w:tcBorders>
          </w:tcPr>
          <w:p w14:paraId="3C4C2103" w14:textId="77777777" w:rsidR="00DD71D8" w:rsidRPr="004241D3" w:rsidRDefault="00DD71D8" w:rsidP="007332CB">
            <w:pPr>
              <w:rPr>
                <w:sz w:val="18"/>
                <w:szCs w:val="22"/>
              </w:rPr>
            </w:pPr>
            <w:r w:rsidRPr="004241D3">
              <w:rPr>
                <w:sz w:val="18"/>
                <w:szCs w:val="22"/>
              </w:rPr>
              <w:t>Генеральный директор</w:t>
            </w:r>
          </w:p>
        </w:tc>
      </w:tr>
      <w:tr w:rsidR="00DD71D8" w:rsidRPr="004241D3" w14:paraId="3D09F472" w14:textId="77777777" w:rsidTr="007332CB">
        <w:tc>
          <w:tcPr>
            <w:tcW w:w="1355" w:type="dxa"/>
            <w:tcBorders>
              <w:top w:val="single" w:sz="6" w:space="0" w:color="auto"/>
              <w:left w:val="double" w:sz="6" w:space="0" w:color="auto"/>
              <w:bottom w:val="single" w:sz="6" w:space="0" w:color="auto"/>
              <w:right w:val="single" w:sz="6" w:space="0" w:color="auto"/>
            </w:tcBorders>
          </w:tcPr>
          <w:p w14:paraId="12398F1A" w14:textId="77777777" w:rsidR="00DD71D8" w:rsidRPr="004241D3" w:rsidRDefault="00DD71D8" w:rsidP="007332CB">
            <w:pPr>
              <w:jc w:val="both"/>
              <w:rPr>
                <w:sz w:val="18"/>
                <w:szCs w:val="22"/>
              </w:rPr>
            </w:pPr>
            <w:r w:rsidRPr="004241D3">
              <w:rPr>
                <w:sz w:val="18"/>
                <w:szCs w:val="22"/>
              </w:rPr>
              <w:t>2017</w:t>
            </w:r>
          </w:p>
        </w:tc>
        <w:tc>
          <w:tcPr>
            <w:tcW w:w="1260" w:type="dxa"/>
            <w:tcBorders>
              <w:top w:val="single" w:sz="6" w:space="0" w:color="auto"/>
              <w:left w:val="single" w:sz="6" w:space="0" w:color="auto"/>
              <w:bottom w:val="single" w:sz="6" w:space="0" w:color="auto"/>
              <w:right w:val="single" w:sz="6" w:space="0" w:color="auto"/>
            </w:tcBorders>
          </w:tcPr>
          <w:p w14:paraId="4533A28D" w14:textId="77777777" w:rsidR="00DD71D8" w:rsidRPr="004241D3" w:rsidRDefault="00DD71D8" w:rsidP="007332CB">
            <w:pPr>
              <w:jc w:val="both"/>
              <w:rPr>
                <w:sz w:val="18"/>
                <w:szCs w:val="22"/>
              </w:rPr>
            </w:pPr>
            <w:r w:rsidRPr="004241D3">
              <w:rPr>
                <w:sz w:val="18"/>
                <w:szCs w:val="22"/>
              </w:rPr>
              <w:t>н.в.</w:t>
            </w:r>
          </w:p>
        </w:tc>
        <w:tc>
          <w:tcPr>
            <w:tcW w:w="4284" w:type="dxa"/>
            <w:tcBorders>
              <w:top w:val="single" w:sz="6" w:space="0" w:color="auto"/>
              <w:left w:val="single" w:sz="6" w:space="0" w:color="auto"/>
              <w:bottom w:val="single" w:sz="6" w:space="0" w:color="auto"/>
              <w:right w:val="single" w:sz="6" w:space="0" w:color="auto"/>
            </w:tcBorders>
          </w:tcPr>
          <w:p w14:paraId="68EFC759" w14:textId="77777777" w:rsidR="00DD71D8" w:rsidRPr="004241D3" w:rsidRDefault="00DD71D8" w:rsidP="00210E0B">
            <w:pPr>
              <w:rPr>
                <w:sz w:val="18"/>
                <w:szCs w:val="22"/>
              </w:rPr>
            </w:pPr>
            <w:r w:rsidRPr="004241D3">
              <w:rPr>
                <w:sz w:val="18"/>
                <w:szCs w:val="22"/>
              </w:rPr>
              <w:t xml:space="preserve">ООО «Свободненская ТЭС» </w:t>
            </w:r>
          </w:p>
        </w:tc>
        <w:tc>
          <w:tcPr>
            <w:tcW w:w="3119" w:type="dxa"/>
            <w:tcBorders>
              <w:top w:val="single" w:sz="6" w:space="0" w:color="auto"/>
              <w:left w:val="single" w:sz="6" w:space="0" w:color="auto"/>
              <w:bottom w:val="single" w:sz="6" w:space="0" w:color="auto"/>
              <w:right w:val="double" w:sz="6" w:space="0" w:color="auto"/>
            </w:tcBorders>
          </w:tcPr>
          <w:p w14:paraId="51BF9026" w14:textId="77777777" w:rsidR="00DD71D8" w:rsidRPr="004241D3" w:rsidRDefault="00DD71D8" w:rsidP="007332CB">
            <w:pPr>
              <w:rPr>
                <w:sz w:val="18"/>
                <w:szCs w:val="22"/>
              </w:rPr>
            </w:pPr>
            <w:r w:rsidRPr="004241D3">
              <w:rPr>
                <w:sz w:val="18"/>
                <w:szCs w:val="22"/>
              </w:rPr>
              <w:t>Член Совета директоров</w:t>
            </w:r>
          </w:p>
        </w:tc>
      </w:tr>
      <w:tr w:rsidR="00DD71D8" w:rsidRPr="004241D3" w14:paraId="6827FACA" w14:textId="77777777" w:rsidTr="007332CB">
        <w:tc>
          <w:tcPr>
            <w:tcW w:w="1355" w:type="dxa"/>
            <w:tcBorders>
              <w:top w:val="single" w:sz="6" w:space="0" w:color="auto"/>
              <w:left w:val="double" w:sz="6" w:space="0" w:color="auto"/>
              <w:bottom w:val="single" w:sz="6" w:space="0" w:color="auto"/>
              <w:right w:val="single" w:sz="6" w:space="0" w:color="auto"/>
            </w:tcBorders>
          </w:tcPr>
          <w:p w14:paraId="41F38FCE" w14:textId="77777777" w:rsidR="00DD71D8" w:rsidRPr="004241D3" w:rsidRDefault="00DD71D8" w:rsidP="007332CB">
            <w:pPr>
              <w:jc w:val="both"/>
              <w:rPr>
                <w:sz w:val="18"/>
                <w:szCs w:val="22"/>
              </w:rPr>
            </w:pPr>
            <w:r w:rsidRPr="004241D3">
              <w:rPr>
                <w:sz w:val="18"/>
                <w:szCs w:val="22"/>
              </w:rPr>
              <w:t>2019</w:t>
            </w:r>
          </w:p>
        </w:tc>
        <w:tc>
          <w:tcPr>
            <w:tcW w:w="1260" w:type="dxa"/>
            <w:tcBorders>
              <w:top w:val="single" w:sz="6" w:space="0" w:color="auto"/>
              <w:left w:val="single" w:sz="6" w:space="0" w:color="auto"/>
              <w:bottom w:val="single" w:sz="6" w:space="0" w:color="auto"/>
              <w:right w:val="single" w:sz="6" w:space="0" w:color="auto"/>
            </w:tcBorders>
          </w:tcPr>
          <w:p w14:paraId="37E0BC3C" w14:textId="77777777" w:rsidR="00DD71D8" w:rsidRPr="004241D3" w:rsidRDefault="00DD71D8" w:rsidP="007332CB">
            <w:pPr>
              <w:jc w:val="both"/>
              <w:rPr>
                <w:sz w:val="18"/>
                <w:szCs w:val="22"/>
              </w:rPr>
            </w:pPr>
            <w:r w:rsidRPr="004241D3">
              <w:rPr>
                <w:sz w:val="18"/>
                <w:szCs w:val="22"/>
              </w:rPr>
              <w:t>н.в.</w:t>
            </w:r>
          </w:p>
        </w:tc>
        <w:tc>
          <w:tcPr>
            <w:tcW w:w="4284" w:type="dxa"/>
            <w:tcBorders>
              <w:top w:val="single" w:sz="6" w:space="0" w:color="auto"/>
              <w:left w:val="single" w:sz="6" w:space="0" w:color="auto"/>
              <w:bottom w:val="single" w:sz="6" w:space="0" w:color="auto"/>
              <w:right w:val="single" w:sz="6" w:space="0" w:color="auto"/>
            </w:tcBorders>
          </w:tcPr>
          <w:p w14:paraId="43A220F0" w14:textId="77777777" w:rsidR="00DD71D8" w:rsidRPr="004241D3" w:rsidRDefault="00DD71D8" w:rsidP="007332CB">
            <w:pPr>
              <w:rPr>
                <w:sz w:val="18"/>
                <w:szCs w:val="22"/>
              </w:rPr>
            </w:pPr>
            <w:r w:rsidRPr="004241D3">
              <w:rPr>
                <w:sz w:val="18"/>
                <w:szCs w:val="22"/>
              </w:rPr>
              <w:t>ФГБОУ ВО НИУ «МЭИ»</w:t>
            </w:r>
          </w:p>
        </w:tc>
        <w:tc>
          <w:tcPr>
            <w:tcW w:w="3119" w:type="dxa"/>
            <w:tcBorders>
              <w:top w:val="single" w:sz="6" w:space="0" w:color="auto"/>
              <w:left w:val="single" w:sz="6" w:space="0" w:color="auto"/>
              <w:bottom w:val="single" w:sz="6" w:space="0" w:color="auto"/>
              <w:right w:val="double" w:sz="6" w:space="0" w:color="auto"/>
            </w:tcBorders>
          </w:tcPr>
          <w:p w14:paraId="3DD67A8B" w14:textId="77777777" w:rsidR="00DD71D8" w:rsidRPr="004241D3" w:rsidRDefault="00DD71D8" w:rsidP="007332CB">
            <w:pPr>
              <w:rPr>
                <w:sz w:val="18"/>
                <w:szCs w:val="22"/>
              </w:rPr>
            </w:pPr>
            <w:r w:rsidRPr="004241D3">
              <w:rPr>
                <w:sz w:val="18"/>
                <w:szCs w:val="22"/>
              </w:rPr>
              <w:t>Член Попечительского совета</w:t>
            </w:r>
          </w:p>
        </w:tc>
      </w:tr>
      <w:tr w:rsidR="00DD71D8" w:rsidRPr="004241D3" w14:paraId="4D88159F" w14:textId="77777777" w:rsidTr="007332CB">
        <w:tc>
          <w:tcPr>
            <w:tcW w:w="1355" w:type="dxa"/>
            <w:tcBorders>
              <w:top w:val="single" w:sz="6" w:space="0" w:color="auto"/>
              <w:left w:val="double" w:sz="6" w:space="0" w:color="auto"/>
              <w:bottom w:val="single" w:sz="6" w:space="0" w:color="auto"/>
              <w:right w:val="single" w:sz="6" w:space="0" w:color="auto"/>
            </w:tcBorders>
          </w:tcPr>
          <w:p w14:paraId="60CCFE7C" w14:textId="77777777" w:rsidR="00DD71D8" w:rsidRPr="004241D3" w:rsidRDefault="00DD71D8" w:rsidP="007332CB">
            <w:pPr>
              <w:jc w:val="both"/>
              <w:rPr>
                <w:sz w:val="18"/>
                <w:szCs w:val="22"/>
              </w:rPr>
            </w:pPr>
            <w:r w:rsidRPr="004241D3">
              <w:rPr>
                <w:sz w:val="18"/>
                <w:szCs w:val="22"/>
              </w:rPr>
              <w:t>2020</w:t>
            </w:r>
          </w:p>
        </w:tc>
        <w:tc>
          <w:tcPr>
            <w:tcW w:w="1260" w:type="dxa"/>
            <w:tcBorders>
              <w:top w:val="single" w:sz="6" w:space="0" w:color="auto"/>
              <w:left w:val="single" w:sz="6" w:space="0" w:color="auto"/>
              <w:bottom w:val="single" w:sz="6" w:space="0" w:color="auto"/>
              <w:right w:val="single" w:sz="6" w:space="0" w:color="auto"/>
            </w:tcBorders>
          </w:tcPr>
          <w:p w14:paraId="334BB27D" w14:textId="77777777" w:rsidR="00DD71D8" w:rsidRPr="004241D3" w:rsidRDefault="00DD71D8" w:rsidP="007332CB">
            <w:pPr>
              <w:jc w:val="both"/>
              <w:rPr>
                <w:sz w:val="18"/>
                <w:szCs w:val="22"/>
              </w:rPr>
            </w:pPr>
            <w:r w:rsidRPr="004241D3">
              <w:rPr>
                <w:sz w:val="18"/>
                <w:szCs w:val="22"/>
              </w:rPr>
              <w:t>н.в.</w:t>
            </w:r>
          </w:p>
        </w:tc>
        <w:tc>
          <w:tcPr>
            <w:tcW w:w="4284" w:type="dxa"/>
            <w:tcBorders>
              <w:top w:val="single" w:sz="6" w:space="0" w:color="auto"/>
              <w:left w:val="single" w:sz="6" w:space="0" w:color="auto"/>
              <w:bottom w:val="single" w:sz="6" w:space="0" w:color="auto"/>
              <w:right w:val="single" w:sz="6" w:space="0" w:color="auto"/>
            </w:tcBorders>
          </w:tcPr>
          <w:p w14:paraId="7A0B3E46" w14:textId="77777777" w:rsidR="00DD71D8" w:rsidRPr="004241D3" w:rsidRDefault="00DD71D8" w:rsidP="007332CB">
            <w:pPr>
              <w:rPr>
                <w:sz w:val="18"/>
                <w:szCs w:val="22"/>
              </w:rPr>
            </w:pPr>
            <w:r w:rsidRPr="004241D3">
              <w:rPr>
                <w:sz w:val="18"/>
                <w:szCs w:val="22"/>
              </w:rPr>
              <w:t>АО «РЭП Холдинг»</w:t>
            </w:r>
          </w:p>
        </w:tc>
        <w:tc>
          <w:tcPr>
            <w:tcW w:w="3119" w:type="dxa"/>
            <w:tcBorders>
              <w:top w:val="single" w:sz="6" w:space="0" w:color="auto"/>
              <w:left w:val="single" w:sz="6" w:space="0" w:color="auto"/>
              <w:bottom w:val="single" w:sz="6" w:space="0" w:color="auto"/>
              <w:right w:val="double" w:sz="6" w:space="0" w:color="auto"/>
            </w:tcBorders>
          </w:tcPr>
          <w:p w14:paraId="1C60ED9B" w14:textId="77777777" w:rsidR="00DD71D8" w:rsidRPr="004241D3" w:rsidRDefault="00DD71D8" w:rsidP="007332CB">
            <w:pPr>
              <w:rPr>
                <w:sz w:val="18"/>
                <w:szCs w:val="22"/>
              </w:rPr>
            </w:pPr>
            <w:r w:rsidRPr="004241D3">
              <w:rPr>
                <w:sz w:val="18"/>
                <w:szCs w:val="22"/>
              </w:rPr>
              <w:t>Член Совета директоров</w:t>
            </w:r>
          </w:p>
        </w:tc>
      </w:tr>
      <w:tr w:rsidR="00DD71D8" w:rsidRPr="004241D3" w14:paraId="1C420275" w14:textId="77777777" w:rsidTr="007332CB">
        <w:tc>
          <w:tcPr>
            <w:tcW w:w="1355" w:type="dxa"/>
            <w:tcBorders>
              <w:top w:val="single" w:sz="6" w:space="0" w:color="auto"/>
              <w:left w:val="double" w:sz="6" w:space="0" w:color="auto"/>
              <w:bottom w:val="single" w:sz="6" w:space="0" w:color="auto"/>
              <w:right w:val="single" w:sz="6" w:space="0" w:color="auto"/>
            </w:tcBorders>
          </w:tcPr>
          <w:p w14:paraId="78B24515" w14:textId="77777777" w:rsidR="00DD71D8" w:rsidRPr="004241D3" w:rsidRDefault="00DD71D8" w:rsidP="007332CB">
            <w:pPr>
              <w:jc w:val="both"/>
              <w:rPr>
                <w:sz w:val="18"/>
                <w:szCs w:val="22"/>
              </w:rPr>
            </w:pPr>
            <w:r w:rsidRPr="004241D3">
              <w:rPr>
                <w:sz w:val="18"/>
                <w:szCs w:val="22"/>
              </w:rPr>
              <w:t>2020</w:t>
            </w:r>
          </w:p>
        </w:tc>
        <w:tc>
          <w:tcPr>
            <w:tcW w:w="1260" w:type="dxa"/>
            <w:tcBorders>
              <w:top w:val="single" w:sz="6" w:space="0" w:color="auto"/>
              <w:left w:val="single" w:sz="6" w:space="0" w:color="auto"/>
              <w:bottom w:val="single" w:sz="6" w:space="0" w:color="auto"/>
              <w:right w:val="single" w:sz="6" w:space="0" w:color="auto"/>
            </w:tcBorders>
          </w:tcPr>
          <w:p w14:paraId="6A112C0A" w14:textId="77777777" w:rsidR="00DD71D8" w:rsidRPr="004241D3" w:rsidRDefault="00DD71D8" w:rsidP="007332CB">
            <w:pPr>
              <w:jc w:val="both"/>
              <w:rPr>
                <w:sz w:val="18"/>
                <w:szCs w:val="22"/>
              </w:rPr>
            </w:pPr>
            <w:r w:rsidRPr="004241D3">
              <w:rPr>
                <w:sz w:val="18"/>
                <w:szCs w:val="22"/>
              </w:rPr>
              <w:t>н.в.</w:t>
            </w:r>
          </w:p>
        </w:tc>
        <w:tc>
          <w:tcPr>
            <w:tcW w:w="4284" w:type="dxa"/>
            <w:tcBorders>
              <w:top w:val="single" w:sz="6" w:space="0" w:color="auto"/>
              <w:left w:val="single" w:sz="6" w:space="0" w:color="auto"/>
              <w:bottom w:val="single" w:sz="6" w:space="0" w:color="auto"/>
              <w:right w:val="single" w:sz="6" w:space="0" w:color="auto"/>
            </w:tcBorders>
          </w:tcPr>
          <w:p w14:paraId="2FD36DC0" w14:textId="77777777" w:rsidR="00DD71D8" w:rsidRPr="004241D3" w:rsidRDefault="00DD71D8" w:rsidP="007332CB">
            <w:pPr>
              <w:rPr>
                <w:sz w:val="18"/>
                <w:szCs w:val="22"/>
              </w:rPr>
            </w:pPr>
            <w:r w:rsidRPr="004241D3">
              <w:rPr>
                <w:sz w:val="18"/>
                <w:szCs w:val="22"/>
              </w:rPr>
              <w:t>ПАО «ТМ»</w:t>
            </w:r>
          </w:p>
        </w:tc>
        <w:tc>
          <w:tcPr>
            <w:tcW w:w="3119" w:type="dxa"/>
            <w:tcBorders>
              <w:top w:val="single" w:sz="6" w:space="0" w:color="auto"/>
              <w:left w:val="single" w:sz="6" w:space="0" w:color="auto"/>
              <w:bottom w:val="single" w:sz="6" w:space="0" w:color="auto"/>
              <w:right w:val="double" w:sz="6" w:space="0" w:color="auto"/>
            </w:tcBorders>
          </w:tcPr>
          <w:p w14:paraId="5D262ABA" w14:textId="77777777" w:rsidR="00DD71D8" w:rsidRPr="004241D3" w:rsidRDefault="00DD71D8" w:rsidP="007332CB">
            <w:pPr>
              <w:rPr>
                <w:sz w:val="18"/>
                <w:szCs w:val="22"/>
              </w:rPr>
            </w:pPr>
            <w:r w:rsidRPr="004241D3">
              <w:rPr>
                <w:sz w:val="18"/>
                <w:szCs w:val="22"/>
              </w:rPr>
              <w:t>Член Совета директоров</w:t>
            </w:r>
          </w:p>
        </w:tc>
      </w:tr>
      <w:tr w:rsidR="00DD71D8" w:rsidRPr="004241D3" w14:paraId="1AFD626B" w14:textId="77777777" w:rsidTr="007332CB">
        <w:tc>
          <w:tcPr>
            <w:tcW w:w="1355" w:type="dxa"/>
            <w:tcBorders>
              <w:top w:val="single" w:sz="6" w:space="0" w:color="auto"/>
              <w:left w:val="double" w:sz="6" w:space="0" w:color="auto"/>
              <w:bottom w:val="single" w:sz="6" w:space="0" w:color="auto"/>
              <w:right w:val="single" w:sz="6" w:space="0" w:color="auto"/>
            </w:tcBorders>
          </w:tcPr>
          <w:p w14:paraId="2B64F0A9" w14:textId="77777777" w:rsidR="00DD71D8" w:rsidRPr="004241D3" w:rsidRDefault="00DD71D8" w:rsidP="007332CB">
            <w:pPr>
              <w:jc w:val="both"/>
              <w:rPr>
                <w:sz w:val="18"/>
                <w:szCs w:val="22"/>
              </w:rPr>
            </w:pPr>
            <w:r w:rsidRPr="004241D3">
              <w:rPr>
                <w:sz w:val="18"/>
                <w:szCs w:val="22"/>
              </w:rPr>
              <w:t>2020</w:t>
            </w:r>
          </w:p>
        </w:tc>
        <w:tc>
          <w:tcPr>
            <w:tcW w:w="1260" w:type="dxa"/>
            <w:tcBorders>
              <w:top w:val="single" w:sz="6" w:space="0" w:color="auto"/>
              <w:left w:val="single" w:sz="6" w:space="0" w:color="auto"/>
              <w:bottom w:val="single" w:sz="6" w:space="0" w:color="auto"/>
              <w:right w:val="single" w:sz="6" w:space="0" w:color="auto"/>
            </w:tcBorders>
          </w:tcPr>
          <w:p w14:paraId="5A715909" w14:textId="77777777" w:rsidR="00DD71D8" w:rsidRPr="004241D3" w:rsidRDefault="00DD71D8" w:rsidP="007332CB">
            <w:pPr>
              <w:jc w:val="both"/>
              <w:rPr>
                <w:sz w:val="18"/>
                <w:szCs w:val="22"/>
              </w:rPr>
            </w:pPr>
            <w:r w:rsidRPr="004241D3">
              <w:rPr>
                <w:sz w:val="18"/>
                <w:szCs w:val="22"/>
              </w:rPr>
              <w:t>н.в.</w:t>
            </w:r>
          </w:p>
        </w:tc>
        <w:tc>
          <w:tcPr>
            <w:tcW w:w="4284" w:type="dxa"/>
            <w:tcBorders>
              <w:top w:val="single" w:sz="6" w:space="0" w:color="auto"/>
              <w:left w:val="single" w:sz="6" w:space="0" w:color="auto"/>
              <w:bottom w:val="single" w:sz="6" w:space="0" w:color="auto"/>
              <w:right w:val="single" w:sz="6" w:space="0" w:color="auto"/>
            </w:tcBorders>
          </w:tcPr>
          <w:p w14:paraId="49719FB6" w14:textId="77777777" w:rsidR="00DD71D8" w:rsidRPr="004241D3" w:rsidRDefault="00DD71D8" w:rsidP="007332CB">
            <w:pPr>
              <w:rPr>
                <w:sz w:val="18"/>
                <w:szCs w:val="22"/>
              </w:rPr>
            </w:pPr>
            <w:r w:rsidRPr="004241D3">
              <w:rPr>
                <w:sz w:val="18"/>
                <w:szCs w:val="22"/>
              </w:rPr>
              <w:t>АО «Газэнергосервис»</w:t>
            </w:r>
          </w:p>
        </w:tc>
        <w:tc>
          <w:tcPr>
            <w:tcW w:w="3119" w:type="dxa"/>
            <w:tcBorders>
              <w:top w:val="single" w:sz="6" w:space="0" w:color="auto"/>
              <w:left w:val="single" w:sz="6" w:space="0" w:color="auto"/>
              <w:bottom w:val="single" w:sz="6" w:space="0" w:color="auto"/>
              <w:right w:val="double" w:sz="6" w:space="0" w:color="auto"/>
            </w:tcBorders>
          </w:tcPr>
          <w:p w14:paraId="2708E31C" w14:textId="77777777" w:rsidR="00DD71D8" w:rsidRPr="004241D3" w:rsidRDefault="00DD71D8" w:rsidP="007332CB">
            <w:pPr>
              <w:rPr>
                <w:sz w:val="18"/>
                <w:szCs w:val="22"/>
              </w:rPr>
            </w:pPr>
            <w:r w:rsidRPr="004241D3">
              <w:rPr>
                <w:sz w:val="18"/>
                <w:szCs w:val="22"/>
              </w:rPr>
              <w:t>Член Совета директоров</w:t>
            </w:r>
          </w:p>
        </w:tc>
      </w:tr>
    </w:tbl>
    <w:p w14:paraId="05B57406" w14:textId="77777777" w:rsidR="00DD71D8" w:rsidRPr="007F663F" w:rsidRDefault="00DD71D8" w:rsidP="00DD71D8">
      <w:pPr>
        <w:widowControl w:val="0"/>
        <w:adjustRightInd w:val="0"/>
        <w:jc w:val="both"/>
        <w:rPr>
          <w:sz w:val="22"/>
          <w:szCs w:val="22"/>
        </w:rPr>
      </w:pPr>
    </w:p>
    <w:p w14:paraId="1D30B2CB" w14:textId="77777777" w:rsidR="00DD71D8" w:rsidRPr="007F663F" w:rsidRDefault="00DD71D8" w:rsidP="00DD71D8">
      <w:pPr>
        <w:adjustRightInd w:val="0"/>
        <w:ind w:firstLine="540"/>
        <w:jc w:val="both"/>
        <w:rPr>
          <w:rFonts w:eastAsia="MS Mincho"/>
          <w:b/>
          <w:i/>
          <w:sz w:val="22"/>
          <w:szCs w:val="22"/>
          <w:lang w:eastAsia="ja-JP"/>
        </w:rPr>
      </w:pPr>
      <w:r w:rsidRPr="007F663F">
        <w:rPr>
          <w:rFonts w:eastAsia="MS Mincho"/>
          <w:sz w:val="22"/>
          <w:szCs w:val="22"/>
          <w:lang w:eastAsia="ja-JP"/>
        </w:rPr>
        <w:t xml:space="preserve">доля участия такого лица в уставном капитале эмитента: </w:t>
      </w:r>
      <w:r w:rsidRPr="007F663F">
        <w:rPr>
          <w:rFonts w:eastAsia="MS Mincho"/>
          <w:b/>
          <w:i/>
          <w:sz w:val="22"/>
          <w:szCs w:val="22"/>
          <w:lang w:eastAsia="ja-JP"/>
        </w:rPr>
        <w:t>0,097%.</w:t>
      </w:r>
    </w:p>
    <w:p w14:paraId="7047DA74" w14:textId="77777777" w:rsidR="00DD71D8" w:rsidRPr="007F663F" w:rsidRDefault="00DD71D8" w:rsidP="00DD71D8">
      <w:pPr>
        <w:adjustRightInd w:val="0"/>
        <w:ind w:firstLine="540"/>
        <w:jc w:val="both"/>
        <w:rPr>
          <w:rFonts w:eastAsia="MS Mincho"/>
          <w:sz w:val="22"/>
          <w:szCs w:val="22"/>
          <w:lang w:eastAsia="ja-JP"/>
        </w:rPr>
      </w:pPr>
      <w:r w:rsidRPr="007F663F">
        <w:rPr>
          <w:rFonts w:eastAsia="MS Mincho"/>
          <w:sz w:val="22"/>
          <w:szCs w:val="22"/>
          <w:lang w:eastAsia="ja-JP"/>
        </w:rPr>
        <w:t xml:space="preserve">доля принадлежащих такому лицу обыкновенных акций эмитента: </w:t>
      </w:r>
      <w:r w:rsidRPr="007F663F">
        <w:rPr>
          <w:rFonts w:eastAsia="MS Mincho"/>
          <w:b/>
          <w:i/>
          <w:sz w:val="22"/>
          <w:szCs w:val="22"/>
          <w:lang w:eastAsia="ja-JP"/>
        </w:rPr>
        <w:t>0,097%.</w:t>
      </w:r>
    </w:p>
    <w:p w14:paraId="0F9483A3" w14:textId="77777777" w:rsidR="00DD71D8" w:rsidRPr="007F663F" w:rsidRDefault="00DD71D8" w:rsidP="00DD71D8">
      <w:pPr>
        <w:adjustRightInd w:val="0"/>
        <w:ind w:firstLine="540"/>
        <w:jc w:val="both"/>
        <w:rPr>
          <w:rFonts w:eastAsia="MS Mincho"/>
          <w:b/>
          <w:i/>
          <w:sz w:val="22"/>
          <w:szCs w:val="22"/>
          <w:lang w:eastAsia="ja-JP"/>
        </w:rPr>
      </w:pPr>
      <w:r w:rsidRPr="007F663F">
        <w:rPr>
          <w:rFonts w:eastAsia="MS Mincho"/>
          <w:sz w:val="22"/>
          <w:szCs w:val="22"/>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7F663F">
        <w:rPr>
          <w:rFonts w:eastAsia="MS Mincho"/>
          <w:b/>
          <w:i/>
          <w:sz w:val="22"/>
          <w:szCs w:val="22"/>
          <w:lang w:eastAsia="ja-JP"/>
        </w:rPr>
        <w:t>0 штук, Эмитент не выпускал опционов.</w:t>
      </w:r>
    </w:p>
    <w:p w14:paraId="4F8AC27B" w14:textId="77777777" w:rsidR="00DD71D8" w:rsidRPr="007F663F" w:rsidRDefault="00DD71D8" w:rsidP="00DD71D8">
      <w:pPr>
        <w:adjustRightInd w:val="0"/>
        <w:ind w:firstLine="540"/>
        <w:jc w:val="both"/>
        <w:rPr>
          <w:rFonts w:eastAsia="MS Mincho"/>
          <w:b/>
          <w:i/>
          <w:sz w:val="22"/>
          <w:szCs w:val="22"/>
          <w:lang w:eastAsia="ja-JP"/>
        </w:rPr>
      </w:pPr>
      <w:r w:rsidRPr="007F663F">
        <w:rPr>
          <w:rFonts w:eastAsia="MS Mincho"/>
          <w:sz w:val="22"/>
          <w:szCs w:val="22"/>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7F663F">
        <w:rPr>
          <w:rFonts w:eastAsia="MS Mincho"/>
          <w:b/>
          <w:i/>
          <w:sz w:val="22"/>
          <w:szCs w:val="22"/>
          <w:lang w:eastAsia="ja-JP"/>
        </w:rPr>
        <w:t>отсутствуют.</w:t>
      </w:r>
    </w:p>
    <w:p w14:paraId="1953C05A" w14:textId="77777777" w:rsidR="00DD71D8" w:rsidRPr="007F663F" w:rsidRDefault="00DD71D8" w:rsidP="00DD71D8">
      <w:pPr>
        <w:adjustRightInd w:val="0"/>
        <w:ind w:firstLine="540"/>
        <w:jc w:val="both"/>
        <w:rPr>
          <w:rFonts w:eastAsia="MS Mincho"/>
          <w:b/>
          <w:i/>
          <w:sz w:val="22"/>
          <w:szCs w:val="22"/>
          <w:lang w:eastAsia="ja-JP"/>
        </w:rPr>
      </w:pPr>
      <w:r w:rsidRPr="007F663F">
        <w:rPr>
          <w:rFonts w:eastAsia="MS Mincho"/>
          <w:sz w:val="22"/>
          <w:szCs w:val="22"/>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7F663F">
        <w:rPr>
          <w:rFonts w:eastAsia="MS Mincho"/>
          <w:b/>
          <w:i/>
          <w:sz w:val="22"/>
          <w:szCs w:val="22"/>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14:paraId="3D07041A" w14:textId="77777777" w:rsidR="00DD71D8" w:rsidRPr="007F663F" w:rsidRDefault="00DD71D8" w:rsidP="00DD71D8">
      <w:pPr>
        <w:adjustRightInd w:val="0"/>
        <w:ind w:firstLine="540"/>
        <w:jc w:val="both"/>
        <w:rPr>
          <w:rFonts w:eastAsia="MS Mincho"/>
          <w:b/>
          <w:i/>
          <w:sz w:val="22"/>
          <w:szCs w:val="22"/>
          <w:lang w:eastAsia="ja-JP"/>
        </w:rPr>
      </w:pPr>
      <w:r w:rsidRPr="007F663F">
        <w:rPr>
          <w:rFonts w:eastAsia="MS Mincho"/>
          <w:sz w:val="22"/>
          <w:szCs w:val="22"/>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7F663F">
        <w:rPr>
          <w:rFonts w:eastAsia="MS Mincho"/>
          <w:b/>
          <w:i/>
          <w:sz w:val="22"/>
          <w:szCs w:val="22"/>
          <w:lang w:eastAsia="ja-JP"/>
        </w:rPr>
        <w:t>к административной и уголовной ответственности не привлекалось.</w:t>
      </w:r>
    </w:p>
    <w:p w14:paraId="51353741" w14:textId="77777777" w:rsidR="00DD71D8" w:rsidRPr="007F663F" w:rsidRDefault="00DD71D8" w:rsidP="00DD71D8">
      <w:pPr>
        <w:adjustRightInd w:val="0"/>
        <w:ind w:firstLine="540"/>
        <w:jc w:val="both"/>
        <w:rPr>
          <w:rFonts w:eastAsia="MS Mincho"/>
          <w:b/>
          <w:i/>
          <w:sz w:val="22"/>
          <w:szCs w:val="22"/>
          <w:lang w:eastAsia="ja-JP"/>
        </w:rPr>
      </w:pPr>
      <w:r w:rsidRPr="007F663F">
        <w:rPr>
          <w:rFonts w:eastAsia="MS Mincho"/>
          <w:sz w:val="22"/>
          <w:szCs w:val="22"/>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7F663F">
        <w:rPr>
          <w:rFonts w:eastAsia="MS Mincho"/>
          <w:b/>
          <w:i/>
          <w:sz w:val="22"/>
          <w:szCs w:val="22"/>
          <w:lang w:eastAsia="ja-JP"/>
        </w:rPr>
        <w:t>указанных должностей не занимало.</w:t>
      </w:r>
    </w:p>
    <w:p w14:paraId="5C3FDEC6" w14:textId="12B2171A" w:rsidR="005470DB" w:rsidRPr="007F663F" w:rsidRDefault="005470DB" w:rsidP="00D5000C">
      <w:pPr>
        <w:adjustRightInd w:val="0"/>
        <w:ind w:firstLine="540"/>
        <w:jc w:val="both"/>
        <w:rPr>
          <w:rFonts w:eastAsia="MS Mincho"/>
          <w:sz w:val="22"/>
          <w:szCs w:val="22"/>
          <w:lang w:eastAsia="ja-JP"/>
        </w:rPr>
      </w:pPr>
    </w:p>
    <w:p w14:paraId="19522E52" w14:textId="77777777" w:rsidR="00D5000C" w:rsidRPr="007F663F" w:rsidRDefault="00D5000C" w:rsidP="00467EB5">
      <w:pPr>
        <w:pStyle w:val="2"/>
        <w:jc w:val="both"/>
        <w:rPr>
          <w:rFonts w:eastAsia="MS Mincho"/>
          <w:sz w:val="22"/>
          <w:szCs w:val="22"/>
        </w:rPr>
      </w:pPr>
      <w:bookmarkStart w:id="115" w:name="_Toc451453381"/>
      <w:bookmarkStart w:id="116" w:name="_Toc48839121"/>
      <w:r w:rsidRPr="007F663F">
        <w:rPr>
          <w:rFonts w:eastAsia="MS Mincho"/>
          <w:sz w:val="22"/>
          <w:szCs w:val="22"/>
        </w:rPr>
        <w:t>5.3. Сведения о размере вознаграждения, льгот и (или) компенсации расходов по каждому органу управления эмитента</w:t>
      </w:r>
      <w:bookmarkEnd w:id="115"/>
      <w:bookmarkEnd w:id="116"/>
    </w:p>
    <w:p w14:paraId="07FE6BD6" w14:textId="77777777" w:rsidR="00137D02" w:rsidRPr="007F663F" w:rsidRDefault="00137D02" w:rsidP="00137D02">
      <w:pPr>
        <w:adjustRightInd w:val="0"/>
        <w:ind w:firstLine="567"/>
        <w:jc w:val="both"/>
        <w:rPr>
          <w:rFonts w:eastAsia="MS Mincho"/>
          <w:b/>
          <w:i/>
          <w:sz w:val="22"/>
          <w:szCs w:val="22"/>
          <w:lang w:eastAsia="ja-JP"/>
        </w:rPr>
      </w:pPr>
      <w:r w:rsidRPr="007F663F">
        <w:rPr>
          <w:rFonts w:eastAsia="MS Mincho"/>
          <w:b/>
          <w:i/>
          <w:sz w:val="22"/>
          <w:szCs w:val="22"/>
          <w:lang w:eastAsia="ja-JP"/>
        </w:rPr>
        <w:t xml:space="preserve">В соответствии с пунктом 8.10. «Положения о раскрытии информации эмитентами эмиссионных ценных бумаг», утвержденного Банком России 30.12.2014 № 454-П, информация в данном пункте не предоставляется. </w:t>
      </w:r>
    </w:p>
    <w:p w14:paraId="467BA558" w14:textId="77777777" w:rsidR="00D5000C" w:rsidRPr="007F663F" w:rsidRDefault="00D5000C" w:rsidP="00D5000C">
      <w:pPr>
        <w:adjustRightInd w:val="0"/>
        <w:jc w:val="both"/>
        <w:rPr>
          <w:rFonts w:eastAsia="MS Mincho"/>
          <w:sz w:val="22"/>
          <w:szCs w:val="22"/>
          <w:lang w:eastAsia="ja-JP"/>
        </w:rPr>
      </w:pPr>
    </w:p>
    <w:p w14:paraId="1082F395" w14:textId="77777777" w:rsidR="00D5000C" w:rsidRPr="007F663F" w:rsidRDefault="00D5000C" w:rsidP="00467EB5">
      <w:pPr>
        <w:pStyle w:val="2"/>
        <w:jc w:val="both"/>
        <w:rPr>
          <w:rFonts w:eastAsia="MS Mincho"/>
          <w:sz w:val="22"/>
          <w:szCs w:val="22"/>
          <w:lang w:eastAsia="ja-JP"/>
        </w:rPr>
      </w:pPr>
      <w:bookmarkStart w:id="117" w:name="_Toc451453382"/>
      <w:bookmarkStart w:id="118" w:name="_Toc48839122"/>
      <w:r w:rsidRPr="007F663F">
        <w:rPr>
          <w:rFonts w:eastAsia="MS Mincho"/>
          <w:sz w:val="22"/>
          <w:szCs w:val="22"/>
          <w:lang w:eastAsia="ja-JP"/>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bookmarkEnd w:id="117"/>
      <w:bookmarkEnd w:id="118"/>
    </w:p>
    <w:p w14:paraId="19BDD1E4" w14:textId="77777777" w:rsidR="00137D02" w:rsidRPr="007F663F" w:rsidRDefault="00137D02" w:rsidP="00137D02">
      <w:pPr>
        <w:adjustRightInd w:val="0"/>
        <w:ind w:firstLine="567"/>
        <w:jc w:val="both"/>
        <w:rPr>
          <w:rFonts w:eastAsia="MS Mincho"/>
          <w:b/>
          <w:i/>
          <w:sz w:val="22"/>
          <w:szCs w:val="22"/>
          <w:lang w:eastAsia="ja-JP"/>
        </w:rPr>
      </w:pPr>
      <w:r w:rsidRPr="007F663F">
        <w:rPr>
          <w:rFonts w:eastAsia="MS Mincho"/>
          <w:b/>
          <w:i/>
          <w:sz w:val="22"/>
          <w:szCs w:val="22"/>
          <w:lang w:eastAsia="ja-JP"/>
        </w:rPr>
        <w:t xml:space="preserve">В соответствии с пунктом 8.10. «Положения о раскрытии информации эмитентами эмиссионных ценных бумаг», утвержденного Банком России 30.12.2014 № 454-П, информация в данном пункте не предоставляется. </w:t>
      </w:r>
    </w:p>
    <w:p w14:paraId="2229D306" w14:textId="77777777" w:rsidR="009E681C" w:rsidRPr="007F663F" w:rsidRDefault="009E681C" w:rsidP="00D73D47">
      <w:pPr>
        <w:adjustRightInd w:val="0"/>
        <w:ind w:firstLine="540"/>
        <w:jc w:val="both"/>
        <w:rPr>
          <w:rFonts w:eastAsia="MS Mincho"/>
          <w:sz w:val="22"/>
          <w:szCs w:val="22"/>
          <w:lang w:eastAsia="ja-JP"/>
        </w:rPr>
      </w:pPr>
    </w:p>
    <w:p w14:paraId="399153B0" w14:textId="77777777" w:rsidR="00D5000C" w:rsidRPr="007F663F" w:rsidRDefault="00D5000C" w:rsidP="009E681C">
      <w:pPr>
        <w:pStyle w:val="2"/>
        <w:spacing w:before="0" w:after="0"/>
        <w:jc w:val="both"/>
        <w:rPr>
          <w:rFonts w:eastAsia="MS Mincho"/>
          <w:sz w:val="22"/>
          <w:szCs w:val="22"/>
          <w:lang w:eastAsia="ja-JP"/>
        </w:rPr>
      </w:pPr>
      <w:bookmarkStart w:id="119" w:name="_Toc451453383"/>
      <w:bookmarkStart w:id="120" w:name="_Toc48839123"/>
      <w:r w:rsidRPr="007F663F">
        <w:rPr>
          <w:rFonts w:eastAsia="MS Mincho"/>
          <w:sz w:val="22"/>
          <w:szCs w:val="22"/>
          <w:lang w:eastAsia="ja-JP"/>
        </w:rPr>
        <w:t>5.5. Информация о лицах, входящих в состав органов контроля за финансово-хозяйственной деятельностью эмитента</w:t>
      </w:r>
      <w:bookmarkEnd w:id="119"/>
      <w:bookmarkEnd w:id="120"/>
    </w:p>
    <w:p w14:paraId="17445DDB" w14:textId="77777777" w:rsidR="00137D02" w:rsidRPr="007F663F" w:rsidRDefault="00137D02" w:rsidP="00137D02">
      <w:pPr>
        <w:adjustRightInd w:val="0"/>
        <w:ind w:firstLine="567"/>
        <w:jc w:val="both"/>
        <w:rPr>
          <w:rFonts w:eastAsia="MS Mincho"/>
          <w:b/>
          <w:i/>
          <w:sz w:val="22"/>
          <w:szCs w:val="22"/>
          <w:lang w:eastAsia="ja-JP"/>
        </w:rPr>
      </w:pPr>
      <w:r w:rsidRPr="007F663F">
        <w:rPr>
          <w:rFonts w:eastAsia="MS Mincho"/>
          <w:b/>
          <w:i/>
          <w:sz w:val="22"/>
          <w:szCs w:val="22"/>
          <w:lang w:eastAsia="ja-JP"/>
        </w:rPr>
        <w:t xml:space="preserve">В соответствии с пунктом 8.10. «Положения о раскрытии информации эмитентами эмиссионных ценных бумаг», утвержденного Банком России 30.12.2014 № 454-П, информация в данном пункте не предоставляется. </w:t>
      </w:r>
    </w:p>
    <w:p w14:paraId="34D16902" w14:textId="77777777" w:rsidR="00D5000C" w:rsidRPr="007F663F" w:rsidRDefault="00D5000C" w:rsidP="00D5000C">
      <w:pPr>
        <w:adjustRightInd w:val="0"/>
        <w:jc w:val="both"/>
        <w:rPr>
          <w:rFonts w:eastAsia="MS Mincho"/>
          <w:sz w:val="22"/>
          <w:szCs w:val="22"/>
          <w:lang w:eastAsia="ja-JP"/>
        </w:rPr>
      </w:pPr>
    </w:p>
    <w:p w14:paraId="60B65262" w14:textId="77777777" w:rsidR="00D5000C" w:rsidRPr="007F663F" w:rsidRDefault="00D5000C" w:rsidP="00467EB5">
      <w:pPr>
        <w:pStyle w:val="2"/>
        <w:jc w:val="both"/>
        <w:rPr>
          <w:rFonts w:eastAsia="MS Mincho"/>
          <w:sz w:val="22"/>
          <w:szCs w:val="22"/>
          <w:lang w:eastAsia="ja-JP"/>
        </w:rPr>
      </w:pPr>
      <w:bookmarkStart w:id="121" w:name="_Toc451453384"/>
      <w:bookmarkStart w:id="122" w:name="_Toc48839124"/>
      <w:r w:rsidRPr="007F663F">
        <w:rPr>
          <w:rFonts w:eastAsia="MS Mincho"/>
          <w:sz w:val="22"/>
          <w:szCs w:val="22"/>
          <w:lang w:eastAsia="ja-JP"/>
        </w:rPr>
        <w:t>5.6. Сведения о размере вознаграждения и (или) компенсации расходов по органу контроля за финансово-хозяйственной деятельностью эмитента</w:t>
      </w:r>
      <w:bookmarkEnd w:id="121"/>
      <w:bookmarkEnd w:id="122"/>
    </w:p>
    <w:p w14:paraId="4D835F94" w14:textId="77777777" w:rsidR="00137D02" w:rsidRPr="007F663F" w:rsidRDefault="00137D02" w:rsidP="00137D02">
      <w:pPr>
        <w:adjustRightInd w:val="0"/>
        <w:ind w:firstLine="567"/>
        <w:jc w:val="both"/>
        <w:rPr>
          <w:rFonts w:eastAsia="MS Mincho"/>
          <w:b/>
          <w:i/>
          <w:sz w:val="22"/>
          <w:szCs w:val="22"/>
          <w:lang w:eastAsia="ja-JP"/>
        </w:rPr>
      </w:pPr>
      <w:r w:rsidRPr="007F663F">
        <w:rPr>
          <w:rFonts w:eastAsia="MS Mincho"/>
          <w:b/>
          <w:i/>
          <w:sz w:val="22"/>
          <w:szCs w:val="22"/>
          <w:lang w:eastAsia="ja-JP"/>
        </w:rPr>
        <w:t xml:space="preserve">В соответствии с пунктом 8.10. «Положения о раскрытии информации эмитентами эмиссионных ценных бумаг», утвержденного Банком России 30.12.2014 № 454-П, информация в данном пункте не предоставляется. </w:t>
      </w:r>
    </w:p>
    <w:p w14:paraId="43F692C6" w14:textId="77777777" w:rsidR="00D5000C" w:rsidRPr="007F663F" w:rsidRDefault="00D5000C" w:rsidP="00D5000C">
      <w:pPr>
        <w:adjustRightInd w:val="0"/>
        <w:jc w:val="both"/>
        <w:rPr>
          <w:rFonts w:eastAsia="MS Mincho"/>
          <w:sz w:val="22"/>
          <w:szCs w:val="22"/>
          <w:lang w:eastAsia="ja-JP"/>
        </w:rPr>
      </w:pPr>
    </w:p>
    <w:p w14:paraId="65697FE2" w14:textId="77777777" w:rsidR="00D5000C" w:rsidRPr="007F663F" w:rsidRDefault="00D5000C" w:rsidP="00467EB5">
      <w:pPr>
        <w:pStyle w:val="2"/>
        <w:jc w:val="both"/>
        <w:rPr>
          <w:rFonts w:eastAsia="MS Mincho"/>
          <w:sz w:val="22"/>
          <w:szCs w:val="22"/>
          <w:lang w:eastAsia="ja-JP"/>
        </w:rPr>
      </w:pPr>
      <w:bookmarkStart w:id="123" w:name="_Toc451453385"/>
      <w:bookmarkStart w:id="124" w:name="_Toc48839125"/>
      <w:r w:rsidRPr="007F663F">
        <w:rPr>
          <w:rFonts w:eastAsia="MS Mincho"/>
          <w:sz w:val="22"/>
          <w:szCs w:val="22"/>
          <w:lang w:eastAsia="ja-JP"/>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bookmarkEnd w:id="123"/>
      <w:bookmarkEnd w:id="124"/>
    </w:p>
    <w:p w14:paraId="1B5BE5A8" w14:textId="77777777" w:rsidR="00137D02" w:rsidRPr="007F663F" w:rsidRDefault="00137D02" w:rsidP="00137D02">
      <w:pPr>
        <w:adjustRightInd w:val="0"/>
        <w:ind w:firstLine="567"/>
        <w:jc w:val="both"/>
        <w:rPr>
          <w:rFonts w:eastAsia="MS Mincho"/>
          <w:b/>
          <w:i/>
          <w:sz w:val="22"/>
          <w:szCs w:val="22"/>
          <w:lang w:eastAsia="ja-JP"/>
        </w:rPr>
      </w:pPr>
      <w:r w:rsidRPr="007F663F">
        <w:rPr>
          <w:rFonts w:eastAsia="MS Mincho"/>
          <w:b/>
          <w:i/>
          <w:sz w:val="22"/>
          <w:szCs w:val="22"/>
          <w:lang w:eastAsia="ja-JP"/>
        </w:rPr>
        <w:t xml:space="preserve">В соответствии с пунктом 8.10. «Положения о раскрытии информации эмитентами эмиссионных ценных бумаг», утвержденного Банком России 30.12.2014 № 454-П, информация в данном пункте не предоставляется. </w:t>
      </w:r>
    </w:p>
    <w:p w14:paraId="2F862EBB" w14:textId="77777777" w:rsidR="00D5000C" w:rsidRPr="007F663F" w:rsidRDefault="00D5000C" w:rsidP="00D5000C">
      <w:pPr>
        <w:adjustRightInd w:val="0"/>
        <w:jc w:val="both"/>
        <w:rPr>
          <w:rFonts w:eastAsia="MS Mincho"/>
          <w:sz w:val="22"/>
          <w:szCs w:val="22"/>
          <w:lang w:eastAsia="ja-JP"/>
        </w:rPr>
      </w:pPr>
    </w:p>
    <w:p w14:paraId="49BB8776" w14:textId="77777777" w:rsidR="00D5000C" w:rsidRPr="007F663F" w:rsidRDefault="00D5000C" w:rsidP="002155A0">
      <w:pPr>
        <w:pStyle w:val="2"/>
        <w:rPr>
          <w:rFonts w:eastAsia="MS Mincho"/>
          <w:sz w:val="22"/>
          <w:szCs w:val="22"/>
          <w:lang w:eastAsia="ja-JP"/>
        </w:rPr>
      </w:pPr>
      <w:bookmarkStart w:id="125" w:name="_Toc451453386"/>
      <w:bookmarkStart w:id="126" w:name="_Toc48839126"/>
      <w:r w:rsidRPr="007F663F">
        <w:rPr>
          <w:rFonts w:eastAsia="MS Mincho"/>
          <w:sz w:val="22"/>
          <w:szCs w:val="22"/>
          <w:lang w:eastAsia="ja-JP"/>
        </w:rPr>
        <w:t>5.8. Сведения о любых обязательствах эмитента перед сотрудниками (работниками), касающихся возможности их участия в уставном капитале эмитента</w:t>
      </w:r>
      <w:bookmarkEnd w:id="125"/>
      <w:bookmarkEnd w:id="126"/>
    </w:p>
    <w:p w14:paraId="0DE15239" w14:textId="77777777" w:rsidR="00442443" w:rsidRPr="007F663F" w:rsidRDefault="00137D02" w:rsidP="00102321">
      <w:pPr>
        <w:adjustRightInd w:val="0"/>
        <w:ind w:firstLine="567"/>
        <w:jc w:val="both"/>
        <w:rPr>
          <w:rFonts w:eastAsia="MS Mincho"/>
          <w:lang w:eastAsia="ja-JP"/>
        </w:rPr>
      </w:pPr>
      <w:bookmarkStart w:id="127" w:name="Par855"/>
      <w:bookmarkEnd w:id="127"/>
      <w:r w:rsidRPr="007F663F">
        <w:rPr>
          <w:rFonts w:eastAsia="MS Mincho"/>
          <w:b/>
          <w:i/>
          <w:sz w:val="22"/>
          <w:szCs w:val="22"/>
          <w:lang w:eastAsia="ja-JP"/>
        </w:rPr>
        <w:t xml:space="preserve">В соответствии с пунктом 8.10. «Положения о раскрытии информации эмитентами эмиссионных ценных бумаг», утвержденного Банком России 30.12.2014 № 454-П, информация в данном пункте не предоставляется. </w:t>
      </w:r>
      <w:r w:rsidR="00B71D7F" w:rsidRPr="007F663F">
        <w:rPr>
          <w:rFonts w:eastAsia="MS Mincho"/>
          <w:lang w:eastAsia="ja-JP"/>
        </w:rPr>
        <w:br w:type="page"/>
      </w:r>
    </w:p>
    <w:p w14:paraId="181C01BE" w14:textId="77777777" w:rsidR="00D5000C" w:rsidRPr="007F663F" w:rsidRDefault="00D5000C" w:rsidP="00467EB5">
      <w:pPr>
        <w:pStyle w:val="1"/>
        <w:jc w:val="both"/>
        <w:rPr>
          <w:rFonts w:eastAsia="MS Mincho"/>
          <w:sz w:val="28"/>
          <w:szCs w:val="28"/>
          <w:lang w:eastAsia="ja-JP"/>
        </w:rPr>
      </w:pPr>
      <w:bookmarkStart w:id="128" w:name="_Toc451453387"/>
      <w:bookmarkStart w:id="129" w:name="_Toc48839127"/>
      <w:r w:rsidRPr="007F663F">
        <w:rPr>
          <w:rFonts w:eastAsia="MS Mincho"/>
          <w:sz w:val="28"/>
          <w:szCs w:val="28"/>
          <w:lang w:eastAsia="ja-JP"/>
        </w:rPr>
        <w:t>Раздел VI. Сведения об участниках (акционерах) эмитента и о совершенных эмитентом сделках, в совершении которых имелась заинтересованность</w:t>
      </w:r>
      <w:bookmarkEnd w:id="128"/>
      <w:bookmarkEnd w:id="129"/>
    </w:p>
    <w:p w14:paraId="704B1A2D" w14:textId="77777777" w:rsidR="00D5000C" w:rsidRPr="007F663F" w:rsidRDefault="00D5000C" w:rsidP="00C369AC">
      <w:pPr>
        <w:pStyle w:val="2"/>
        <w:rPr>
          <w:rFonts w:eastAsia="MS Mincho"/>
          <w:sz w:val="22"/>
          <w:szCs w:val="22"/>
          <w:lang w:eastAsia="ja-JP"/>
        </w:rPr>
      </w:pPr>
      <w:bookmarkStart w:id="130" w:name="_Toc451453388"/>
      <w:bookmarkStart w:id="131" w:name="_Toc48839128"/>
      <w:r w:rsidRPr="007F663F">
        <w:rPr>
          <w:rFonts w:eastAsia="MS Mincho"/>
          <w:sz w:val="22"/>
          <w:szCs w:val="22"/>
          <w:lang w:eastAsia="ja-JP"/>
        </w:rPr>
        <w:t>6.1. Сведения об общем количестве акционеров (участников) эмитента</w:t>
      </w:r>
      <w:bookmarkEnd w:id="130"/>
      <w:bookmarkEnd w:id="131"/>
    </w:p>
    <w:p w14:paraId="0C382B15" w14:textId="77777777" w:rsidR="0090757E" w:rsidRPr="007F663F" w:rsidRDefault="0090757E" w:rsidP="00D5000C">
      <w:pPr>
        <w:adjustRightInd w:val="0"/>
        <w:ind w:firstLine="540"/>
        <w:jc w:val="both"/>
        <w:rPr>
          <w:rFonts w:eastAsia="MS Mincho"/>
          <w:sz w:val="22"/>
          <w:szCs w:val="22"/>
          <w:lang w:eastAsia="ja-JP"/>
        </w:rPr>
      </w:pPr>
    </w:p>
    <w:p w14:paraId="61D98C7C" w14:textId="636BC47E" w:rsidR="0090757E" w:rsidRPr="009A744F" w:rsidRDefault="0082365C" w:rsidP="0090757E">
      <w:pPr>
        <w:ind w:firstLine="540"/>
        <w:jc w:val="both"/>
        <w:rPr>
          <w:szCs w:val="22"/>
        </w:rPr>
      </w:pPr>
      <w:r w:rsidRPr="009A744F">
        <w:rPr>
          <w:szCs w:val="22"/>
        </w:rPr>
        <w:t xml:space="preserve">Общее количество лиц с ненулевыми остатками на лицевых счетах, зарегистрированных в реестре акционеров эмитента на дату утверждения проспекта ценных бумаг: </w:t>
      </w:r>
      <w:r w:rsidR="00C1665E" w:rsidRPr="009A744F">
        <w:rPr>
          <w:b/>
          <w:i/>
          <w:szCs w:val="22"/>
        </w:rPr>
        <w:t xml:space="preserve">307 </w:t>
      </w:r>
      <w:r w:rsidR="007341B1" w:rsidRPr="009A744F">
        <w:rPr>
          <w:b/>
          <w:i/>
          <w:szCs w:val="22"/>
        </w:rPr>
        <w:t>736</w:t>
      </w:r>
    </w:p>
    <w:p w14:paraId="71EF524D" w14:textId="77777777" w:rsidR="0082365C" w:rsidRPr="009A744F" w:rsidRDefault="0082365C" w:rsidP="0090757E">
      <w:pPr>
        <w:ind w:firstLine="540"/>
        <w:jc w:val="both"/>
        <w:rPr>
          <w:szCs w:val="22"/>
        </w:rPr>
      </w:pPr>
      <w:r w:rsidRPr="009A744F">
        <w:rPr>
          <w:szCs w:val="22"/>
        </w:rPr>
        <w:t xml:space="preserve">Общее количество номинальных держателей акций эмитента: </w:t>
      </w:r>
      <w:r w:rsidRPr="009A744F">
        <w:rPr>
          <w:b/>
          <w:i/>
          <w:szCs w:val="22"/>
        </w:rPr>
        <w:t>1</w:t>
      </w:r>
      <w:r w:rsidR="00C1665E" w:rsidRPr="009A744F">
        <w:rPr>
          <w:b/>
          <w:i/>
          <w:szCs w:val="22"/>
        </w:rPr>
        <w:t>6</w:t>
      </w:r>
    </w:p>
    <w:p w14:paraId="05354B56" w14:textId="77777777" w:rsidR="0082365C" w:rsidRPr="009A744F" w:rsidRDefault="0082365C" w:rsidP="0090757E">
      <w:pPr>
        <w:ind w:firstLine="540"/>
        <w:jc w:val="both"/>
        <w:rPr>
          <w:szCs w:val="22"/>
        </w:rPr>
      </w:pPr>
      <w:r w:rsidRPr="009A744F">
        <w:rPr>
          <w:szCs w:val="22"/>
        </w:rPr>
        <w:t xml:space="preserve">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 </w:t>
      </w:r>
      <w:r w:rsidR="00C1665E" w:rsidRPr="009A744F">
        <w:rPr>
          <w:b/>
          <w:i/>
          <w:szCs w:val="22"/>
        </w:rPr>
        <w:t>368 676</w:t>
      </w:r>
    </w:p>
    <w:p w14:paraId="6897E35A" w14:textId="77777777" w:rsidR="0082365C" w:rsidRPr="009A744F" w:rsidRDefault="00D402E4" w:rsidP="0090757E">
      <w:pPr>
        <w:ind w:firstLine="540"/>
        <w:jc w:val="both"/>
        <w:rPr>
          <w:szCs w:val="22"/>
        </w:rPr>
      </w:pPr>
      <w:r w:rsidRPr="009A744F">
        <w:rPr>
          <w:szCs w:val="22"/>
        </w:rPr>
        <w:t>Категория</w:t>
      </w:r>
      <w:r w:rsidR="0082365C" w:rsidRPr="009A744F">
        <w:rPr>
          <w:szCs w:val="22"/>
        </w:rPr>
        <w:t xml:space="preserve"> (тип) акций эмитента, владельцы кото</w:t>
      </w:r>
      <w:r w:rsidRPr="009A744F">
        <w:rPr>
          <w:szCs w:val="22"/>
        </w:rPr>
        <w:t xml:space="preserve">рых подлежали включению в </w:t>
      </w:r>
      <w:r w:rsidR="00A43698" w:rsidRPr="009A744F">
        <w:rPr>
          <w:szCs w:val="22"/>
        </w:rPr>
        <w:t xml:space="preserve">такой </w:t>
      </w:r>
      <w:r w:rsidRPr="009A744F">
        <w:rPr>
          <w:szCs w:val="22"/>
        </w:rPr>
        <w:t xml:space="preserve">список: </w:t>
      </w:r>
      <w:r w:rsidRPr="009A744F">
        <w:rPr>
          <w:b/>
          <w:i/>
          <w:szCs w:val="22"/>
        </w:rPr>
        <w:t xml:space="preserve">обыкновенные </w:t>
      </w:r>
      <w:r w:rsidR="00A43698" w:rsidRPr="009A744F">
        <w:rPr>
          <w:b/>
          <w:i/>
          <w:szCs w:val="22"/>
        </w:rPr>
        <w:t xml:space="preserve">именные бездокументарные </w:t>
      </w:r>
      <w:r w:rsidRPr="009A744F">
        <w:rPr>
          <w:b/>
          <w:i/>
          <w:szCs w:val="22"/>
        </w:rPr>
        <w:t>акции</w:t>
      </w:r>
      <w:r w:rsidR="0082365C" w:rsidRPr="009A744F">
        <w:rPr>
          <w:szCs w:val="22"/>
        </w:rPr>
        <w:t xml:space="preserve"> </w:t>
      </w:r>
    </w:p>
    <w:p w14:paraId="25F9EDFB" w14:textId="77777777" w:rsidR="0082365C" w:rsidRPr="009A744F" w:rsidRDefault="00A43698" w:rsidP="0090757E">
      <w:pPr>
        <w:ind w:firstLine="540"/>
        <w:jc w:val="both"/>
        <w:rPr>
          <w:szCs w:val="22"/>
        </w:rPr>
      </w:pPr>
      <w:r w:rsidRPr="009A744F">
        <w:rPr>
          <w:szCs w:val="22"/>
        </w:rPr>
        <w:t>Д</w:t>
      </w:r>
      <w:r w:rsidR="0082365C" w:rsidRPr="009A744F">
        <w:rPr>
          <w:szCs w:val="22"/>
        </w:rPr>
        <w:t xml:space="preserve">ата составления </w:t>
      </w:r>
      <w:r w:rsidRPr="009A744F">
        <w:rPr>
          <w:szCs w:val="22"/>
        </w:rPr>
        <w:t xml:space="preserve">такого </w:t>
      </w:r>
      <w:r w:rsidR="0082365C" w:rsidRPr="009A744F">
        <w:rPr>
          <w:szCs w:val="22"/>
        </w:rPr>
        <w:t xml:space="preserve">списка: </w:t>
      </w:r>
      <w:r w:rsidR="003C644B" w:rsidRPr="009A744F">
        <w:rPr>
          <w:b/>
          <w:i/>
          <w:szCs w:val="22"/>
        </w:rPr>
        <w:t>30.05.2020</w:t>
      </w:r>
    </w:p>
    <w:p w14:paraId="002B7A73" w14:textId="77777777" w:rsidR="0082365C" w:rsidRPr="009A744F" w:rsidRDefault="0082365C" w:rsidP="0090757E">
      <w:pPr>
        <w:ind w:firstLine="540"/>
        <w:jc w:val="both"/>
        <w:rPr>
          <w:b/>
          <w:i/>
          <w:szCs w:val="22"/>
        </w:rPr>
      </w:pPr>
      <w:r w:rsidRPr="009A744F">
        <w:rPr>
          <w:szCs w:val="22"/>
        </w:rPr>
        <w:t>Информация о количестве собственных акций, находящихся на балансе эмитента на дату окончания отчетного квартала, отдельно по каждой категории (типу) акций:</w:t>
      </w:r>
      <w:r w:rsidR="00D402E4" w:rsidRPr="009A744F">
        <w:rPr>
          <w:szCs w:val="22"/>
        </w:rPr>
        <w:t xml:space="preserve"> </w:t>
      </w:r>
      <w:r w:rsidR="003C644B" w:rsidRPr="009A744F">
        <w:rPr>
          <w:b/>
          <w:i/>
          <w:szCs w:val="22"/>
        </w:rPr>
        <w:t>0</w:t>
      </w:r>
    </w:p>
    <w:p w14:paraId="1F052D1A" w14:textId="77777777" w:rsidR="00D402E4" w:rsidRPr="009A744F" w:rsidRDefault="00D402E4" w:rsidP="0090757E">
      <w:pPr>
        <w:ind w:firstLine="540"/>
        <w:jc w:val="both"/>
        <w:rPr>
          <w:szCs w:val="22"/>
        </w:rPr>
      </w:pPr>
      <w:r w:rsidRPr="009A744F">
        <w:rPr>
          <w:szCs w:val="22"/>
        </w:rPr>
        <w:t>И</w:t>
      </w:r>
      <w:r w:rsidR="0082365C" w:rsidRPr="009A744F">
        <w:rPr>
          <w:szCs w:val="22"/>
        </w:rPr>
        <w:t>нформация о количестве акций эмитента, принадлежащих подконтрольным эмитенту организациям</w:t>
      </w:r>
      <w:r w:rsidRPr="009A744F">
        <w:rPr>
          <w:szCs w:val="22"/>
        </w:rPr>
        <w:t>:</w:t>
      </w:r>
    </w:p>
    <w:p w14:paraId="249FEF14" w14:textId="77777777" w:rsidR="0082365C" w:rsidRPr="009A744F" w:rsidRDefault="00D402E4" w:rsidP="0090757E">
      <w:pPr>
        <w:ind w:firstLine="540"/>
        <w:jc w:val="both"/>
        <w:rPr>
          <w:szCs w:val="22"/>
        </w:rPr>
      </w:pPr>
      <w:r w:rsidRPr="009A744F">
        <w:rPr>
          <w:szCs w:val="22"/>
        </w:rPr>
        <w:t>К</w:t>
      </w:r>
      <w:r w:rsidR="0082365C" w:rsidRPr="009A744F">
        <w:rPr>
          <w:szCs w:val="22"/>
        </w:rPr>
        <w:t>атегори</w:t>
      </w:r>
      <w:r w:rsidRPr="009A744F">
        <w:rPr>
          <w:szCs w:val="22"/>
        </w:rPr>
        <w:t>я</w:t>
      </w:r>
      <w:r w:rsidR="0082365C" w:rsidRPr="009A744F">
        <w:rPr>
          <w:szCs w:val="22"/>
        </w:rPr>
        <w:t xml:space="preserve"> (тип) акций:</w:t>
      </w:r>
      <w:r w:rsidRPr="009A744F">
        <w:rPr>
          <w:szCs w:val="22"/>
        </w:rPr>
        <w:t xml:space="preserve"> </w:t>
      </w:r>
      <w:r w:rsidRPr="009A744F">
        <w:rPr>
          <w:b/>
          <w:i/>
          <w:szCs w:val="22"/>
        </w:rPr>
        <w:t xml:space="preserve">обыкновенные </w:t>
      </w:r>
      <w:r w:rsidR="00A43698" w:rsidRPr="009A744F">
        <w:rPr>
          <w:b/>
          <w:i/>
          <w:szCs w:val="22"/>
        </w:rPr>
        <w:t xml:space="preserve">именные бездокументарные </w:t>
      </w:r>
      <w:r w:rsidRPr="009A744F">
        <w:rPr>
          <w:b/>
          <w:i/>
          <w:szCs w:val="22"/>
        </w:rPr>
        <w:t>акции</w:t>
      </w:r>
    </w:p>
    <w:p w14:paraId="26A38FB5" w14:textId="77777777" w:rsidR="00D402E4" w:rsidRPr="009A744F" w:rsidRDefault="00D402E4" w:rsidP="0090757E">
      <w:pPr>
        <w:ind w:firstLine="540"/>
        <w:jc w:val="both"/>
        <w:rPr>
          <w:szCs w:val="22"/>
        </w:rPr>
      </w:pPr>
      <w:r w:rsidRPr="009A744F">
        <w:rPr>
          <w:szCs w:val="22"/>
        </w:rPr>
        <w:t xml:space="preserve">Количество акций эмитента, принадлежащих подконтрольным эмитенту организациям: </w:t>
      </w:r>
      <w:r w:rsidR="003C644B" w:rsidRPr="009A744F">
        <w:rPr>
          <w:b/>
          <w:i/>
          <w:szCs w:val="22"/>
        </w:rPr>
        <w:t>0</w:t>
      </w:r>
    </w:p>
    <w:p w14:paraId="6BCCEA7E" w14:textId="77777777" w:rsidR="00D5000C" w:rsidRPr="007F663F" w:rsidRDefault="00D5000C" w:rsidP="00D5000C">
      <w:pPr>
        <w:adjustRightInd w:val="0"/>
        <w:jc w:val="both"/>
        <w:rPr>
          <w:rFonts w:eastAsia="MS Mincho"/>
          <w:sz w:val="22"/>
          <w:szCs w:val="22"/>
          <w:lang w:eastAsia="ja-JP"/>
        </w:rPr>
      </w:pPr>
    </w:p>
    <w:p w14:paraId="2F4CD883" w14:textId="77777777" w:rsidR="00D5000C" w:rsidRPr="007F663F" w:rsidRDefault="00D5000C" w:rsidP="00467EB5">
      <w:pPr>
        <w:pStyle w:val="2"/>
        <w:jc w:val="both"/>
        <w:rPr>
          <w:rFonts w:eastAsia="MS Mincho"/>
          <w:sz w:val="22"/>
          <w:szCs w:val="22"/>
          <w:lang w:eastAsia="ja-JP"/>
        </w:rPr>
      </w:pPr>
      <w:bookmarkStart w:id="132" w:name="_Toc451453389"/>
      <w:bookmarkStart w:id="133" w:name="_Toc48839129"/>
      <w:r w:rsidRPr="007F663F">
        <w:rPr>
          <w:rFonts w:eastAsia="MS Mincho"/>
          <w:sz w:val="22"/>
          <w:szCs w:val="22"/>
          <w:lang w:eastAsia="ja-JP"/>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bookmarkEnd w:id="132"/>
      <w:bookmarkEnd w:id="133"/>
    </w:p>
    <w:p w14:paraId="4EF994A2" w14:textId="77777777" w:rsidR="00137D02" w:rsidRPr="007F663F" w:rsidRDefault="00137D02" w:rsidP="00137D02">
      <w:pPr>
        <w:adjustRightInd w:val="0"/>
        <w:ind w:firstLine="567"/>
        <w:jc w:val="both"/>
        <w:rPr>
          <w:rFonts w:eastAsia="MS Mincho"/>
          <w:b/>
          <w:i/>
          <w:sz w:val="22"/>
          <w:szCs w:val="22"/>
          <w:lang w:eastAsia="ja-JP"/>
        </w:rPr>
      </w:pPr>
      <w:r w:rsidRPr="007F663F">
        <w:rPr>
          <w:rFonts w:eastAsia="MS Mincho"/>
          <w:b/>
          <w:i/>
          <w:sz w:val="22"/>
          <w:szCs w:val="22"/>
          <w:lang w:eastAsia="ja-JP"/>
        </w:rPr>
        <w:t xml:space="preserve">В соответствии с пунктом 8.10. «Положения о раскрытии информации эмитентами эмиссионных ценных бумаг», утвержденного Банком России 30.12.2014 № 454-П, информация в данном пункте не предоставляется. </w:t>
      </w:r>
    </w:p>
    <w:p w14:paraId="2A8BECC0" w14:textId="77777777" w:rsidR="00D5000C" w:rsidRPr="007F663F" w:rsidRDefault="00D5000C" w:rsidP="005D1460">
      <w:pPr>
        <w:pStyle w:val="2"/>
        <w:jc w:val="both"/>
        <w:rPr>
          <w:rFonts w:eastAsia="MS Mincho"/>
          <w:sz w:val="22"/>
          <w:szCs w:val="22"/>
          <w:lang w:eastAsia="ja-JP"/>
        </w:rPr>
      </w:pPr>
      <w:bookmarkStart w:id="134" w:name="_Toc451453390"/>
      <w:bookmarkStart w:id="135" w:name="_Toc48839130"/>
      <w:r w:rsidRPr="007F663F">
        <w:rPr>
          <w:rFonts w:eastAsia="MS Mincho"/>
          <w:sz w:val="22"/>
          <w:szCs w:val="22"/>
          <w:lang w:eastAsia="ja-JP"/>
        </w:rPr>
        <w:t xml:space="preserve">6.3. Сведения о доле участия государства или муниципального образования в уставном капитале эмитента, наличии специального права </w:t>
      </w:r>
      <w:r w:rsidR="003463D7" w:rsidRPr="007F663F">
        <w:rPr>
          <w:rFonts w:eastAsia="MS Mincho"/>
          <w:sz w:val="22"/>
          <w:szCs w:val="22"/>
          <w:lang w:eastAsia="ja-JP"/>
        </w:rPr>
        <w:t>(«</w:t>
      </w:r>
      <w:r w:rsidRPr="007F663F">
        <w:rPr>
          <w:rFonts w:eastAsia="MS Mincho"/>
          <w:sz w:val="22"/>
          <w:szCs w:val="22"/>
          <w:lang w:eastAsia="ja-JP"/>
        </w:rPr>
        <w:t>золотой акции</w:t>
      </w:r>
      <w:r w:rsidR="003463D7" w:rsidRPr="007F663F">
        <w:rPr>
          <w:rFonts w:eastAsia="MS Mincho"/>
          <w:sz w:val="22"/>
          <w:szCs w:val="22"/>
          <w:lang w:eastAsia="ja-JP"/>
        </w:rPr>
        <w:t>»)</w:t>
      </w:r>
      <w:bookmarkEnd w:id="134"/>
      <w:bookmarkEnd w:id="135"/>
    </w:p>
    <w:p w14:paraId="6DD819D7" w14:textId="77777777" w:rsidR="00137D02" w:rsidRPr="009A744F" w:rsidRDefault="00137D02" w:rsidP="00137D02">
      <w:pPr>
        <w:adjustRightInd w:val="0"/>
        <w:ind w:firstLine="567"/>
        <w:jc w:val="both"/>
        <w:rPr>
          <w:rFonts w:eastAsia="MS Mincho"/>
          <w:b/>
          <w:i/>
          <w:szCs w:val="22"/>
          <w:lang w:eastAsia="ja-JP"/>
        </w:rPr>
      </w:pPr>
      <w:r w:rsidRPr="009A744F">
        <w:rPr>
          <w:rFonts w:eastAsia="MS Mincho"/>
          <w:b/>
          <w:i/>
          <w:szCs w:val="22"/>
          <w:lang w:eastAsia="ja-JP"/>
        </w:rPr>
        <w:t xml:space="preserve">В соответствии с пунктом 8.10. «Положения о раскрытии информации эмитентами эмиссионных ценных бумаг», утвержденного Банком России 30.12.2014 № 454-П, информация в данном пункте не предоставляется. </w:t>
      </w:r>
    </w:p>
    <w:p w14:paraId="1C451782" w14:textId="77777777" w:rsidR="00D5000C" w:rsidRPr="007F663F" w:rsidRDefault="00D5000C" w:rsidP="00C369AC">
      <w:pPr>
        <w:pStyle w:val="2"/>
        <w:rPr>
          <w:rFonts w:eastAsia="MS Mincho"/>
          <w:sz w:val="22"/>
          <w:szCs w:val="22"/>
          <w:lang w:eastAsia="ja-JP"/>
        </w:rPr>
      </w:pPr>
      <w:bookmarkStart w:id="136" w:name="_Toc451453391"/>
      <w:bookmarkStart w:id="137" w:name="_Toc48839131"/>
      <w:r w:rsidRPr="007F663F">
        <w:rPr>
          <w:rFonts w:eastAsia="MS Mincho"/>
          <w:sz w:val="22"/>
          <w:szCs w:val="22"/>
          <w:lang w:eastAsia="ja-JP"/>
        </w:rPr>
        <w:t>6.4. Сведения об ограничениях на участие в уставном капитале эмитента</w:t>
      </w:r>
      <w:bookmarkEnd w:id="136"/>
      <w:bookmarkEnd w:id="137"/>
    </w:p>
    <w:p w14:paraId="1A50EB48" w14:textId="77777777" w:rsidR="00137D02" w:rsidRPr="009A744F" w:rsidRDefault="00137D02" w:rsidP="00137D02">
      <w:pPr>
        <w:adjustRightInd w:val="0"/>
        <w:ind w:firstLine="567"/>
        <w:jc w:val="both"/>
        <w:rPr>
          <w:rFonts w:eastAsia="MS Mincho"/>
          <w:b/>
          <w:i/>
          <w:szCs w:val="22"/>
          <w:lang w:eastAsia="ja-JP"/>
        </w:rPr>
      </w:pPr>
      <w:r w:rsidRPr="009A744F">
        <w:rPr>
          <w:rFonts w:eastAsia="MS Mincho"/>
          <w:b/>
          <w:i/>
          <w:szCs w:val="22"/>
          <w:lang w:eastAsia="ja-JP"/>
        </w:rPr>
        <w:t xml:space="preserve">В соответствии с пунктом 8.10. «Положения о раскрытии информации эмитентами эмиссионных ценных бумаг», утвержденного Банком России 30.12.2014 № 454-П, информация в данном пункте не предоставляется. </w:t>
      </w:r>
    </w:p>
    <w:p w14:paraId="2D5EDD28" w14:textId="77777777" w:rsidR="00D5000C" w:rsidRPr="007F663F" w:rsidRDefault="00D5000C" w:rsidP="00467EB5">
      <w:pPr>
        <w:pStyle w:val="2"/>
        <w:jc w:val="both"/>
        <w:rPr>
          <w:rFonts w:eastAsia="MS Mincho"/>
          <w:sz w:val="22"/>
          <w:szCs w:val="22"/>
          <w:lang w:eastAsia="ja-JP"/>
        </w:rPr>
      </w:pPr>
      <w:bookmarkStart w:id="138" w:name="_Toc451453392"/>
      <w:bookmarkStart w:id="139" w:name="_Toc48839132"/>
      <w:r w:rsidRPr="007F663F">
        <w:rPr>
          <w:rFonts w:eastAsia="MS Mincho"/>
          <w:sz w:val="22"/>
          <w:szCs w:val="22"/>
          <w:lang w:eastAsia="ja-JP"/>
        </w:rP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bookmarkEnd w:id="138"/>
      <w:bookmarkEnd w:id="139"/>
    </w:p>
    <w:p w14:paraId="48FE474E" w14:textId="77777777" w:rsidR="00137D02" w:rsidRPr="009A744F" w:rsidRDefault="00137D02" w:rsidP="00137D02">
      <w:pPr>
        <w:adjustRightInd w:val="0"/>
        <w:ind w:firstLine="567"/>
        <w:jc w:val="both"/>
        <w:rPr>
          <w:rFonts w:eastAsia="MS Mincho"/>
          <w:b/>
          <w:i/>
          <w:szCs w:val="22"/>
          <w:lang w:eastAsia="ja-JP"/>
        </w:rPr>
      </w:pPr>
      <w:r w:rsidRPr="009A744F">
        <w:rPr>
          <w:rFonts w:eastAsia="MS Mincho"/>
          <w:b/>
          <w:i/>
          <w:szCs w:val="22"/>
          <w:lang w:eastAsia="ja-JP"/>
        </w:rPr>
        <w:t xml:space="preserve">В соответствии с пунктом 8.10. «Положения о раскрытии информации эмитентами эмиссионных ценных бумаг», утвержденного Банком России 30.12.2014 № 454-П, информация в данном пункте не предоставляется. </w:t>
      </w:r>
    </w:p>
    <w:p w14:paraId="5E024C2F" w14:textId="77777777" w:rsidR="00D5000C" w:rsidRPr="007F663F" w:rsidRDefault="00D5000C" w:rsidP="005D1460">
      <w:pPr>
        <w:pStyle w:val="2"/>
        <w:jc w:val="both"/>
        <w:rPr>
          <w:rFonts w:eastAsia="MS Mincho"/>
          <w:sz w:val="22"/>
          <w:szCs w:val="22"/>
          <w:lang w:eastAsia="ja-JP"/>
        </w:rPr>
      </w:pPr>
      <w:bookmarkStart w:id="140" w:name="_Toc451453393"/>
      <w:bookmarkStart w:id="141" w:name="_Toc48839133"/>
      <w:r w:rsidRPr="007F663F">
        <w:rPr>
          <w:rFonts w:eastAsia="MS Mincho"/>
          <w:sz w:val="22"/>
          <w:szCs w:val="22"/>
          <w:lang w:eastAsia="ja-JP"/>
        </w:rPr>
        <w:t>6.6. Сведения о совершенных эмитентом сделках, в совершении которых имелась заинтересованность</w:t>
      </w:r>
      <w:bookmarkEnd w:id="140"/>
      <w:bookmarkEnd w:id="141"/>
    </w:p>
    <w:p w14:paraId="1931808B" w14:textId="77777777" w:rsidR="00137D02" w:rsidRPr="009A744F" w:rsidRDefault="00137D02" w:rsidP="00137D02">
      <w:pPr>
        <w:adjustRightInd w:val="0"/>
        <w:ind w:firstLine="567"/>
        <w:jc w:val="both"/>
        <w:rPr>
          <w:rFonts w:eastAsia="MS Mincho"/>
          <w:b/>
          <w:i/>
          <w:szCs w:val="22"/>
          <w:lang w:eastAsia="ja-JP"/>
        </w:rPr>
      </w:pPr>
      <w:bookmarkStart w:id="142" w:name="_Toc451453394"/>
      <w:r w:rsidRPr="009A744F">
        <w:rPr>
          <w:rFonts w:eastAsia="MS Mincho"/>
          <w:b/>
          <w:i/>
          <w:szCs w:val="22"/>
          <w:lang w:eastAsia="ja-JP"/>
        </w:rPr>
        <w:t xml:space="preserve">В соответствии с пунктом 8.10. «Положения о раскрытии информации эмитентами эмиссионных ценных бумаг», утвержденного Банком России 30.12.2014 № 454-П, информация в данном пункте не предоставляется. </w:t>
      </w:r>
    </w:p>
    <w:p w14:paraId="1B1D0354" w14:textId="77777777" w:rsidR="00D5000C" w:rsidRPr="007F663F" w:rsidRDefault="00D5000C" w:rsidP="00C369AC">
      <w:pPr>
        <w:pStyle w:val="2"/>
        <w:rPr>
          <w:rFonts w:eastAsia="MS Mincho"/>
          <w:sz w:val="22"/>
          <w:szCs w:val="22"/>
          <w:lang w:eastAsia="ja-JP"/>
        </w:rPr>
      </w:pPr>
      <w:bookmarkStart w:id="143" w:name="_Toc48839134"/>
      <w:r w:rsidRPr="007F663F">
        <w:rPr>
          <w:rFonts w:eastAsia="MS Mincho"/>
          <w:sz w:val="22"/>
          <w:szCs w:val="22"/>
          <w:lang w:eastAsia="ja-JP"/>
        </w:rPr>
        <w:t>6.7. Сведения о размере дебиторской задолженности</w:t>
      </w:r>
      <w:bookmarkEnd w:id="142"/>
      <w:bookmarkEnd w:id="143"/>
    </w:p>
    <w:p w14:paraId="7DB87EE3" w14:textId="583898A3" w:rsidR="006C2A3B" w:rsidRPr="007F663F" w:rsidRDefault="00137D02" w:rsidP="009A744F">
      <w:pPr>
        <w:adjustRightInd w:val="0"/>
        <w:ind w:firstLine="567"/>
        <w:jc w:val="both"/>
        <w:rPr>
          <w:rFonts w:eastAsia="MS Mincho"/>
          <w:sz w:val="22"/>
          <w:szCs w:val="22"/>
          <w:lang w:eastAsia="ja-JP"/>
        </w:rPr>
      </w:pPr>
      <w:r w:rsidRPr="009A744F">
        <w:rPr>
          <w:rFonts w:eastAsia="MS Mincho"/>
          <w:b/>
          <w:i/>
          <w:szCs w:val="22"/>
          <w:lang w:eastAsia="ja-JP"/>
        </w:rPr>
        <w:t xml:space="preserve">В соответствии с пунктом 8.10. «Положения о раскрытии информации эмитентами эмиссионных ценных бумаг», утвержденного Банком России 30.12.2014 № 454-П, информация в данном пункте не предоставляется. </w:t>
      </w:r>
      <w:r w:rsidR="00B71D7F" w:rsidRPr="007F663F">
        <w:rPr>
          <w:rFonts w:eastAsia="MS Mincho"/>
          <w:sz w:val="22"/>
          <w:szCs w:val="22"/>
          <w:lang w:eastAsia="ja-JP"/>
        </w:rPr>
        <w:br w:type="page"/>
      </w:r>
    </w:p>
    <w:p w14:paraId="29E8D71B" w14:textId="77777777" w:rsidR="00D5000C" w:rsidRPr="007F663F" w:rsidRDefault="00D5000C" w:rsidP="00467EB5">
      <w:pPr>
        <w:pStyle w:val="1"/>
        <w:jc w:val="both"/>
        <w:rPr>
          <w:rFonts w:eastAsia="MS Mincho"/>
          <w:sz w:val="28"/>
          <w:szCs w:val="28"/>
          <w:lang w:eastAsia="ja-JP"/>
        </w:rPr>
      </w:pPr>
      <w:bookmarkStart w:id="144" w:name="Par978"/>
      <w:bookmarkStart w:id="145" w:name="_Toc451453395"/>
      <w:bookmarkStart w:id="146" w:name="_Toc48839135"/>
      <w:bookmarkEnd w:id="144"/>
      <w:r w:rsidRPr="007F663F">
        <w:rPr>
          <w:rFonts w:eastAsia="MS Mincho"/>
          <w:sz w:val="28"/>
          <w:szCs w:val="28"/>
          <w:lang w:eastAsia="ja-JP"/>
        </w:rPr>
        <w:t>Раздел VII. Бухгалтерская (финансовая) отчетность эмитента и иная финансовая информация</w:t>
      </w:r>
      <w:bookmarkEnd w:id="145"/>
      <w:bookmarkEnd w:id="146"/>
    </w:p>
    <w:p w14:paraId="6490FE66" w14:textId="77777777" w:rsidR="00D5000C" w:rsidRPr="007F663F" w:rsidRDefault="00D5000C" w:rsidP="00D5000C">
      <w:pPr>
        <w:adjustRightInd w:val="0"/>
        <w:jc w:val="both"/>
        <w:rPr>
          <w:rFonts w:eastAsia="MS Mincho"/>
          <w:sz w:val="22"/>
          <w:szCs w:val="22"/>
          <w:lang w:eastAsia="ja-JP"/>
        </w:rPr>
      </w:pPr>
    </w:p>
    <w:p w14:paraId="297C75DC" w14:textId="77777777" w:rsidR="00D5000C" w:rsidRPr="007F663F" w:rsidRDefault="00D5000C" w:rsidP="00C369AC">
      <w:pPr>
        <w:pStyle w:val="2"/>
        <w:rPr>
          <w:rFonts w:eastAsia="MS Mincho"/>
          <w:sz w:val="22"/>
          <w:szCs w:val="22"/>
          <w:lang w:eastAsia="ja-JP"/>
        </w:rPr>
      </w:pPr>
      <w:bookmarkStart w:id="147" w:name="_Toc451453396"/>
      <w:bookmarkStart w:id="148" w:name="_Toc48839136"/>
      <w:r w:rsidRPr="007F663F">
        <w:rPr>
          <w:rFonts w:eastAsia="MS Mincho"/>
          <w:sz w:val="22"/>
          <w:szCs w:val="22"/>
          <w:lang w:eastAsia="ja-JP"/>
        </w:rPr>
        <w:t>7.1. Годовая бухгалтерская (финансовая) отчетность эмитента</w:t>
      </w:r>
      <w:bookmarkEnd w:id="147"/>
      <w:bookmarkEnd w:id="148"/>
    </w:p>
    <w:p w14:paraId="26C2347E" w14:textId="77777777" w:rsidR="00D5000C" w:rsidRPr="007F663F" w:rsidRDefault="00D5000C" w:rsidP="00D5000C">
      <w:pPr>
        <w:adjustRightInd w:val="0"/>
        <w:ind w:firstLine="540"/>
        <w:jc w:val="both"/>
        <w:rPr>
          <w:rFonts w:eastAsia="MS Mincho"/>
          <w:sz w:val="22"/>
          <w:szCs w:val="22"/>
          <w:lang w:eastAsia="ja-JP"/>
        </w:rPr>
      </w:pPr>
      <w:r w:rsidRPr="007F663F">
        <w:rPr>
          <w:rFonts w:eastAsia="MS Mincho"/>
          <w:sz w:val="22"/>
        </w:rPr>
        <w:t>Указывается состав годовой бухгалтерской</w:t>
      </w:r>
      <w:r w:rsidRPr="007F663F">
        <w:rPr>
          <w:rFonts w:eastAsia="MS Mincho"/>
          <w:sz w:val="22"/>
          <w:szCs w:val="22"/>
          <w:lang w:eastAsia="ja-JP"/>
        </w:rPr>
        <w:t xml:space="preserve"> (финансовой) отчетности эмитента, прилагаемой к проспекту ценных бумаг:</w:t>
      </w:r>
    </w:p>
    <w:p w14:paraId="036488C3" w14:textId="77777777" w:rsidR="00D5000C" w:rsidRPr="007F663F" w:rsidRDefault="00D5000C" w:rsidP="00D5000C">
      <w:pPr>
        <w:adjustRightInd w:val="0"/>
        <w:ind w:firstLine="540"/>
        <w:jc w:val="both"/>
        <w:rPr>
          <w:rFonts w:eastAsia="MS Mincho"/>
          <w:sz w:val="22"/>
          <w:szCs w:val="22"/>
          <w:lang w:eastAsia="ja-JP"/>
        </w:rPr>
      </w:pPr>
      <w:bookmarkStart w:id="149" w:name="Par982"/>
      <w:bookmarkEnd w:id="149"/>
      <w:r w:rsidRPr="007F663F">
        <w:rPr>
          <w:rFonts w:eastAsia="MS Mincho"/>
          <w:sz w:val="22"/>
          <w:szCs w:val="22"/>
          <w:lang w:eastAsia="ja-JP"/>
        </w:rPr>
        <w:t xml:space="preserve">а) годовая бухгалтерская (финансовая) отчетность эмитента </w:t>
      </w:r>
      <w:r w:rsidRPr="007F663F">
        <w:rPr>
          <w:rFonts w:eastAsia="MS Mincho"/>
          <w:sz w:val="22"/>
        </w:rPr>
        <w:t>за три последних завершенных</w:t>
      </w:r>
      <w:r w:rsidRPr="007F663F">
        <w:rPr>
          <w:rFonts w:eastAsia="MS Mincho"/>
          <w:sz w:val="22"/>
          <w:szCs w:val="22"/>
          <w:lang w:eastAsia="ja-JP"/>
        </w:rPr>
        <w:t xml:space="preserve"> отчетных года, предшествующих дате утверждения проспекта ценных бумаг, или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бухгалтерской (финансовой) отчетности. В случае если в соответствии с законодательством Российской Федерации об аудиторской деятельности бухгалтерская (финансовая) отчетность не подлежит обязательному аудиту, годовая бухгалтерская (финансовая) отчетность эмитента, подлежащая включению в проспект ценных бумаг, должна быть проверена привлеченным для этих целей аудитором или аудиторской организацией, а соответствующее аудиторское заключение приложено к представляемой годовой бухгалтерской (финансовой) отчетности;</w:t>
      </w:r>
    </w:p>
    <w:p w14:paraId="42DF6327" w14:textId="77777777" w:rsidR="009B5EE8" w:rsidRPr="007F663F" w:rsidRDefault="009B5EE8" w:rsidP="009B5EE8">
      <w:pPr>
        <w:adjustRightInd w:val="0"/>
        <w:spacing w:before="120"/>
        <w:ind w:firstLine="540"/>
        <w:jc w:val="both"/>
        <w:outlineLvl w:val="4"/>
        <w:rPr>
          <w:b/>
          <w:i/>
          <w:sz w:val="22"/>
          <w:u w:val="single"/>
        </w:rPr>
      </w:pPr>
      <w:r w:rsidRPr="007F663F">
        <w:rPr>
          <w:b/>
          <w:i/>
          <w:sz w:val="22"/>
          <w:u w:val="single"/>
        </w:rPr>
        <w:t xml:space="preserve">Состав годовой бухгалтерской (финансовой) отчетности за 2017 год: </w:t>
      </w:r>
    </w:p>
    <w:p w14:paraId="0EEB9F7F" w14:textId="77777777" w:rsidR="009B5EE8" w:rsidRPr="007F663F" w:rsidRDefault="009B5EE8" w:rsidP="009B5EE8">
      <w:pPr>
        <w:ind w:firstLine="540"/>
        <w:jc w:val="both"/>
        <w:rPr>
          <w:b/>
          <w:i/>
          <w:sz w:val="22"/>
        </w:rPr>
      </w:pPr>
      <w:r w:rsidRPr="007F663F">
        <w:rPr>
          <w:rFonts w:eastAsia="MS Mincho"/>
          <w:b/>
          <w:i/>
          <w:sz w:val="22"/>
        </w:rPr>
        <w:t xml:space="preserve">Аудиторское заключение </w:t>
      </w:r>
      <w:r w:rsidR="009C190E" w:rsidRPr="007F663F">
        <w:rPr>
          <w:rFonts w:eastAsia="MS Mincho"/>
          <w:b/>
          <w:i/>
          <w:sz w:val="22"/>
        </w:rPr>
        <w:t>независим</w:t>
      </w:r>
      <w:r w:rsidR="00BD3D0D" w:rsidRPr="007F663F">
        <w:rPr>
          <w:rFonts w:eastAsia="MS Mincho"/>
          <w:b/>
          <w:i/>
          <w:sz w:val="22"/>
        </w:rPr>
        <w:t>ого</w:t>
      </w:r>
      <w:r w:rsidR="009C190E" w:rsidRPr="007F663F">
        <w:rPr>
          <w:rFonts w:eastAsia="MS Mincho"/>
          <w:b/>
          <w:i/>
          <w:sz w:val="22"/>
        </w:rPr>
        <w:t xml:space="preserve"> </w:t>
      </w:r>
      <w:r w:rsidRPr="007F663F">
        <w:rPr>
          <w:rFonts w:eastAsia="MS Mincho"/>
          <w:b/>
          <w:i/>
          <w:sz w:val="22"/>
        </w:rPr>
        <w:t>аудитор</w:t>
      </w:r>
      <w:r w:rsidR="00BD3D0D" w:rsidRPr="007F663F">
        <w:rPr>
          <w:rFonts w:eastAsia="MS Mincho"/>
          <w:b/>
          <w:i/>
          <w:sz w:val="22"/>
        </w:rPr>
        <w:t>а</w:t>
      </w:r>
      <w:r w:rsidRPr="007F663F">
        <w:rPr>
          <w:b/>
          <w:i/>
          <w:sz w:val="22"/>
        </w:rPr>
        <w:t xml:space="preserve">; </w:t>
      </w:r>
    </w:p>
    <w:p w14:paraId="005273D4" w14:textId="77777777" w:rsidR="009B5EE8" w:rsidRPr="007F663F" w:rsidRDefault="0021660B" w:rsidP="009B5EE8">
      <w:pPr>
        <w:adjustRightInd w:val="0"/>
        <w:ind w:firstLine="540"/>
        <w:jc w:val="both"/>
        <w:outlineLvl w:val="4"/>
        <w:rPr>
          <w:b/>
          <w:i/>
          <w:sz w:val="22"/>
        </w:rPr>
      </w:pPr>
      <w:r w:rsidRPr="007F663F">
        <w:rPr>
          <w:b/>
          <w:i/>
          <w:sz w:val="22"/>
        </w:rPr>
        <w:t>Бухгалтерский баланс на 31</w:t>
      </w:r>
      <w:r w:rsidR="00906316" w:rsidRPr="007F663F">
        <w:rPr>
          <w:b/>
          <w:i/>
          <w:sz w:val="22"/>
        </w:rPr>
        <w:t xml:space="preserve"> декабря </w:t>
      </w:r>
      <w:r w:rsidR="009B5EE8" w:rsidRPr="007F663F">
        <w:rPr>
          <w:b/>
          <w:i/>
          <w:sz w:val="22"/>
        </w:rPr>
        <w:t>2017 г</w:t>
      </w:r>
      <w:r w:rsidR="00BD3D0D" w:rsidRPr="007F663F">
        <w:rPr>
          <w:b/>
          <w:i/>
          <w:sz w:val="22"/>
        </w:rPr>
        <w:t>ода</w:t>
      </w:r>
      <w:r w:rsidR="009B5EE8" w:rsidRPr="007F663F">
        <w:rPr>
          <w:b/>
          <w:i/>
          <w:sz w:val="22"/>
        </w:rPr>
        <w:t>;</w:t>
      </w:r>
    </w:p>
    <w:p w14:paraId="76323154" w14:textId="77777777" w:rsidR="009B5EE8" w:rsidRPr="007F663F" w:rsidRDefault="009B5EE8" w:rsidP="009B5EE8">
      <w:pPr>
        <w:adjustRightInd w:val="0"/>
        <w:ind w:firstLine="540"/>
        <w:jc w:val="both"/>
        <w:outlineLvl w:val="4"/>
        <w:rPr>
          <w:b/>
          <w:i/>
          <w:sz w:val="22"/>
        </w:rPr>
      </w:pPr>
      <w:r w:rsidRPr="007F663F">
        <w:rPr>
          <w:b/>
          <w:i/>
          <w:sz w:val="22"/>
        </w:rPr>
        <w:t>Отчет о финансовых результатах 2017 г</w:t>
      </w:r>
      <w:r w:rsidR="00BD3D0D" w:rsidRPr="007F663F">
        <w:rPr>
          <w:b/>
          <w:i/>
          <w:sz w:val="22"/>
        </w:rPr>
        <w:t>од</w:t>
      </w:r>
      <w:r w:rsidRPr="007F663F">
        <w:rPr>
          <w:b/>
          <w:i/>
          <w:sz w:val="22"/>
        </w:rPr>
        <w:t xml:space="preserve">; </w:t>
      </w:r>
    </w:p>
    <w:p w14:paraId="7E9B4EE3" w14:textId="77777777" w:rsidR="000C647F" w:rsidRPr="007F663F" w:rsidRDefault="000C647F" w:rsidP="009B5EE8">
      <w:pPr>
        <w:adjustRightInd w:val="0"/>
        <w:ind w:firstLine="540"/>
        <w:jc w:val="both"/>
        <w:outlineLvl w:val="4"/>
        <w:rPr>
          <w:b/>
          <w:i/>
          <w:sz w:val="22"/>
        </w:rPr>
      </w:pPr>
      <w:r w:rsidRPr="007F663F">
        <w:rPr>
          <w:b/>
          <w:i/>
          <w:sz w:val="22"/>
        </w:rPr>
        <w:t>Отчет об изменениях капитала 2017 г</w:t>
      </w:r>
      <w:r w:rsidR="00BD3D0D" w:rsidRPr="007F663F">
        <w:rPr>
          <w:b/>
          <w:i/>
          <w:sz w:val="22"/>
        </w:rPr>
        <w:t>од</w:t>
      </w:r>
      <w:r w:rsidRPr="007F663F">
        <w:rPr>
          <w:b/>
          <w:i/>
          <w:sz w:val="22"/>
        </w:rPr>
        <w:t>;</w:t>
      </w:r>
    </w:p>
    <w:p w14:paraId="272E4DEE" w14:textId="77777777" w:rsidR="000C647F" w:rsidRPr="007F663F" w:rsidRDefault="000C647F" w:rsidP="009B5EE8">
      <w:pPr>
        <w:adjustRightInd w:val="0"/>
        <w:ind w:firstLine="540"/>
        <w:jc w:val="both"/>
        <w:outlineLvl w:val="4"/>
        <w:rPr>
          <w:b/>
          <w:i/>
          <w:sz w:val="22"/>
        </w:rPr>
      </w:pPr>
      <w:r w:rsidRPr="007F663F">
        <w:rPr>
          <w:b/>
          <w:i/>
          <w:sz w:val="22"/>
        </w:rPr>
        <w:t>Отчет о движении денежных средств 2017 г</w:t>
      </w:r>
      <w:r w:rsidR="00BD3D0D" w:rsidRPr="007F663F">
        <w:rPr>
          <w:b/>
          <w:i/>
          <w:sz w:val="22"/>
        </w:rPr>
        <w:t>од</w:t>
      </w:r>
      <w:r w:rsidRPr="007F663F">
        <w:rPr>
          <w:b/>
          <w:i/>
          <w:sz w:val="22"/>
        </w:rPr>
        <w:t>;</w:t>
      </w:r>
    </w:p>
    <w:p w14:paraId="367079DB" w14:textId="77777777" w:rsidR="000C647F" w:rsidRPr="007F663F" w:rsidRDefault="000C647F" w:rsidP="009B5EE8">
      <w:pPr>
        <w:ind w:firstLine="540"/>
        <w:jc w:val="both"/>
        <w:rPr>
          <w:rFonts w:eastAsia="MS Mincho"/>
          <w:b/>
          <w:i/>
          <w:sz w:val="22"/>
        </w:rPr>
      </w:pPr>
      <w:r w:rsidRPr="007F663F">
        <w:rPr>
          <w:rFonts w:eastAsia="MS Mincho"/>
          <w:b/>
          <w:i/>
          <w:sz w:val="22"/>
        </w:rPr>
        <w:t xml:space="preserve">Пояснения к бухгалтерскому балансу </w:t>
      </w:r>
      <w:r w:rsidR="00BD3D0D" w:rsidRPr="007F663F">
        <w:rPr>
          <w:rFonts w:eastAsia="MS Mincho"/>
          <w:b/>
          <w:i/>
          <w:sz w:val="22"/>
        </w:rPr>
        <w:t xml:space="preserve">на 31 декабря 2017 года </w:t>
      </w:r>
      <w:r w:rsidRPr="007F663F">
        <w:rPr>
          <w:rFonts w:eastAsia="MS Mincho"/>
          <w:b/>
          <w:i/>
          <w:sz w:val="22"/>
        </w:rPr>
        <w:t xml:space="preserve">и отчету о финансовых результатах </w:t>
      </w:r>
      <w:r w:rsidR="00BD3D0D" w:rsidRPr="007F663F">
        <w:rPr>
          <w:rFonts w:eastAsia="MS Mincho"/>
          <w:b/>
          <w:i/>
          <w:sz w:val="22"/>
        </w:rPr>
        <w:t>за 2017 год ПАО «ОГК-2»</w:t>
      </w:r>
      <w:r w:rsidRPr="007F663F">
        <w:rPr>
          <w:rFonts w:eastAsia="MS Mincho"/>
          <w:b/>
          <w:i/>
          <w:sz w:val="22"/>
        </w:rPr>
        <w:t>;</w:t>
      </w:r>
    </w:p>
    <w:p w14:paraId="13FF8A99" w14:textId="77777777" w:rsidR="009B5EE8" w:rsidRPr="007F663F" w:rsidRDefault="009B5EE8" w:rsidP="009B5EE8">
      <w:pPr>
        <w:ind w:firstLine="540"/>
        <w:jc w:val="both"/>
        <w:rPr>
          <w:b/>
          <w:i/>
          <w:sz w:val="22"/>
        </w:rPr>
      </w:pPr>
      <w:r w:rsidRPr="007F663F">
        <w:rPr>
          <w:rFonts w:eastAsia="MS Mincho"/>
          <w:b/>
          <w:i/>
          <w:sz w:val="22"/>
        </w:rPr>
        <w:t xml:space="preserve">Пояснения к бухгалтерскому балансу </w:t>
      </w:r>
      <w:r w:rsidR="00BD3D0D" w:rsidRPr="007F663F">
        <w:rPr>
          <w:rFonts w:eastAsia="MS Mincho"/>
          <w:b/>
          <w:i/>
          <w:sz w:val="22"/>
        </w:rPr>
        <w:t xml:space="preserve">на 31 декабря 2017 года </w:t>
      </w:r>
      <w:r w:rsidRPr="007F663F">
        <w:rPr>
          <w:rFonts w:eastAsia="MS Mincho"/>
          <w:b/>
          <w:i/>
          <w:sz w:val="22"/>
        </w:rPr>
        <w:t>и отчету о финансовых результатах за 2017 год</w:t>
      </w:r>
      <w:r w:rsidR="00BD3D0D" w:rsidRPr="007F663F">
        <w:rPr>
          <w:rFonts w:eastAsia="MS Mincho"/>
          <w:b/>
          <w:i/>
          <w:sz w:val="22"/>
        </w:rPr>
        <w:t xml:space="preserve"> (в табличной форме)</w:t>
      </w:r>
      <w:r w:rsidRPr="007F663F">
        <w:rPr>
          <w:b/>
          <w:i/>
          <w:sz w:val="22"/>
        </w:rPr>
        <w:t xml:space="preserve">. </w:t>
      </w:r>
    </w:p>
    <w:p w14:paraId="4D74C05C" w14:textId="77777777" w:rsidR="009B5EE8" w:rsidRPr="007F663F" w:rsidRDefault="009B5EE8" w:rsidP="00477F4A">
      <w:pPr>
        <w:ind w:firstLine="540"/>
        <w:jc w:val="both"/>
        <w:rPr>
          <w:b/>
          <w:i/>
          <w:sz w:val="22"/>
        </w:rPr>
      </w:pPr>
      <w:r w:rsidRPr="007F663F">
        <w:rPr>
          <w:b/>
          <w:i/>
          <w:sz w:val="22"/>
        </w:rPr>
        <w:t>Указанная</w:t>
      </w:r>
      <w:r w:rsidR="00207C00" w:rsidRPr="007F663F">
        <w:rPr>
          <w:b/>
          <w:i/>
          <w:sz w:val="22"/>
        </w:rPr>
        <w:t xml:space="preserve"> </w:t>
      </w:r>
      <w:r w:rsidRPr="007F663F">
        <w:rPr>
          <w:b/>
          <w:i/>
          <w:sz w:val="22"/>
        </w:rPr>
        <w:t xml:space="preserve">отчетность раскрыта Эмитентом </w:t>
      </w:r>
      <w:r w:rsidR="00BD3D0D" w:rsidRPr="007F663F">
        <w:rPr>
          <w:b/>
          <w:i/>
          <w:sz w:val="22"/>
        </w:rPr>
        <w:t>21</w:t>
      </w:r>
      <w:r w:rsidRPr="007F663F">
        <w:rPr>
          <w:b/>
          <w:i/>
          <w:sz w:val="22"/>
        </w:rPr>
        <w:t>.0</w:t>
      </w:r>
      <w:r w:rsidR="00BD3D0D" w:rsidRPr="007F663F">
        <w:rPr>
          <w:b/>
          <w:i/>
          <w:sz w:val="22"/>
        </w:rPr>
        <w:t>2</w:t>
      </w:r>
      <w:r w:rsidRPr="007F663F">
        <w:rPr>
          <w:b/>
          <w:i/>
          <w:sz w:val="22"/>
        </w:rPr>
        <w:t xml:space="preserve">.2018 г. </w:t>
      </w:r>
      <w:r w:rsidRPr="007F663F">
        <w:rPr>
          <w:b/>
          <w:i/>
          <w:sz w:val="22"/>
          <w:szCs w:val="22"/>
        </w:rPr>
        <w:t xml:space="preserve">на </w:t>
      </w:r>
      <w:r w:rsidR="008572EB" w:rsidRPr="007F663F">
        <w:rPr>
          <w:b/>
          <w:i/>
          <w:sz w:val="22"/>
          <w:szCs w:val="22"/>
        </w:rPr>
        <w:t xml:space="preserve">Странице </w:t>
      </w:r>
      <w:r w:rsidRPr="007F663F">
        <w:rPr>
          <w:b/>
          <w:i/>
          <w:sz w:val="22"/>
          <w:szCs w:val="22"/>
        </w:rPr>
        <w:t>в сети Интернет, предоставленной одним из распространителей информации на рынке ценных бумаг</w:t>
      </w:r>
      <w:r w:rsidRPr="007F663F">
        <w:rPr>
          <w:b/>
          <w:i/>
          <w:sz w:val="22"/>
        </w:rPr>
        <w:t xml:space="preserve">:  </w:t>
      </w:r>
    </w:p>
    <w:p w14:paraId="7482EE01" w14:textId="17D09EB6" w:rsidR="00514BD7" w:rsidRPr="00442427" w:rsidRDefault="00D20B57" w:rsidP="0088586D">
      <w:pPr>
        <w:pStyle w:val="ab"/>
        <w:ind w:firstLine="540"/>
        <w:jc w:val="both"/>
        <w:rPr>
          <w:rStyle w:val="af"/>
          <w:b/>
          <w:i/>
          <w:sz w:val="22"/>
        </w:rPr>
      </w:pPr>
      <w:hyperlink r:id="rId14" w:history="1">
        <w:r w:rsidR="00514BD7" w:rsidRPr="00442427">
          <w:rPr>
            <w:rStyle w:val="af"/>
            <w:b/>
            <w:i/>
            <w:sz w:val="22"/>
          </w:rPr>
          <w:t>https://www.e-disclosure.ru/portal/files.aspx?id=7234&amp;type=3</w:t>
        </w:r>
      </w:hyperlink>
      <w:r w:rsidR="00514BD7" w:rsidRPr="00442427">
        <w:rPr>
          <w:rStyle w:val="af"/>
          <w:b/>
          <w:i/>
          <w:sz w:val="22"/>
        </w:rPr>
        <w:t xml:space="preserve"> </w:t>
      </w:r>
    </w:p>
    <w:p w14:paraId="2BCDE297" w14:textId="77777777" w:rsidR="0088586D" w:rsidRPr="007F663F" w:rsidRDefault="0088586D" w:rsidP="0088586D">
      <w:pPr>
        <w:pStyle w:val="ab"/>
        <w:ind w:firstLine="540"/>
        <w:jc w:val="both"/>
        <w:rPr>
          <w:b/>
          <w:i/>
          <w:sz w:val="22"/>
        </w:rPr>
      </w:pPr>
    </w:p>
    <w:p w14:paraId="147A7B99" w14:textId="77777777" w:rsidR="0088586D" w:rsidRPr="007F663F" w:rsidRDefault="0088586D" w:rsidP="0088586D">
      <w:pPr>
        <w:pStyle w:val="ab"/>
        <w:ind w:firstLine="540"/>
        <w:jc w:val="both"/>
        <w:rPr>
          <w:b/>
          <w:i/>
          <w:sz w:val="22"/>
        </w:rPr>
      </w:pPr>
      <w:r w:rsidRPr="007F663F">
        <w:rPr>
          <w:b/>
          <w:i/>
          <w:sz w:val="22"/>
        </w:rPr>
        <w:t>Раскрытая информация, на которую дается ссылка, не изменилась и является актуальной на дату утверждения Проспекта.</w:t>
      </w:r>
    </w:p>
    <w:p w14:paraId="39E44DA9" w14:textId="77777777" w:rsidR="00B711C9" w:rsidRPr="007F663F" w:rsidRDefault="00B711C9" w:rsidP="0088586D">
      <w:pPr>
        <w:pStyle w:val="ab"/>
        <w:ind w:firstLine="540"/>
        <w:jc w:val="both"/>
        <w:rPr>
          <w:b/>
          <w:i/>
          <w:sz w:val="22"/>
        </w:rPr>
      </w:pPr>
    </w:p>
    <w:p w14:paraId="06842543" w14:textId="77777777" w:rsidR="00B711C9" w:rsidRPr="007F663F" w:rsidRDefault="00B711C9" w:rsidP="00B711C9">
      <w:pPr>
        <w:adjustRightInd w:val="0"/>
        <w:spacing w:before="120"/>
        <w:ind w:firstLine="540"/>
        <w:jc w:val="both"/>
        <w:outlineLvl w:val="4"/>
        <w:rPr>
          <w:b/>
          <w:i/>
          <w:sz w:val="22"/>
          <w:u w:val="single"/>
        </w:rPr>
      </w:pPr>
      <w:r w:rsidRPr="007F663F">
        <w:rPr>
          <w:b/>
          <w:i/>
          <w:sz w:val="22"/>
          <w:u w:val="single"/>
        </w:rPr>
        <w:t xml:space="preserve">Состав годовой бухгалтерской (финансовой) отчетности за 2018 год: </w:t>
      </w:r>
    </w:p>
    <w:p w14:paraId="16963F27" w14:textId="77777777" w:rsidR="00B711C9" w:rsidRPr="007F663F" w:rsidRDefault="00B711C9" w:rsidP="00B711C9">
      <w:pPr>
        <w:ind w:firstLine="540"/>
        <w:jc w:val="both"/>
        <w:rPr>
          <w:b/>
          <w:i/>
          <w:sz w:val="22"/>
        </w:rPr>
      </w:pPr>
      <w:r w:rsidRPr="007F663F">
        <w:rPr>
          <w:rFonts w:eastAsia="MS Mincho"/>
          <w:b/>
          <w:i/>
          <w:sz w:val="22"/>
        </w:rPr>
        <w:t>Аудиторское заключение независим</w:t>
      </w:r>
      <w:r w:rsidR="00BD3D0D" w:rsidRPr="007F663F">
        <w:rPr>
          <w:rFonts w:eastAsia="MS Mincho"/>
          <w:b/>
          <w:i/>
          <w:sz w:val="22"/>
        </w:rPr>
        <w:t>ого</w:t>
      </w:r>
      <w:r w:rsidRPr="007F663F">
        <w:rPr>
          <w:rFonts w:eastAsia="MS Mincho"/>
          <w:b/>
          <w:i/>
          <w:sz w:val="22"/>
        </w:rPr>
        <w:t xml:space="preserve"> аудитор</w:t>
      </w:r>
      <w:r w:rsidR="00BD3D0D" w:rsidRPr="007F663F">
        <w:rPr>
          <w:rFonts w:eastAsia="MS Mincho"/>
          <w:b/>
          <w:i/>
          <w:sz w:val="22"/>
        </w:rPr>
        <w:t>а</w:t>
      </w:r>
      <w:r w:rsidRPr="007F663F">
        <w:rPr>
          <w:b/>
          <w:i/>
          <w:sz w:val="22"/>
        </w:rPr>
        <w:t xml:space="preserve">; </w:t>
      </w:r>
    </w:p>
    <w:p w14:paraId="1D017D68" w14:textId="77777777" w:rsidR="00B711C9" w:rsidRPr="007F663F" w:rsidRDefault="00B711C9" w:rsidP="00B711C9">
      <w:pPr>
        <w:adjustRightInd w:val="0"/>
        <w:ind w:firstLine="540"/>
        <w:jc w:val="both"/>
        <w:outlineLvl w:val="4"/>
        <w:rPr>
          <w:b/>
          <w:i/>
          <w:sz w:val="22"/>
        </w:rPr>
      </w:pPr>
      <w:r w:rsidRPr="007F663F">
        <w:rPr>
          <w:b/>
          <w:i/>
          <w:sz w:val="22"/>
        </w:rPr>
        <w:t>Бухгалтерский баланс на 31</w:t>
      </w:r>
      <w:r w:rsidR="00BD3D0D" w:rsidRPr="007F663F">
        <w:rPr>
          <w:b/>
          <w:i/>
          <w:sz w:val="22"/>
        </w:rPr>
        <w:t xml:space="preserve"> декабря </w:t>
      </w:r>
      <w:r w:rsidRPr="007F663F">
        <w:rPr>
          <w:b/>
          <w:i/>
          <w:sz w:val="22"/>
        </w:rPr>
        <w:t>2018 г</w:t>
      </w:r>
      <w:r w:rsidR="00BD3D0D" w:rsidRPr="007F663F">
        <w:rPr>
          <w:b/>
          <w:i/>
          <w:sz w:val="22"/>
        </w:rPr>
        <w:t>ода</w:t>
      </w:r>
      <w:r w:rsidRPr="007F663F">
        <w:rPr>
          <w:b/>
          <w:i/>
          <w:sz w:val="22"/>
        </w:rPr>
        <w:t>;</w:t>
      </w:r>
    </w:p>
    <w:p w14:paraId="5D34C822" w14:textId="77777777" w:rsidR="00B711C9" w:rsidRPr="007F663F" w:rsidRDefault="00B711C9" w:rsidP="00B711C9">
      <w:pPr>
        <w:adjustRightInd w:val="0"/>
        <w:ind w:firstLine="540"/>
        <w:jc w:val="both"/>
        <w:outlineLvl w:val="4"/>
        <w:rPr>
          <w:b/>
          <w:i/>
          <w:sz w:val="22"/>
        </w:rPr>
      </w:pPr>
      <w:r w:rsidRPr="007F663F">
        <w:rPr>
          <w:b/>
          <w:i/>
          <w:sz w:val="22"/>
        </w:rPr>
        <w:t xml:space="preserve">Отчет о </w:t>
      </w:r>
      <w:r w:rsidR="0021660B" w:rsidRPr="007F663F">
        <w:rPr>
          <w:b/>
          <w:i/>
          <w:sz w:val="22"/>
        </w:rPr>
        <w:t>финансовых результатах</w:t>
      </w:r>
      <w:r w:rsidRPr="007F663F">
        <w:rPr>
          <w:b/>
          <w:i/>
          <w:sz w:val="22"/>
        </w:rPr>
        <w:t xml:space="preserve"> 2018 г</w:t>
      </w:r>
      <w:r w:rsidR="00BD3D0D" w:rsidRPr="007F663F">
        <w:rPr>
          <w:b/>
          <w:i/>
          <w:sz w:val="22"/>
        </w:rPr>
        <w:t>од</w:t>
      </w:r>
      <w:r w:rsidRPr="007F663F">
        <w:rPr>
          <w:b/>
          <w:i/>
          <w:sz w:val="22"/>
        </w:rPr>
        <w:t>;</w:t>
      </w:r>
    </w:p>
    <w:p w14:paraId="4CEEB9E3" w14:textId="77777777" w:rsidR="0021660B" w:rsidRPr="007F663F" w:rsidRDefault="0021660B" w:rsidP="00B711C9">
      <w:pPr>
        <w:adjustRightInd w:val="0"/>
        <w:ind w:firstLine="540"/>
        <w:jc w:val="both"/>
        <w:outlineLvl w:val="4"/>
        <w:rPr>
          <w:b/>
          <w:i/>
          <w:sz w:val="22"/>
        </w:rPr>
      </w:pPr>
      <w:r w:rsidRPr="007F663F">
        <w:rPr>
          <w:b/>
          <w:i/>
          <w:sz w:val="22"/>
        </w:rPr>
        <w:t>Отчет об изменениях капитала 2018 г</w:t>
      </w:r>
      <w:r w:rsidR="00BD3D0D" w:rsidRPr="007F663F">
        <w:rPr>
          <w:b/>
          <w:i/>
          <w:sz w:val="22"/>
        </w:rPr>
        <w:t>од</w:t>
      </w:r>
      <w:r w:rsidRPr="007F663F">
        <w:rPr>
          <w:b/>
          <w:i/>
          <w:sz w:val="22"/>
        </w:rPr>
        <w:t>;</w:t>
      </w:r>
    </w:p>
    <w:p w14:paraId="7D5E04C4" w14:textId="77777777" w:rsidR="0021660B" w:rsidRPr="007F663F" w:rsidRDefault="0021660B" w:rsidP="0021660B">
      <w:pPr>
        <w:adjustRightInd w:val="0"/>
        <w:ind w:firstLine="540"/>
        <w:jc w:val="both"/>
        <w:outlineLvl w:val="4"/>
        <w:rPr>
          <w:b/>
          <w:i/>
          <w:sz w:val="22"/>
        </w:rPr>
      </w:pPr>
      <w:r w:rsidRPr="007F663F">
        <w:rPr>
          <w:b/>
          <w:i/>
          <w:sz w:val="22"/>
        </w:rPr>
        <w:t>Отчет о движении денежных средств 2018 г</w:t>
      </w:r>
      <w:r w:rsidR="00BD3D0D" w:rsidRPr="007F663F">
        <w:rPr>
          <w:b/>
          <w:i/>
          <w:sz w:val="22"/>
        </w:rPr>
        <w:t>од</w:t>
      </w:r>
      <w:r w:rsidRPr="007F663F">
        <w:rPr>
          <w:b/>
          <w:i/>
          <w:sz w:val="22"/>
        </w:rPr>
        <w:t>;</w:t>
      </w:r>
    </w:p>
    <w:p w14:paraId="1AE9C219" w14:textId="77777777" w:rsidR="0021660B" w:rsidRPr="007F663F" w:rsidRDefault="0021660B" w:rsidP="0021660B">
      <w:pPr>
        <w:ind w:firstLine="540"/>
        <w:jc w:val="both"/>
        <w:rPr>
          <w:rFonts w:eastAsia="MS Mincho"/>
          <w:b/>
          <w:i/>
          <w:sz w:val="22"/>
        </w:rPr>
      </w:pPr>
      <w:r w:rsidRPr="007F663F">
        <w:rPr>
          <w:rFonts w:eastAsia="MS Mincho"/>
          <w:b/>
          <w:i/>
          <w:sz w:val="22"/>
        </w:rPr>
        <w:t xml:space="preserve">Пояснения к бухгалтерскому балансу </w:t>
      </w:r>
      <w:r w:rsidR="00BD3D0D" w:rsidRPr="007F663F">
        <w:rPr>
          <w:rFonts w:eastAsia="MS Mincho"/>
          <w:b/>
          <w:i/>
          <w:sz w:val="22"/>
        </w:rPr>
        <w:t xml:space="preserve">на 31 декабря 2018 года </w:t>
      </w:r>
      <w:r w:rsidRPr="007F663F">
        <w:rPr>
          <w:rFonts w:eastAsia="MS Mincho"/>
          <w:b/>
          <w:i/>
          <w:sz w:val="22"/>
        </w:rPr>
        <w:t xml:space="preserve">и отчету о финансовых результатах </w:t>
      </w:r>
      <w:r w:rsidR="00BD3D0D" w:rsidRPr="007F663F">
        <w:rPr>
          <w:rFonts w:eastAsia="MS Mincho"/>
          <w:b/>
          <w:i/>
          <w:sz w:val="22"/>
        </w:rPr>
        <w:t xml:space="preserve">за 2018 год </w:t>
      </w:r>
      <w:r w:rsidRPr="007F663F">
        <w:rPr>
          <w:rFonts w:eastAsia="MS Mincho"/>
          <w:b/>
          <w:i/>
          <w:sz w:val="22"/>
        </w:rPr>
        <w:t>(в табличной форме);</w:t>
      </w:r>
    </w:p>
    <w:p w14:paraId="14C80C55" w14:textId="77777777" w:rsidR="0021660B" w:rsidRPr="007F663F" w:rsidRDefault="0021660B" w:rsidP="0021660B">
      <w:pPr>
        <w:ind w:firstLine="540"/>
        <w:jc w:val="both"/>
        <w:rPr>
          <w:b/>
          <w:i/>
          <w:sz w:val="22"/>
        </w:rPr>
      </w:pPr>
      <w:r w:rsidRPr="007F663F">
        <w:rPr>
          <w:rFonts w:eastAsia="MS Mincho"/>
          <w:b/>
          <w:i/>
          <w:sz w:val="22"/>
        </w:rPr>
        <w:t xml:space="preserve">Пояснения к бухгалтерскому балансу </w:t>
      </w:r>
      <w:r w:rsidR="00BD3D0D" w:rsidRPr="007F663F">
        <w:rPr>
          <w:rFonts w:eastAsia="MS Mincho"/>
          <w:b/>
          <w:i/>
          <w:sz w:val="22"/>
        </w:rPr>
        <w:t xml:space="preserve">на 31 декабря 2018 года </w:t>
      </w:r>
      <w:r w:rsidRPr="007F663F">
        <w:rPr>
          <w:rFonts w:eastAsia="MS Mincho"/>
          <w:b/>
          <w:i/>
          <w:sz w:val="22"/>
        </w:rPr>
        <w:t xml:space="preserve">и отчету о финансовых результатах </w:t>
      </w:r>
      <w:r w:rsidR="00D77047" w:rsidRPr="007F663F">
        <w:rPr>
          <w:rFonts w:eastAsia="MS Mincho"/>
          <w:b/>
          <w:i/>
          <w:sz w:val="22"/>
        </w:rPr>
        <w:t>в годовой бухгалтерской (финансовой) отчетности</w:t>
      </w:r>
      <w:r w:rsidRPr="007F663F">
        <w:rPr>
          <w:rFonts w:eastAsia="MS Mincho"/>
          <w:b/>
          <w:i/>
          <w:sz w:val="22"/>
        </w:rPr>
        <w:t xml:space="preserve"> за 2018 год</w:t>
      </w:r>
      <w:r w:rsidR="00D77047" w:rsidRPr="007F663F">
        <w:rPr>
          <w:rFonts w:eastAsia="MS Mincho"/>
          <w:b/>
          <w:i/>
          <w:sz w:val="22"/>
        </w:rPr>
        <w:t xml:space="preserve"> ПАО «ОГК-2»</w:t>
      </w:r>
      <w:r w:rsidRPr="007F663F">
        <w:rPr>
          <w:b/>
          <w:i/>
          <w:sz w:val="22"/>
        </w:rPr>
        <w:t xml:space="preserve">. </w:t>
      </w:r>
    </w:p>
    <w:p w14:paraId="598DC4C9" w14:textId="77777777" w:rsidR="00B711C9" w:rsidRPr="007F663F" w:rsidRDefault="00B711C9" w:rsidP="00B711C9">
      <w:pPr>
        <w:widowControl w:val="0"/>
        <w:adjustRightInd w:val="0"/>
        <w:ind w:firstLine="540"/>
        <w:jc w:val="both"/>
        <w:rPr>
          <w:b/>
          <w:i/>
          <w:sz w:val="22"/>
        </w:rPr>
      </w:pPr>
      <w:r w:rsidRPr="007F663F">
        <w:rPr>
          <w:b/>
          <w:i/>
          <w:sz w:val="22"/>
        </w:rPr>
        <w:t>Указанная</w:t>
      </w:r>
      <w:r w:rsidR="00694AA8" w:rsidRPr="007F663F">
        <w:rPr>
          <w:b/>
          <w:i/>
          <w:sz w:val="22"/>
        </w:rPr>
        <w:t xml:space="preserve"> </w:t>
      </w:r>
      <w:r w:rsidRPr="007F663F">
        <w:rPr>
          <w:b/>
          <w:i/>
          <w:sz w:val="22"/>
        </w:rPr>
        <w:t xml:space="preserve">отчетность раскрыта Эмитентом </w:t>
      </w:r>
      <w:r w:rsidR="00D77047" w:rsidRPr="007F663F">
        <w:rPr>
          <w:b/>
          <w:i/>
          <w:sz w:val="22"/>
        </w:rPr>
        <w:t>20</w:t>
      </w:r>
      <w:r w:rsidRPr="007F663F">
        <w:rPr>
          <w:b/>
          <w:i/>
          <w:sz w:val="22"/>
        </w:rPr>
        <w:t>.0</w:t>
      </w:r>
      <w:r w:rsidR="00D77047" w:rsidRPr="007F663F">
        <w:rPr>
          <w:b/>
          <w:i/>
          <w:sz w:val="22"/>
        </w:rPr>
        <w:t>2</w:t>
      </w:r>
      <w:r w:rsidRPr="007F663F">
        <w:rPr>
          <w:b/>
          <w:i/>
          <w:sz w:val="22"/>
        </w:rPr>
        <w:t xml:space="preserve">.2019 г. </w:t>
      </w:r>
      <w:r w:rsidR="008572EB" w:rsidRPr="007F663F">
        <w:rPr>
          <w:b/>
          <w:i/>
          <w:sz w:val="22"/>
          <w:szCs w:val="22"/>
        </w:rPr>
        <w:t>на Странице в сети Интернет</w:t>
      </w:r>
      <w:r w:rsidRPr="007F663F">
        <w:rPr>
          <w:b/>
          <w:i/>
          <w:sz w:val="22"/>
          <w:szCs w:val="22"/>
        </w:rPr>
        <w:t>, предоставленной одним из распространителей информации на рынке ценных бумаг</w:t>
      </w:r>
      <w:r w:rsidRPr="007F663F">
        <w:rPr>
          <w:b/>
          <w:i/>
          <w:sz w:val="22"/>
        </w:rPr>
        <w:t xml:space="preserve">:  </w:t>
      </w:r>
    </w:p>
    <w:p w14:paraId="69993578" w14:textId="77777777" w:rsidR="00514BD7" w:rsidRPr="00C86BB0" w:rsidRDefault="00D20B57" w:rsidP="00514BD7">
      <w:pPr>
        <w:pStyle w:val="ab"/>
        <w:ind w:firstLine="540"/>
        <w:jc w:val="both"/>
        <w:rPr>
          <w:rStyle w:val="af"/>
          <w:b/>
          <w:i/>
          <w:sz w:val="22"/>
        </w:rPr>
      </w:pPr>
      <w:hyperlink r:id="rId15" w:history="1">
        <w:r w:rsidR="00514BD7" w:rsidRPr="00C86BB0">
          <w:rPr>
            <w:rStyle w:val="af"/>
            <w:b/>
            <w:i/>
            <w:sz w:val="22"/>
          </w:rPr>
          <w:t>https://www.e-disclosure.ru/portal/files.aspx?id=7234&amp;type=3</w:t>
        </w:r>
      </w:hyperlink>
      <w:r w:rsidR="00514BD7" w:rsidRPr="00C86BB0">
        <w:rPr>
          <w:rStyle w:val="af"/>
          <w:b/>
          <w:i/>
          <w:sz w:val="22"/>
        </w:rPr>
        <w:t xml:space="preserve"> </w:t>
      </w:r>
    </w:p>
    <w:p w14:paraId="1326685E" w14:textId="77777777" w:rsidR="00B711C9" w:rsidRPr="007F663F" w:rsidRDefault="00B711C9" w:rsidP="00B711C9">
      <w:pPr>
        <w:pStyle w:val="ab"/>
        <w:ind w:firstLine="540"/>
        <w:jc w:val="both"/>
        <w:rPr>
          <w:b/>
          <w:i/>
          <w:sz w:val="22"/>
        </w:rPr>
      </w:pPr>
    </w:p>
    <w:p w14:paraId="437EACE6" w14:textId="77777777" w:rsidR="00B711C9" w:rsidRPr="007F663F" w:rsidRDefault="00B711C9" w:rsidP="00B711C9">
      <w:pPr>
        <w:pStyle w:val="ab"/>
        <w:ind w:firstLine="540"/>
        <w:jc w:val="both"/>
        <w:rPr>
          <w:b/>
          <w:i/>
          <w:sz w:val="22"/>
        </w:rPr>
      </w:pPr>
      <w:r w:rsidRPr="007F663F">
        <w:rPr>
          <w:b/>
          <w:i/>
          <w:sz w:val="22"/>
        </w:rPr>
        <w:t>Раскрытая информация, на которую дается ссылка, не изменилась и является актуальной на дату утверждения Проспекта.</w:t>
      </w:r>
    </w:p>
    <w:p w14:paraId="6DBBC9B8" w14:textId="77777777" w:rsidR="00B711C9" w:rsidRPr="007F663F" w:rsidRDefault="00B711C9" w:rsidP="0088586D">
      <w:pPr>
        <w:pStyle w:val="ab"/>
        <w:ind w:firstLine="540"/>
        <w:jc w:val="both"/>
        <w:rPr>
          <w:b/>
          <w:i/>
          <w:sz w:val="22"/>
        </w:rPr>
      </w:pPr>
    </w:p>
    <w:p w14:paraId="583693B3" w14:textId="77777777" w:rsidR="00B711C9" w:rsidRPr="007F663F" w:rsidRDefault="00B711C9" w:rsidP="00B711C9">
      <w:pPr>
        <w:adjustRightInd w:val="0"/>
        <w:spacing w:before="120"/>
        <w:ind w:firstLine="540"/>
        <w:jc w:val="both"/>
        <w:outlineLvl w:val="4"/>
        <w:rPr>
          <w:b/>
          <w:i/>
          <w:sz w:val="22"/>
          <w:u w:val="single"/>
        </w:rPr>
      </w:pPr>
      <w:r w:rsidRPr="007F663F">
        <w:rPr>
          <w:b/>
          <w:i/>
          <w:sz w:val="22"/>
          <w:u w:val="single"/>
        </w:rPr>
        <w:t xml:space="preserve">Состав годовой бухгалтерской (финансовой) отчетности за 2019 год: </w:t>
      </w:r>
    </w:p>
    <w:p w14:paraId="40CD1D9B" w14:textId="77777777" w:rsidR="00B711C9" w:rsidRPr="007F663F" w:rsidRDefault="00B711C9" w:rsidP="00B711C9">
      <w:pPr>
        <w:ind w:firstLine="540"/>
        <w:jc w:val="both"/>
        <w:rPr>
          <w:b/>
          <w:i/>
          <w:sz w:val="22"/>
        </w:rPr>
      </w:pPr>
      <w:r w:rsidRPr="007F663F">
        <w:rPr>
          <w:rFonts w:eastAsia="MS Mincho"/>
          <w:b/>
          <w:i/>
          <w:sz w:val="22"/>
        </w:rPr>
        <w:t>Аудиторское заключение независим</w:t>
      </w:r>
      <w:r w:rsidR="00D77047" w:rsidRPr="007F663F">
        <w:rPr>
          <w:rFonts w:eastAsia="MS Mincho"/>
          <w:b/>
          <w:i/>
          <w:sz w:val="22"/>
        </w:rPr>
        <w:t>ого</w:t>
      </w:r>
      <w:r w:rsidRPr="007F663F">
        <w:rPr>
          <w:rFonts w:eastAsia="MS Mincho"/>
          <w:b/>
          <w:i/>
          <w:sz w:val="22"/>
        </w:rPr>
        <w:t xml:space="preserve"> аудитор</w:t>
      </w:r>
      <w:r w:rsidR="00D77047" w:rsidRPr="007F663F">
        <w:rPr>
          <w:rFonts w:eastAsia="MS Mincho"/>
          <w:b/>
          <w:i/>
          <w:sz w:val="22"/>
        </w:rPr>
        <w:t>а</w:t>
      </w:r>
      <w:r w:rsidRPr="007F663F">
        <w:rPr>
          <w:b/>
          <w:i/>
          <w:sz w:val="22"/>
        </w:rPr>
        <w:t xml:space="preserve">; </w:t>
      </w:r>
    </w:p>
    <w:p w14:paraId="17F5AC83" w14:textId="77777777" w:rsidR="00B711C9" w:rsidRPr="007F663F" w:rsidRDefault="00B711C9" w:rsidP="00B711C9">
      <w:pPr>
        <w:adjustRightInd w:val="0"/>
        <w:ind w:firstLine="540"/>
        <w:jc w:val="both"/>
        <w:outlineLvl w:val="4"/>
        <w:rPr>
          <w:b/>
          <w:i/>
          <w:sz w:val="22"/>
        </w:rPr>
      </w:pPr>
      <w:r w:rsidRPr="007F663F">
        <w:rPr>
          <w:b/>
          <w:i/>
          <w:sz w:val="22"/>
        </w:rPr>
        <w:t>Бухгалтерский баланс на 31 декабря 2019 г</w:t>
      </w:r>
      <w:r w:rsidR="00D77047" w:rsidRPr="007F663F">
        <w:rPr>
          <w:b/>
          <w:i/>
          <w:sz w:val="22"/>
        </w:rPr>
        <w:t>ода</w:t>
      </w:r>
      <w:r w:rsidRPr="007F663F">
        <w:rPr>
          <w:b/>
          <w:i/>
          <w:sz w:val="22"/>
        </w:rPr>
        <w:t>;</w:t>
      </w:r>
    </w:p>
    <w:p w14:paraId="46E7D1F7" w14:textId="77777777" w:rsidR="00B711C9" w:rsidRPr="007F663F" w:rsidRDefault="00B711C9" w:rsidP="00B711C9">
      <w:pPr>
        <w:adjustRightInd w:val="0"/>
        <w:ind w:firstLine="540"/>
        <w:jc w:val="both"/>
        <w:outlineLvl w:val="4"/>
        <w:rPr>
          <w:b/>
          <w:i/>
          <w:sz w:val="22"/>
        </w:rPr>
      </w:pPr>
      <w:r w:rsidRPr="007F663F">
        <w:rPr>
          <w:b/>
          <w:i/>
          <w:sz w:val="22"/>
        </w:rPr>
        <w:t xml:space="preserve">Отчет о </w:t>
      </w:r>
      <w:r w:rsidR="000C647F" w:rsidRPr="007F663F">
        <w:rPr>
          <w:b/>
          <w:i/>
          <w:sz w:val="22"/>
        </w:rPr>
        <w:t xml:space="preserve">финансовых результатах </w:t>
      </w:r>
      <w:r w:rsidRPr="007F663F">
        <w:rPr>
          <w:b/>
          <w:i/>
          <w:sz w:val="22"/>
        </w:rPr>
        <w:t>за 2019 г</w:t>
      </w:r>
      <w:r w:rsidR="00D77047" w:rsidRPr="007F663F">
        <w:rPr>
          <w:b/>
          <w:i/>
          <w:sz w:val="22"/>
        </w:rPr>
        <w:t>од</w:t>
      </w:r>
      <w:r w:rsidRPr="007F663F">
        <w:rPr>
          <w:b/>
          <w:i/>
          <w:sz w:val="22"/>
        </w:rPr>
        <w:t>;</w:t>
      </w:r>
    </w:p>
    <w:p w14:paraId="466EC94C" w14:textId="77777777" w:rsidR="000C647F" w:rsidRPr="007F663F" w:rsidRDefault="000C647F" w:rsidP="00B711C9">
      <w:pPr>
        <w:adjustRightInd w:val="0"/>
        <w:ind w:firstLine="540"/>
        <w:jc w:val="both"/>
        <w:outlineLvl w:val="4"/>
        <w:rPr>
          <w:b/>
          <w:i/>
          <w:sz w:val="22"/>
        </w:rPr>
      </w:pPr>
      <w:r w:rsidRPr="007F663F">
        <w:rPr>
          <w:b/>
          <w:i/>
          <w:sz w:val="22"/>
        </w:rPr>
        <w:t>Отчет об изменениях капитала за 2019 г</w:t>
      </w:r>
      <w:r w:rsidR="00D77047" w:rsidRPr="007F663F">
        <w:rPr>
          <w:b/>
          <w:i/>
          <w:sz w:val="22"/>
        </w:rPr>
        <w:t>од</w:t>
      </w:r>
      <w:r w:rsidRPr="007F663F">
        <w:rPr>
          <w:b/>
          <w:i/>
          <w:sz w:val="22"/>
        </w:rPr>
        <w:t>;</w:t>
      </w:r>
    </w:p>
    <w:p w14:paraId="232D36E9" w14:textId="77777777" w:rsidR="000C647F" w:rsidRPr="007F663F" w:rsidRDefault="000C647F" w:rsidP="00B711C9">
      <w:pPr>
        <w:adjustRightInd w:val="0"/>
        <w:ind w:firstLine="540"/>
        <w:jc w:val="both"/>
        <w:outlineLvl w:val="4"/>
        <w:rPr>
          <w:b/>
          <w:i/>
          <w:sz w:val="22"/>
        </w:rPr>
      </w:pPr>
      <w:r w:rsidRPr="007F663F">
        <w:rPr>
          <w:b/>
          <w:i/>
          <w:sz w:val="22"/>
        </w:rPr>
        <w:t>Отчет о движении денежных средств за 2019 г</w:t>
      </w:r>
      <w:r w:rsidR="00D77047" w:rsidRPr="007F663F">
        <w:rPr>
          <w:b/>
          <w:i/>
          <w:sz w:val="22"/>
        </w:rPr>
        <w:t>од</w:t>
      </w:r>
      <w:r w:rsidRPr="007F663F">
        <w:rPr>
          <w:b/>
          <w:i/>
          <w:sz w:val="22"/>
        </w:rPr>
        <w:t>;</w:t>
      </w:r>
    </w:p>
    <w:p w14:paraId="18A05B5E" w14:textId="77777777" w:rsidR="000C647F" w:rsidRPr="007F663F" w:rsidRDefault="000C647F" w:rsidP="000C647F">
      <w:pPr>
        <w:ind w:firstLine="540"/>
        <w:jc w:val="both"/>
        <w:rPr>
          <w:rFonts w:eastAsia="MS Mincho"/>
          <w:b/>
          <w:i/>
          <w:sz w:val="22"/>
        </w:rPr>
      </w:pPr>
      <w:r w:rsidRPr="007F663F">
        <w:rPr>
          <w:rFonts w:eastAsia="MS Mincho"/>
          <w:b/>
          <w:i/>
          <w:sz w:val="22"/>
        </w:rPr>
        <w:t xml:space="preserve">Пояснения к бухгалтерскому балансу </w:t>
      </w:r>
      <w:r w:rsidR="00D77047" w:rsidRPr="007F663F">
        <w:rPr>
          <w:rFonts w:eastAsia="MS Mincho"/>
          <w:b/>
          <w:i/>
          <w:sz w:val="22"/>
        </w:rPr>
        <w:t xml:space="preserve">на 31 декабря 2019 года </w:t>
      </w:r>
      <w:r w:rsidRPr="007F663F">
        <w:rPr>
          <w:rFonts w:eastAsia="MS Mincho"/>
          <w:b/>
          <w:i/>
          <w:sz w:val="22"/>
        </w:rPr>
        <w:t xml:space="preserve">и отчету о финансовых результатах </w:t>
      </w:r>
      <w:r w:rsidR="00D77047" w:rsidRPr="007F663F">
        <w:rPr>
          <w:rFonts w:eastAsia="MS Mincho"/>
          <w:b/>
          <w:i/>
          <w:sz w:val="22"/>
        </w:rPr>
        <w:t xml:space="preserve">за 2019 год </w:t>
      </w:r>
      <w:r w:rsidRPr="007F663F">
        <w:rPr>
          <w:rFonts w:eastAsia="MS Mincho"/>
          <w:b/>
          <w:i/>
          <w:sz w:val="22"/>
        </w:rPr>
        <w:t>(в табличной форме);</w:t>
      </w:r>
    </w:p>
    <w:p w14:paraId="5ADDED01" w14:textId="77777777" w:rsidR="0021660B" w:rsidRPr="007F663F" w:rsidRDefault="0021660B" w:rsidP="0021660B">
      <w:pPr>
        <w:ind w:firstLine="540"/>
        <w:jc w:val="both"/>
        <w:rPr>
          <w:b/>
          <w:i/>
          <w:sz w:val="22"/>
        </w:rPr>
      </w:pPr>
      <w:r w:rsidRPr="007F663F">
        <w:rPr>
          <w:rFonts w:eastAsia="MS Mincho"/>
          <w:b/>
          <w:i/>
          <w:sz w:val="22"/>
        </w:rPr>
        <w:t xml:space="preserve">Пояснения к бухгалтерскому балансу </w:t>
      </w:r>
      <w:r w:rsidR="00D77047" w:rsidRPr="007F663F">
        <w:rPr>
          <w:rFonts w:eastAsia="MS Mincho"/>
          <w:b/>
          <w:i/>
          <w:sz w:val="22"/>
        </w:rPr>
        <w:t xml:space="preserve">на 31 декабря 2019 года </w:t>
      </w:r>
      <w:r w:rsidRPr="007F663F">
        <w:rPr>
          <w:rFonts w:eastAsia="MS Mincho"/>
          <w:b/>
          <w:i/>
          <w:sz w:val="22"/>
        </w:rPr>
        <w:t xml:space="preserve">и отчету о финансовых результатах </w:t>
      </w:r>
      <w:r w:rsidR="00D77047" w:rsidRPr="007F663F">
        <w:rPr>
          <w:rFonts w:eastAsia="MS Mincho"/>
          <w:b/>
          <w:i/>
          <w:sz w:val="22"/>
        </w:rPr>
        <w:t xml:space="preserve">в годовой бухгалтерской (финансовой) отчетности </w:t>
      </w:r>
      <w:r w:rsidRPr="007F663F">
        <w:rPr>
          <w:rFonts w:eastAsia="MS Mincho"/>
          <w:b/>
          <w:i/>
          <w:sz w:val="22"/>
        </w:rPr>
        <w:t>за 2019 год</w:t>
      </w:r>
      <w:r w:rsidR="00D77047" w:rsidRPr="007F663F">
        <w:rPr>
          <w:rFonts w:eastAsia="MS Mincho"/>
          <w:b/>
          <w:i/>
          <w:sz w:val="22"/>
        </w:rPr>
        <w:t xml:space="preserve"> ПАО «ОГК-2»</w:t>
      </w:r>
      <w:r w:rsidRPr="007F663F">
        <w:rPr>
          <w:b/>
          <w:i/>
          <w:sz w:val="22"/>
        </w:rPr>
        <w:t xml:space="preserve">. </w:t>
      </w:r>
    </w:p>
    <w:p w14:paraId="0EDA20A0" w14:textId="77777777" w:rsidR="00B711C9" w:rsidRPr="007F663F" w:rsidRDefault="00B711C9" w:rsidP="00B711C9">
      <w:pPr>
        <w:widowControl w:val="0"/>
        <w:adjustRightInd w:val="0"/>
        <w:ind w:firstLine="540"/>
        <w:jc w:val="both"/>
        <w:rPr>
          <w:b/>
          <w:i/>
          <w:sz w:val="22"/>
        </w:rPr>
      </w:pPr>
      <w:r w:rsidRPr="007F663F">
        <w:rPr>
          <w:b/>
          <w:i/>
          <w:sz w:val="22"/>
        </w:rPr>
        <w:t xml:space="preserve">Указанная отчетность раскрыта Эмитентом </w:t>
      </w:r>
      <w:r w:rsidR="00D77047" w:rsidRPr="007F663F">
        <w:rPr>
          <w:b/>
          <w:i/>
          <w:sz w:val="22"/>
        </w:rPr>
        <w:t>20</w:t>
      </w:r>
      <w:r w:rsidRPr="007F663F">
        <w:rPr>
          <w:b/>
          <w:i/>
          <w:sz w:val="22"/>
        </w:rPr>
        <w:t>.0</w:t>
      </w:r>
      <w:r w:rsidR="00D77047" w:rsidRPr="007F663F">
        <w:rPr>
          <w:b/>
          <w:i/>
          <w:sz w:val="22"/>
        </w:rPr>
        <w:t>2</w:t>
      </w:r>
      <w:r w:rsidRPr="007F663F">
        <w:rPr>
          <w:b/>
          <w:i/>
          <w:sz w:val="22"/>
        </w:rPr>
        <w:t>.20</w:t>
      </w:r>
      <w:r w:rsidR="0099454A" w:rsidRPr="007F663F">
        <w:rPr>
          <w:b/>
          <w:i/>
          <w:sz w:val="22"/>
        </w:rPr>
        <w:t>20</w:t>
      </w:r>
      <w:r w:rsidRPr="007F663F">
        <w:rPr>
          <w:b/>
          <w:i/>
          <w:sz w:val="22"/>
        </w:rPr>
        <w:t xml:space="preserve"> г. </w:t>
      </w:r>
      <w:r w:rsidR="008572EB" w:rsidRPr="007F663F">
        <w:rPr>
          <w:b/>
          <w:i/>
          <w:sz w:val="22"/>
          <w:szCs w:val="22"/>
        </w:rPr>
        <w:t>на Странице в сети Интернет</w:t>
      </w:r>
      <w:r w:rsidRPr="007F663F">
        <w:rPr>
          <w:b/>
          <w:i/>
          <w:sz w:val="22"/>
          <w:szCs w:val="22"/>
        </w:rPr>
        <w:t>, предоставленной одним из распространителей информации на рынке ценных бумаг</w:t>
      </w:r>
      <w:r w:rsidRPr="007F663F">
        <w:rPr>
          <w:b/>
          <w:i/>
          <w:sz w:val="22"/>
        </w:rPr>
        <w:t xml:space="preserve">:  </w:t>
      </w:r>
    </w:p>
    <w:p w14:paraId="1B9D88CE" w14:textId="77777777" w:rsidR="00514BD7" w:rsidRPr="00C86BB0" w:rsidRDefault="00D20B57" w:rsidP="00514BD7">
      <w:pPr>
        <w:pStyle w:val="ab"/>
        <w:ind w:firstLine="540"/>
        <w:jc w:val="both"/>
        <w:rPr>
          <w:rStyle w:val="af"/>
          <w:b/>
          <w:i/>
          <w:sz w:val="22"/>
        </w:rPr>
      </w:pPr>
      <w:hyperlink r:id="rId16" w:history="1">
        <w:r w:rsidR="00514BD7" w:rsidRPr="00C86BB0">
          <w:rPr>
            <w:rStyle w:val="af"/>
            <w:b/>
            <w:i/>
            <w:sz w:val="22"/>
          </w:rPr>
          <w:t>https://www.e-disclosure.ru/portal/files.aspx?id=7234&amp;type=3</w:t>
        </w:r>
      </w:hyperlink>
      <w:r w:rsidR="00514BD7" w:rsidRPr="00C86BB0">
        <w:rPr>
          <w:rStyle w:val="af"/>
          <w:b/>
          <w:i/>
          <w:sz w:val="22"/>
        </w:rPr>
        <w:t xml:space="preserve"> </w:t>
      </w:r>
    </w:p>
    <w:p w14:paraId="7AB4ADE0" w14:textId="77777777" w:rsidR="00B711C9" w:rsidRPr="007F663F" w:rsidRDefault="00B711C9" w:rsidP="00B711C9">
      <w:pPr>
        <w:pStyle w:val="ab"/>
        <w:ind w:firstLine="540"/>
        <w:jc w:val="both"/>
        <w:rPr>
          <w:b/>
          <w:i/>
          <w:sz w:val="22"/>
        </w:rPr>
      </w:pPr>
    </w:p>
    <w:p w14:paraId="007F5DB2" w14:textId="77777777" w:rsidR="00B711C9" w:rsidRPr="007F663F" w:rsidRDefault="00B711C9" w:rsidP="00B711C9">
      <w:pPr>
        <w:pStyle w:val="ab"/>
        <w:ind w:firstLine="540"/>
        <w:jc w:val="both"/>
        <w:rPr>
          <w:b/>
          <w:i/>
          <w:sz w:val="22"/>
        </w:rPr>
      </w:pPr>
      <w:r w:rsidRPr="007F663F">
        <w:rPr>
          <w:b/>
          <w:i/>
          <w:sz w:val="22"/>
        </w:rPr>
        <w:t>Раскрытая информация, на которую дается ссылка, не изменилась и является актуальной на дату утверждения Проспекта.</w:t>
      </w:r>
    </w:p>
    <w:p w14:paraId="313A17C2" w14:textId="77777777" w:rsidR="009B5EE8" w:rsidRPr="007F663F" w:rsidRDefault="009B5EE8" w:rsidP="000304D0">
      <w:pPr>
        <w:pStyle w:val="ab"/>
        <w:ind w:firstLine="540"/>
        <w:jc w:val="both"/>
        <w:rPr>
          <w:b/>
          <w:i/>
          <w:sz w:val="22"/>
        </w:rPr>
      </w:pPr>
    </w:p>
    <w:p w14:paraId="1CAE39C2" w14:textId="77777777" w:rsidR="00D5000C" w:rsidRPr="007F663F" w:rsidRDefault="00D5000C" w:rsidP="00D5000C">
      <w:pPr>
        <w:adjustRightInd w:val="0"/>
        <w:ind w:firstLine="540"/>
        <w:jc w:val="both"/>
        <w:rPr>
          <w:rFonts w:eastAsia="MS Mincho"/>
          <w:sz w:val="22"/>
          <w:szCs w:val="22"/>
          <w:lang w:eastAsia="ja-JP"/>
        </w:rPr>
      </w:pPr>
      <w:r w:rsidRPr="007F663F">
        <w:rPr>
          <w:rFonts w:eastAsia="MS Mincho"/>
          <w:sz w:val="22"/>
          <w:szCs w:val="22"/>
          <w:lang w:eastAsia="ja-JP"/>
        </w:rPr>
        <w:t xml:space="preserve">б) при наличии у эмитента годовой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дополнительно прилагается такая финансовая отчетность эмитента, а если в отношении нее проведен аудит - вместе с соответствующим аудиторским заключением на русском языке за период, предусмотренный </w:t>
      </w:r>
      <w:hyperlink w:anchor="Par982" w:history="1">
        <w:r w:rsidRPr="007F663F">
          <w:rPr>
            <w:rFonts w:eastAsia="MS Mincho"/>
            <w:sz w:val="22"/>
            <w:szCs w:val="22"/>
            <w:lang w:eastAsia="ja-JP"/>
          </w:rPr>
          <w:t xml:space="preserve">подпунктом </w:t>
        </w:r>
        <w:r w:rsidR="00FE78F5" w:rsidRPr="007F663F">
          <w:rPr>
            <w:rFonts w:eastAsia="MS Mincho"/>
            <w:sz w:val="22"/>
            <w:szCs w:val="22"/>
            <w:lang w:eastAsia="ja-JP"/>
          </w:rPr>
          <w:t>«</w:t>
        </w:r>
        <w:r w:rsidRPr="007F663F">
          <w:rPr>
            <w:rFonts w:eastAsia="MS Mincho"/>
            <w:sz w:val="22"/>
            <w:szCs w:val="22"/>
            <w:lang w:eastAsia="ja-JP"/>
          </w:rPr>
          <w:t>а</w:t>
        </w:r>
        <w:r w:rsidR="00FE78F5" w:rsidRPr="007F663F">
          <w:rPr>
            <w:rFonts w:eastAsia="MS Mincho"/>
            <w:sz w:val="22"/>
            <w:szCs w:val="22"/>
            <w:lang w:eastAsia="ja-JP"/>
          </w:rPr>
          <w:t>»</w:t>
        </w:r>
      </w:hyperlink>
      <w:r w:rsidRPr="007F663F">
        <w:rPr>
          <w:rFonts w:eastAsia="MS Mincho"/>
          <w:sz w:val="22"/>
          <w:szCs w:val="22"/>
          <w:lang w:eastAsia="ja-JP"/>
        </w:rPr>
        <w:t xml:space="preserve"> настоящего пункта. При этом отдельно указываются стандарты (правила), в соответствии с которыми составлена такая годовая финансовая отчетность.</w:t>
      </w:r>
    </w:p>
    <w:p w14:paraId="62EA8301" w14:textId="77777777" w:rsidR="00705683" w:rsidRPr="007F663F" w:rsidRDefault="00705683" w:rsidP="00D5000C">
      <w:pPr>
        <w:adjustRightInd w:val="0"/>
        <w:ind w:firstLine="540"/>
        <w:jc w:val="both"/>
        <w:rPr>
          <w:rFonts w:eastAsia="MS Mincho"/>
          <w:sz w:val="22"/>
          <w:szCs w:val="22"/>
          <w:lang w:eastAsia="ja-JP"/>
        </w:rPr>
      </w:pPr>
      <w:r w:rsidRPr="007F663F">
        <w:rPr>
          <w:b/>
          <w:bCs/>
          <w:i/>
          <w:iCs/>
          <w:sz w:val="22"/>
          <w:szCs w:val="22"/>
        </w:rPr>
        <w:t xml:space="preserve">У Эмитента </w:t>
      </w:r>
      <w:r w:rsidRPr="007F663F">
        <w:rPr>
          <w:b/>
          <w:i/>
          <w:sz w:val="22"/>
        </w:rPr>
        <w:t>отсутствует</w:t>
      </w:r>
      <w:r w:rsidRPr="007F663F">
        <w:rPr>
          <w:b/>
          <w:bCs/>
          <w:i/>
          <w:iCs/>
          <w:sz w:val="22"/>
          <w:szCs w:val="22"/>
        </w:rPr>
        <w:t xml:space="preserve"> </w:t>
      </w:r>
      <w:r w:rsidRPr="007F663F">
        <w:rPr>
          <w:b/>
          <w:i/>
          <w:sz w:val="22"/>
        </w:rPr>
        <w:t>неконсолидированная</w:t>
      </w:r>
      <w:r w:rsidRPr="007F663F">
        <w:rPr>
          <w:b/>
          <w:bCs/>
          <w:i/>
          <w:iCs/>
          <w:sz w:val="22"/>
          <w:szCs w:val="22"/>
        </w:rPr>
        <w:t xml:space="preserve"> годовая бухгалтерская (финансовая) отчетность, составленная в соответствии с Международными стандартами финансовой отчетности (МСФО) либо иными, отличными от МСФО, международно признанными правилами.</w:t>
      </w:r>
      <w:r w:rsidR="0096350E" w:rsidRPr="007F663F">
        <w:rPr>
          <w:b/>
          <w:bCs/>
          <w:i/>
          <w:iCs/>
          <w:sz w:val="22"/>
          <w:szCs w:val="22"/>
        </w:rPr>
        <w:t xml:space="preserve"> Эмитент составляет консолидированную финансовую отчетность, сведения о которой приведены в п.7.3 Проспекта.</w:t>
      </w:r>
    </w:p>
    <w:p w14:paraId="59B0B669" w14:textId="77777777" w:rsidR="00D5000C" w:rsidRPr="007F663F" w:rsidRDefault="00D5000C" w:rsidP="00D5000C">
      <w:pPr>
        <w:adjustRightInd w:val="0"/>
        <w:jc w:val="both"/>
        <w:rPr>
          <w:rFonts w:eastAsia="MS Mincho"/>
          <w:sz w:val="22"/>
          <w:szCs w:val="22"/>
          <w:lang w:eastAsia="ja-JP"/>
        </w:rPr>
      </w:pPr>
    </w:p>
    <w:p w14:paraId="6B52B1A9" w14:textId="77777777" w:rsidR="00D5000C" w:rsidRPr="007F663F" w:rsidRDefault="00D5000C" w:rsidP="00C369AC">
      <w:pPr>
        <w:pStyle w:val="2"/>
        <w:rPr>
          <w:rFonts w:eastAsia="MS Mincho"/>
          <w:sz w:val="22"/>
          <w:szCs w:val="22"/>
          <w:lang w:eastAsia="ja-JP"/>
        </w:rPr>
      </w:pPr>
      <w:bookmarkStart w:id="150" w:name="_Toc451453397"/>
      <w:bookmarkStart w:id="151" w:name="_Toc48839137"/>
      <w:r w:rsidRPr="007F663F">
        <w:rPr>
          <w:rFonts w:eastAsia="MS Mincho"/>
          <w:sz w:val="22"/>
          <w:szCs w:val="22"/>
          <w:lang w:eastAsia="ja-JP"/>
        </w:rPr>
        <w:t>7.2. Промежуточная бухгалтерская (финансовая) отчетность эмитента</w:t>
      </w:r>
      <w:bookmarkEnd w:id="150"/>
      <w:bookmarkEnd w:id="151"/>
    </w:p>
    <w:p w14:paraId="5E76803A" w14:textId="77777777" w:rsidR="00D5000C" w:rsidRPr="007F663F" w:rsidRDefault="00D5000C" w:rsidP="00D5000C">
      <w:pPr>
        <w:adjustRightInd w:val="0"/>
        <w:ind w:firstLine="540"/>
        <w:jc w:val="both"/>
        <w:rPr>
          <w:rFonts w:eastAsia="MS Mincho"/>
          <w:sz w:val="22"/>
          <w:szCs w:val="22"/>
          <w:lang w:eastAsia="ja-JP"/>
        </w:rPr>
      </w:pPr>
      <w:r w:rsidRPr="007F663F">
        <w:rPr>
          <w:rFonts w:eastAsia="MS Mincho"/>
          <w:sz w:val="22"/>
        </w:rPr>
        <w:t>Указывается состав промежуточной бухгалтерской</w:t>
      </w:r>
      <w:r w:rsidRPr="007F663F">
        <w:rPr>
          <w:rFonts w:eastAsia="MS Mincho"/>
          <w:sz w:val="22"/>
          <w:szCs w:val="22"/>
          <w:lang w:eastAsia="ja-JP"/>
        </w:rPr>
        <w:t xml:space="preserve"> (финансовой) отчетности эмитента, прилагаемой к проспекту ценных бумаг:</w:t>
      </w:r>
    </w:p>
    <w:p w14:paraId="03221734" w14:textId="77777777" w:rsidR="00D5000C" w:rsidRPr="007F663F" w:rsidRDefault="00D5000C" w:rsidP="00D5000C">
      <w:pPr>
        <w:adjustRightInd w:val="0"/>
        <w:ind w:firstLine="540"/>
        <w:jc w:val="both"/>
        <w:rPr>
          <w:rFonts w:eastAsia="MS Mincho"/>
          <w:sz w:val="22"/>
          <w:szCs w:val="22"/>
          <w:lang w:eastAsia="ja-JP"/>
        </w:rPr>
      </w:pPr>
      <w:r w:rsidRPr="007F663F">
        <w:rPr>
          <w:rFonts w:eastAsia="MS Mincho"/>
          <w:sz w:val="22"/>
          <w:szCs w:val="22"/>
          <w:lang w:eastAsia="ja-JP"/>
        </w:rPr>
        <w:t xml:space="preserve">а) промежуточная бухгалтерская (финансовая) отчетность эмитента </w:t>
      </w:r>
      <w:r w:rsidRPr="007F663F">
        <w:rPr>
          <w:rFonts w:eastAsia="MS Mincho"/>
          <w:sz w:val="22"/>
        </w:rPr>
        <w:t>за последний завершенный</w:t>
      </w:r>
      <w:r w:rsidRPr="007F663F">
        <w:rPr>
          <w:rFonts w:eastAsia="MS Mincho"/>
          <w:sz w:val="22"/>
          <w:szCs w:val="22"/>
          <w:lang w:eastAsia="ja-JP"/>
        </w:rPr>
        <w:t xml:space="preserve"> </w:t>
      </w:r>
      <w:r w:rsidRPr="007F663F">
        <w:rPr>
          <w:rFonts w:eastAsia="MS Mincho"/>
          <w:sz w:val="22"/>
        </w:rPr>
        <w:t>отчетный квартал</w:t>
      </w:r>
      <w:r w:rsidRPr="007F663F">
        <w:rPr>
          <w:rFonts w:eastAsia="MS Mincho"/>
          <w:sz w:val="22"/>
          <w:szCs w:val="22"/>
          <w:lang w:eastAsia="ja-JP"/>
        </w:rPr>
        <w:t xml:space="preserve"> (отчетный период, состоящий из трех, шести или девяти месяцев отчетного года), предшествующий дате утверждения проспекта ценных бумаг, составленная в соответствии с требованиями законодательства Российской Федерации, а если в отношении нее проведен аудит - вместе с соответствующим аудиторским заключением.</w:t>
      </w:r>
    </w:p>
    <w:p w14:paraId="4DE0C91B" w14:textId="77777777" w:rsidR="00407D84" w:rsidRPr="007F663F" w:rsidRDefault="00407D84" w:rsidP="00407D84">
      <w:pPr>
        <w:adjustRightInd w:val="0"/>
        <w:spacing w:before="120"/>
        <w:ind w:firstLine="540"/>
        <w:jc w:val="both"/>
        <w:outlineLvl w:val="4"/>
        <w:rPr>
          <w:b/>
          <w:i/>
          <w:sz w:val="22"/>
        </w:rPr>
      </w:pPr>
      <w:r w:rsidRPr="007F663F">
        <w:rPr>
          <w:b/>
          <w:i/>
          <w:sz w:val="22"/>
        </w:rPr>
        <w:t xml:space="preserve">Состав промежуточной бухгалтерской (финансовой) отчетности </w:t>
      </w:r>
      <w:r w:rsidR="00CA5B18" w:rsidRPr="007F663F">
        <w:rPr>
          <w:b/>
          <w:i/>
          <w:sz w:val="22"/>
        </w:rPr>
        <w:t xml:space="preserve">эмитента </w:t>
      </w:r>
      <w:r w:rsidRPr="007F663F">
        <w:rPr>
          <w:b/>
          <w:i/>
          <w:sz w:val="22"/>
        </w:rPr>
        <w:t xml:space="preserve">за </w:t>
      </w:r>
      <w:r w:rsidR="007D4EEE" w:rsidRPr="007F663F">
        <w:rPr>
          <w:b/>
          <w:i/>
          <w:sz w:val="22"/>
        </w:rPr>
        <w:t xml:space="preserve">9 </w:t>
      </w:r>
      <w:r w:rsidR="00C06D5E" w:rsidRPr="007F663F">
        <w:rPr>
          <w:b/>
          <w:i/>
          <w:sz w:val="22"/>
        </w:rPr>
        <w:t>месяц</w:t>
      </w:r>
      <w:r w:rsidR="00CA5B18" w:rsidRPr="007F663F">
        <w:rPr>
          <w:b/>
          <w:i/>
          <w:sz w:val="22"/>
        </w:rPr>
        <w:t>ев</w:t>
      </w:r>
      <w:r w:rsidR="00C06D5E" w:rsidRPr="007F663F">
        <w:rPr>
          <w:b/>
          <w:i/>
          <w:sz w:val="22"/>
        </w:rPr>
        <w:t xml:space="preserve"> </w:t>
      </w:r>
      <w:r w:rsidRPr="007F663F">
        <w:rPr>
          <w:b/>
          <w:i/>
          <w:sz w:val="22"/>
        </w:rPr>
        <w:t>20</w:t>
      </w:r>
      <w:r w:rsidR="0099454A" w:rsidRPr="007F663F">
        <w:rPr>
          <w:b/>
          <w:i/>
          <w:sz w:val="22"/>
        </w:rPr>
        <w:t>20</w:t>
      </w:r>
      <w:r w:rsidRPr="007F663F">
        <w:rPr>
          <w:b/>
          <w:i/>
          <w:sz w:val="22"/>
        </w:rPr>
        <w:t xml:space="preserve"> года: </w:t>
      </w:r>
    </w:p>
    <w:p w14:paraId="438FF8E3" w14:textId="77777777" w:rsidR="007D4EEE" w:rsidRPr="007F663F" w:rsidRDefault="007D4EEE" w:rsidP="007D4EEE">
      <w:pPr>
        <w:adjustRightInd w:val="0"/>
        <w:ind w:firstLine="540"/>
        <w:jc w:val="both"/>
        <w:outlineLvl w:val="4"/>
        <w:rPr>
          <w:b/>
          <w:i/>
          <w:sz w:val="22"/>
        </w:rPr>
      </w:pPr>
    </w:p>
    <w:p w14:paraId="054BF269" w14:textId="77777777" w:rsidR="007D4EEE" w:rsidRPr="007F663F" w:rsidRDefault="007D4EEE" w:rsidP="007D4EEE">
      <w:pPr>
        <w:adjustRightInd w:val="0"/>
        <w:ind w:firstLine="540"/>
        <w:jc w:val="both"/>
        <w:outlineLvl w:val="4"/>
        <w:rPr>
          <w:b/>
          <w:i/>
          <w:sz w:val="22"/>
        </w:rPr>
      </w:pPr>
      <w:r w:rsidRPr="007F663F">
        <w:rPr>
          <w:b/>
          <w:i/>
          <w:sz w:val="22"/>
        </w:rPr>
        <w:t>Бухгалтерский баланс на 30 сентября 2020 года;</w:t>
      </w:r>
    </w:p>
    <w:p w14:paraId="4D9F66BB" w14:textId="77777777" w:rsidR="007D4EEE" w:rsidRPr="007F663F" w:rsidRDefault="007D4EEE" w:rsidP="007D4EEE">
      <w:pPr>
        <w:adjustRightInd w:val="0"/>
        <w:ind w:firstLine="540"/>
        <w:jc w:val="both"/>
        <w:outlineLvl w:val="4"/>
        <w:rPr>
          <w:b/>
          <w:i/>
          <w:sz w:val="22"/>
        </w:rPr>
      </w:pPr>
      <w:r w:rsidRPr="007F663F">
        <w:rPr>
          <w:b/>
          <w:i/>
          <w:sz w:val="22"/>
        </w:rPr>
        <w:t>Отчет о финансовых результатах за 9 месяцев 2020 года.</w:t>
      </w:r>
    </w:p>
    <w:p w14:paraId="773503CC" w14:textId="77777777" w:rsidR="007D4EEE" w:rsidRPr="007F663F" w:rsidRDefault="007D4EEE" w:rsidP="007D4EEE">
      <w:pPr>
        <w:widowControl w:val="0"/>
        <w:adjustRightInd w:val="0"/>
        <w:ind w:firstLine="540"/>
        <w:jc w:val="both"/>
        <w:rPr>
          <w:b/>
          <w:i/>
          <w:sz w:val="22"/>
        </w:rPr>
      </w:pPr>
      <w:r w:rsidRPr="007F663F">
        <w:rPr>
          <w:b/>
          <w:i/>
          <w:sz w:val="22"/>
        </w:rPr>
        <w:t xml:space="preserve">Указанная отчетность раскрыта Эмитентом 27.10.2020 г. </w:t>
      </w:r>
      <w:r w:rsidRPr="007F663F">
        <w:rPr>
          <w:b/>
          <w:i/>
          <w:sz w:val="22"/>
          <w:szCs w:val="22"/>
        </w:rPr>
        <w:t>на Странице в сети Интернет, предоставленной одним из распространителей информации на рынке ценных бумаг</w:t>
      </w:r>
      <w:r w:rsidRPr="007F663F">
        <w:rPr>
          <w:b/>
          <w:i/>
          <w:sz w:val="22"/>
        </w:rPr>
        <w:t xml:space="preserve">:  </w:t>
      </w:r>
    </w:p>
    <w:p w14:paraId="08C8442C" w14:textId="77777777" w:rsidR="00514BD7" w:rsidRPr="00C86BB0" w:rsidRDefault="00D20B57" w:rsidP="00514BD7">
      <w:pPr>
        <w:pStyle w:val="ab"/>
        <w:ind w:firstLine="540"/>
        <w:jc w:val="both"/>
        <w:rPr>
          <w:rStyle w:val="af"/>
          <w:b/>
          <w:i/>
          <w:sz w:val="22"/>
        </w:rPr>
      </w:pPr>
      <w:hyperlink r:id="rId17" w:history="1">
        <w:r w:rsidR="00514BD7" w:rsidRPr="00C86BB0">
          <w:rPr>
            <w:rStyle w:val="af"/>
            <w:b/>
            <w:i/>
            <w:sz w:val="22"/>
          </w:rPr>
          <w:t>https://www.e-disclosure.ru/portal/files.aspx?id=7234&amp;type=3</w:t>
        </w:r>
      </w:hyperlink>
      <w:r w:rsidR="00514BD7" w:rsidRPr="00C86BB0">
        <w:rPr>
          <w:rStyle w:val="af"/>
          <w:b/>
          <w:i/>
          <w:sz w:val="22"/>
        </w:rPr>
        <w:t xml:space="preserve"> </w:t>
      </w:r>
    </w:p>
    <w:p w14:paraId="6B860730" w14:textId="77777777" w:rsidR="007D4EEE" w:rsidRPr="007F663F" w:rsidRDefault="007D4EEE" w:rsidP="007D4EEE">
      <w:pPr>
        <w:pStyle w:val="ab"/>
        <w:ind w:firstLine="540"/>
        <w:jc w:val="both"/>
        <w:rPr>
          <w:b/>
          <w:i/>
          <w:sz w:val="22"/>
        </w:rPr>
      </w:pPr>
    </w:p>
    <w:p w14:paraId="0FCEAC15" w14:textId="77777777" w:rsidR="007D4EEE" w:rsidRPr="007F663F" w:rsidRDefault="007D4EEE" w:rsidP="007D4EEE">
      <w:pPr>
        <w:pStyle w:val="ab"/>
        <w:ind w:firstLine="540"/>
        <w:jc w:val="both"/>
        <w:rPr>
          <w:b/>
          <w:i/>
          <w:sz w:val="22"/>
        </w:rPr>
      </w:pPr>
      <w:r w:rsidRPr="007F663F">
        <w:rPr>
          <w:b/>
          <w:i/>
          <w:sz w:val="22"/>
        </w:rPr>
        <w:t>Раскрытая информация, на которую дается ссылка, не изменилась и является актуальной на дату утверждения Проспекта.</w:t>
      </w:r>
    </w:p>
    <w:p w14:paraId="06AC6DFC" w14:textId="77777777" w:rsidR="00DA48B3" w:rsidRPr="007F663F" w:rsidRDefault="00DA48B3" w:rsidP="00D5000C">
      <w:pPr>
        <w:adjustRightInd w:val="0"/>
        <w:ind w:firstLine="540"/>
        <w:jc w:val="both"/>
        <w:rPr>
          <w:rFonts w:eastAsia="MS Mincho"/>
          <w:sz w:val="22"/>
          <w:szCs w:val="22"/>
          <w:lang w:eastAsia="ja-JP"/>
        </w:rPr>
      </w:pPr>
    </w:p>
    <w:p w14:paraId="2004138C" w14:textId="77777777" w:rsidR="00D5000C" w:rsidRPr="007F663F" w:rsidRDefault="00D5000C" w:rsidP="00D5000C">
      <w:pPr>
        <w:adjustRightInd w:val="0"/>
        <w:ind w:firstLine="540"/>
        <w:jc w:val="both"/>
        <w:rPr>
          <w:rFonts w:eastAsia="MS Mincho"/>
          <w:sz w:val="22"/>
          <w:szCs w:val="22"/>
          <w:lang w:eastAsia="ja-JP"/>
        </w:rPr>
      </w:pPr>
      <w:r w:rsidRPr="007F663F">
        <w:rPr>
          <w:rFonts w:eastAsia="MS Mincho"/>
          <w:sz w:val="22"/>
          <w:szCs w:val="22"/>
          <w:lang w:eastAsia="ja-JP"/>
        </w:rPr>
        <w:t>б) при наличии у эмитента промежуточной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дополнительно прилагается такая промежуточная финансовая отчетность эмитента, а если в отношении нее проведен аудит - вместе с соответствующим аудиторским заключением на русском языке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При этом отдельно указываются стандарты (правила), в соответствии с которыми составлена такая промежуточная финансовая отчетность.</w:t>
      </w:r>
    </w:p>
    <w:p w14:paraId="576EA1C6" w14:textId="77777777" w:rsidR="00DA48B3" w:rsidRPr="007F663F" w:rsidRDefault="00DA48B3" w:rsidP="00F24CEA">
      <w:pPr>
        <w:adjustRightInd w:val="0"/>
        <w:ind w:firstLine="540"/>
        <w:jc w:val="both"/>
        <w:rPr>
          <w:b/>
          <w:bCs/>
          <w:i/>
          <w:iCs/>
          <w:sz w:val="22"/>
          <w:szCs w:val="22"/>
          <w:lang w:eastAsia="en-US"/>
        </w:rPr>
      </w:pPr>
      <w:r w:rsidRPr="007F663F">
        <w:rPr>
          <w:b/>
          <w:bCs/>
          <w:i/>
          <w:iCs/>
          <w:sz w:val="22"/>
          <w:szCs w:val="22"/>
          <w:lang w:eastAsia="en-US"/>
        </w:rPr>
        <w:t xml:space="preserve">У Эмитента </w:t>
      </w:r>
      <w:r w:rsidRPr="007F663F">
        <w:rPr>
          <w:b/>
          <w:i/>
          <w:sz w:val="22"/>
        </w:rPr>
        <w:t>отсутствует неконсолидированная квартальная</w:t>
      </w:r>
      <w:r w:rsidRPr="007F663F">
        <w:rPr>
          <w:b/>
          <w:bCs/>
          <w:i/>
          <w:iCs/>
          <w:sz w:val="22"/>
          <w:szCs w:val="22"/>
          <w:lang w:eastAsia="en-US"/>
        </w:rPr>
        <w:t xml:space="preserve"> бухгалтерская (финансовая) отчетность, составленная в соответствии с Международными стандартами финансовой отчетности (МСФО) либо иными, отличными от МСФО, международно признанными правилами.</w:t>
      </w:r>
    </w:p>
    <w:p w14:paraId="4A410072" w14:textId="77777777" w:rsidR="00CD58AB" w:rsidRPr="007F663F" w:rsidRDefault="00CD58AB" w:rsidP="00F24CEA">
      <w:pPr>
        <w:adjustRightInd w:val="0"/>
        <w:ind w:firstLine="540"/>
        <w:jc w:val="both"/>
        <w:rPr>
          <w:b/>
          <w:bCs/>
          <w:i/>
          <w:iCs/>
          <w:sz w:val="22"/>
          <w:szCs w:val="22"/>
          <w:lang w:eastAsia="en-US"/>
        </w:rPr>
      </w:pPr>
      <w:r w:rsidRPr="007F663F">
        <w:rPr>
          <w:b/>
          <w:bCs/>
          <w:i/>
          <w:iCs/>
          <w:sz w:val="22"/>
          <w:szCs w:val="22"/>
          <w:lang w:eastAsia="en-US"/>
        </w:rPr>
        <w:t>Эмитент составляет консолидированную финансовую отчетность, сведения о которой приведены в п.7.3 Проспекта.</w:t>
      </w:r>
    </w:p>
    <w:p w14:paraId="3ABAF53F" w14:textId="77777777" w:rsidR="00D5000C" w:rsidRPr="007F663F" w:rsidRDefault="00D5000C" w:rsidP="00D5000C">
      <w:pPr>
        <w:adjustRightInd w:val="0"/>
        <w:jc w:val="both"/>
        <w:rPr>
          <w:rFonts w:eastAsia="MS Mincho"/>
          <w:sz w:val="22"/>
          <w:szCs w:val="22"/>
          <w:lang w:eastAsia="ja-JP"/>
        </w:rPr>
      </w:pPr>
    </w:p>
    <w:p w14:paraId="315F57F1" w14:textId="77777777" w:rsidR="00D5000C" w:rsidRPr="007F663F" w:rsidRDefault="00D5000C" w:rsidP="00C369AC">
      <w:pPr>
        <w:pStyle w:val="2"/>
        <w:rPr>
          <w:rFonts w:eastAsia="MS Mincho"/>
          <w:sz w:val="22"/>
          <w:szCs w:val="22"/>
          <w:lang w:eastAsia="ja-JP"/>
        </w:rPr>
      </w:pPr>
      <w:bookmarkStart w:id="152" w:name="_Toc451453398"/>
      <w:bookmarkStart w:id="153" w:name="_Toc48839138"/>
      <w:r w:rsidRPr="007F663F">
        <w:rPr>
          <w:rFonts w:eastAsia="MS Mincho"/>
          <w:sz w:val="22"/>
          <w:szCs w:val="22"/>
          <w:lang w:eastAsia="ja-JP"/>
        </w:rPr>
        <w:t>7.3. Консолидированная финансовая отчетность эмитента</w:t>
      </w:r>
      <w:bookmarkEnd w:id="152"/>
      <w:bookmarkEnd w:id="153"/>
    </w:p>
    <w:p w14:paraId="31BD7B2A" w14:textId="77777777" w:rsidR="00D5000C" w:rsidRPr="007F663F" w:rsidRDefault="00D5000C" w:rsidP="00D5000C">
      <w:pPr>
        <w:adjustRightInd w:val="0"/>
        <w:ind w:firstLine="540"/>
        <w:jc w:val="both"/>
        <w:rPr>
          <w:rFonts w:eastAsia="MS Mincho"/>
          <w:sz w:val="22"/>
          <w:szCs w:val="22"/>
          <w:lang w:eastAsia="ja-JP"/>
        </w:rPr>
      </w:pPr>
      <w:r w:rsidRPr="007F663F">
        <w:rPr>
          <w:rFonts w:eastAsia="MS Mincho"/>
          <w:sz w:val="22"/>
        </w:rPr>
        <w:t>Указывается состав консолидированной финансовой отчетности</w:t>
      </w:r>
      <w:r w:rsidRPr="007F663F">
        <w:rPr>
          <w:rFonts w:eastAsia="MS Mincho"/>
          <w:sz w:val="22"/>
          <w:szCs w:val="22"/>
          <w:lang w:eastAsia="ja-JP"/>
        </w:rPr>
        <w:t xml:space="preserve"> эмитента, прилагаемой к проспекту ценных бумаг:</w:t>
      </w:r>
    </w:p>
    <w:p w14:paraId="4D2AC017" w14:textId="77777777" w:rsidR="00D5000C" w:rsidRPr="007F663F" w:rsidRDefault="00D5000C" w:rsidP="00D5000C">
      <w:pPr>
        <w:adjustRightInd w:val="0"/>
        <w:ind w:firstLine="540"/>
        <w:jc w:val="both"/>
        <w:rPr>
          <w:rFonts w:eastAsia="MS Mincho"/>
          <w:sz w:val="22"/>
          <w:szCs w:val="22"/>
          <w:lang w:eastAsia="ja-JP"/>
        </w:rPr>
      </w:pPr>
      <w:r w:rsidRPr="007F663F">
        <w:rPr>
          <w:rFonts w:eastAsia="MS Mincho"/>
          <w:sz w:val="22"/>
          <w:szCs w:val="22"/>
          <w:lang w:eastAsia="ja-JP"/>
        </w:rPr>
        <w:t xml:space="preserve">а) годовая консолидированная финансовая отчетность эмитента, в отношении которой истек установленный срок ее представления или составленная до истечения такого срока, </w:t>
      </w:r>
      <w:r w:rsidRPr="007F663F">
        <w:rPr>
          <w:rFonts w:eastAsia="MS Mincho"/>
          <w:sz w:val="22"/>
        </w:rPr>
        <w:t>за три последних</w:t>
      </w:r>
      <w:r w:rsidRPr="007F663F">
        <w:rPr>
          <w:rFonts w:eastAsia="MS Mincho"/>
          <w:sz w:val="22"/>
          <w:szCs w:val="22"/>
          <w:lang w:eastAsia="ja-JP"/>
        </w:rPr>
        <w:t xml:space="preserve"> завершенных отчетных года, предшествующих дате утверждения проспекта ценных бумаг, либо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годовой консолидированной финансовой отчетности. При этом отдельно указываются стандарты (правила), в соответствии с которыми составлена такая годовая консолидированная финансовая отчетность. В случае если эмитент не составляет годовую консолидированную финансовую отчетность, указываются основания, в силу которых у эмитента отсутствует обязанность по ее составлению;</w:t>
      </w:r>
    </w:p>
    <w:p w14:paraId="7C181748" w14:textId="77777777" w:rsidR="00C217D3" w:rsidRPr="007F663F" w:rsidRDefault="00C217D3" w:rsidP="00C217D3">
      <w:pPr>
        <w:adjustRightInd w:val="0"/>
        <w:ind w:firstLine="540"/>
        <w:jc w:val="both"/>
        <w:rPr>
          <w:rFonts w:eastAsia="MS Mincho"/>
          <w:b/>
          <w:i/>
          <w:sz w:val="22"/>
          <w:lang w:eastAsia="ja-JP"/>
        </w:rPr>
      </w:pPr>
      <w:r w:rsidRPr="007F663F">
        <w:rPr>
          <w:rFonts w:eastAsia="MS Mincho"/>
          <w:b/>
          <w:i/>
          <w:sz w:val="22"/>
          <w:lang w:eastAsia="ja-JP"/>
        </w:rPr>
        <w:t>Эмитент подготовил консолидированную финансовую отчетность в соответствии с Международными стандартами финансовой отчетности (МСФО) за 201</w:t>
      </w:r>
      <w:r w:rsidR="0099454A" w:rsidRPr="007F663F">
        <w:rPr>
          <w:rFonts w:eastAsia="MS Mincho"/>
          <w:b/>
          <w:i/>
          <w:sz w:val="22"/>
          <w:lang w:eastAsia="ja-JP"/>
        </w:rPr>
        <w:t>7</w:t>
      </w:r>
      <w:r w:rsidRPr="007F663F">
        <w:rPr>
          <w:rFonts w:eastAsia="MS Mincho"/>
          <w:b/>
          <w:i/>
          <w:sz w:val="22"/>
          <w:lang w:eastAsia="ja-JP"/>
        </w:rPr>
        <w:t xml:space="preserve"> - 201</w:t>
      </w:r>
      <w:r w:rsidR="0099454A" w:rsidRPr="007F663F">
        <w:rPr>
          <w:rFonts w:eastAsia="MS Mincho"/>
          <w:b/>
          <w:i/>
          <w:sz w:val="22"/>
          <w:lang w:eastAsia="ja-JP"/>
        </w:rPr>
        <w:t>9</w:t>
      </w:r>
      <w:r w:rsidRPr="007F663F">
        <w:rPr>
          <w:rFonts w:eastAsia="MS Mincho"/>
          <w:b/>
          <w:i/>
          <w:sz w:val="22"/>
          <w:lang w:eastAsia="ja-JP"/>
        </w:rPr>
        <w:t xml:space="preserve"> гг. с целью обеспечения исполнения требований Федерального закона от </w:t>
      </w:r>
      <w:r w:rsidRPr="007F663F">
        <w:rPr>
          <w:rFonts w:eastAsia="MS Mincho"/>
          <w:b/>
          <w:i/>
          <w:sz w:val="22"/>
        </w:rPr>
        <w:t>27 июля 2010 г. № 208-ФЗ</w:t>
      </w:r>
      <w:r w:rsidRPr="007F663F">
        <w:rPr>
          <w:rFonts w:eastAsia="MS Mincho"/>
          <w:b/>
          <w:i/>
          <w:sz w:val="22"/>
          <w:lang w:eastAsia="ja-JP"/>
        </w:rPr>
        <w:t xml:space="preserve"> «О консолидированной финансовой отчетности».</w:t>
      </w:r>
    </w:p>
    <w:p w14:paraId="434218B2" w14:textId="77777777" w:rsidR="00C217D3" w:rsidRPr="007F663F" w:rsidRDefault="00C217D3" w:rsidP="00C217D3">
      <w:pPr>
        <w:adjustRightInd w:val="0"/>
        <w:ind w:firstLine="540"/>
        <w:jc w:val="both"/>
        <w:rPr>
          <w:rFonts w:eastAsia="MS Mincho"/>
          <w:b/>
          <w:i/>
          <w:sz w:val="22"/>
          <w:lang w:eastAsia="ja-JP"/>
        </w:rPr>
      </w:pPr>
    </w:p>
    <w:p w14:paraId="59BA4219" w14:textId="77777777" w:rsidR="00C217D3" w:rsidRPr="007F663F" w:rsidRDefault="00C217D3" w:rsidP="00C217D3">
      <w:pPr>
        <w:tabs>
          <w:tab w:val="left" w:pos="1620"/>
        </w:tabs>
        <w:adjustRightInd w:val="0"/>
        <w:ind w:firstLine="540"/>
        <w:jc w:val="both"/>
        <w:rPr>
          <w:rFonts w:eastAsia="MS Mincho"/>
          <w:b/>
          <w:bCs/>
          <w:i/>
          <w:iCs/>
          <w:sz w:val="22"/>
          <w:u w:val="single"/>
          <w:lang w:eastAsia="ja-JP"/>
        </w:rPr>
      </w:pPr>
      <w:r w:rsidRPr="007F663F">
        <w:rPr>
          <w:rFonts w:eastAsia="MS Mincho"/>
          <w:b/>
          <w:bCs/>
          <w:i/>
          <w:iCs/>
          <w:sz w:val="22"/>
          <w:u w:val="single"/>
          <w:lang w:eastAsia="ja-JP"/>
        </w:rPr>
        <w:t xml:space="preserve">Состав консолидированной </w:t>
      </w:r>
      <w:r w:rsidRPr="007F663F">
        <w:rPr>
          <w:rFonts w:eastAsia="MS Mincho"/>
          <w:b/>
          <w:i/>
          <w:sz w:val="22"/>
          <w:u w:val="single"/>
        </w:rPr>
        <w:t>финансовой отчетности за 2017 год</w:t>
      </w:r>
      <w:r w:rsidRPr="007F663F">
        <w:rPr>
          <w:rFonts w:eastAsia="MS Mincho"/>
          <w:b/>
          <w:bCs/>
          <w:i/>
          <w:iCs/>
          <w:sz w:val="22"/>
          <w:u w:val="single"/>
          <w:lang w:eastAsia="ja-JP"/>
        </w:rPr>
        <w:t>:</w:t>
      </w:r>
    </w:p>
    <w:p w14:paraId="5986A654" w14:textId="77777777" w:rsidR="00C217D3" w:rsidRPr="007F663F" w:rsidRDefault="00C217D3" w:rsidP="00C217D3">
      <w:pPr>
        <w:tabs>
          <w:tab w:val="left" w:pos="1620"/>
        </w:tabs>
        <w:adjustRightInd w:val="0"/>
        <w:ind w:firstLine="540"/>
        <w:jc w:val="both"/>
        <w:rPr>
          <w:rFonts w:eastAsia="MS Mincho"/>
          <w:b/>
          <w:bCs/>
          <w:i/>
          <w:iCs/>
          <w:sz w:val="22"/>
          <w:lang w:eastAsia="ja-JP"/>
        </w:rPr>
      </w:pPr>
      <w:r w:rsidRPr="007F663F">
        <w:rPr>
          <w:rFonts w:eastAsia="MS Mincho"/>
          <w:b/>
          <w:i/>
          <w:sz w:val="22"/>
        </w:rPr>
        <w:t>Аудиторское заключение независим</w:t>
      </w:r>
      <w:r w:rsidR="007D4EEE" w:rsidRPr="007F663F">
        <w:rPr>
          <w:rFonts w:eastAsia="MS Mincho"/>
          <w:b/>
          <w:i/>
          <w:sz w:val="22"/>
        </w:rPr>
        <w:t>ого</w:t>
      </w:r>
      <w:r w:rsidR="00A24DB9" w:rsidRPr="007F663F">
        <w:rPr>
          <w:rFonts w:eastAsia="MS Mincho"/>
          <w:b/>
          <w:i/>
          <w:sz w:val="22"/>
        </w:rPr>
        <w:t xml:space="preserve"> </w:t>
      </w:r>
      <w:r w:rsidRPr="007F663F">
        <w:rPr>
          <w:rFonts w:eastAsia="MS Mincho"/>
          <w:b/>
          <w:i/>
          <w:sz w:val="22"/>
        </w:rPr>
        <w:t>аудитор</w:t>
      </w:r>
      <w:r w:rsidR="007D4EEE" w:rsidRPr="007F663F">
        <w:rPr>
          <w:rFonts w:eastAsia="MS Mincho"/>
          <w:b/>
          <w:i/>
          <w:sz w:val="22"/>
        </w:rPr>
        <w:t>а</w:t>
      </w:r>
      <w:r w:rsidRPr="007F663F">
        <w:rPr>
          <w:rFonts w:eastAsia="MS Mincho"/>
          <w:b/>
          <w:bCs/>
          <w:i/>
          <w:iCs/>
          <w:sz w:val="22"/>
          <w:lang w:eastAsia="ja-JP"/>
        </w:rPr>
        <w:t>;</w:t>
      </w:r>
    </w:p>
    <w:p w14:paraId="1DA7B7EA" w14:textId="77777777" w:rsidR="007D4EEE" w:rsidRPr="007F663F" w:rsidRDefault="007D4EEE" w:rsidP="007D4EEE">
      <w:pPr>
        <w:tabs>
          <w:tab w:val="left" w:pos="1620"/>
        </w:tabs>
        <w:adjustRightInd w:val="0"/>
        <w:ind w:firstLine="540"/>
        <w:jc w:val="both"/>
        <w:rPr>
          <w:rFonts w:eastAsia="MS Mincho"/>
          <w:b/>
          <w:bCs/>
          <w:i/>
          <w:iCs/>
          <w:sz w:val="22"/>
          <w:lang w:eastAsia="ja-JP"/>
        </w:rPr>
      </w:pPr>
      <w:r w:rsidRPr="007F663F">
        <w:rPr>
          <w:rFonts w:eastAsia="MS Mincho"/>
          <w:b/>
          <w:i/>
          <w:sz w:val="22"/>
        </w:rPr>
        <w:t>Консолидированный отчет о финансовом положении на 31 декабря 2017 года;</w:t>
      </w:r>
    </w:p>
    <w:p w14:paraId="464745DA" w14:textId="77777777" w:rsidR="00A24DB9" w:rsidRPr="007F663F" w:rsidRDefault="00A24DB9" w:rsidP="00C217D3">
      <w:pPr>
        <w:tabs>
          <w:tab w:val="left" w:pos="1620"/>
        </w:tabs>
        <w:adjustRightInd w:val="0"/>
        <w:ind w:firstLine="540"/>
        <w:jc w:val="both"/>
        <w:rPr>
          <w:rFonts w:eastAsia="MS Mincho"/>
          <w:b/>
          <w:i/>
          <w:sz w:val="22"/>
        </w:rPr>
      </w:pPr>
      <w:r w:rsidRPr="007F663F">
        <w:rPr>
          <w:rFonts w:eastAsia="MS Mincho"/>
          <w:b/>
          <w:i/>
          <w:sz w:val="22"/>
        </w:rPr>
        <w:t>Консолидированный отчет о совокупном доходе за год</w:t>
      </w:r>
      <w:r w:rsidR="007D4EEE" w:rsidRPr="007F663F">
        <w:rPr>
          <w:rFonts w:eastAsia="MS Mincho"/>
          <w:b/>
          <w:i/>
          <w:sz w:val="22"/>
        </w:rPr>
        <w:t>, закончившийся 31 декабря 2017 года</w:t>
      </w:r>
      <w:r w:rsidRPr="007F663F">
        <w:rPr>
          <w:rFonts w:eastAsia="MS Mincho"/>
          <w:b/>
          <w:i/>
          <w:sz w:val="22"/>
        </w:rPr>
        <w:t>;</w:t>
      </w:r>
    </w:p>
    <w:p w14:paraId="374F9EBA" w14:textId="77777777" w:rsidR="000E30BC" w:rsidRPr="007F663F" w:rsidRDefault="000E30BC" w:rsidP="00A24DB9">
      <w:pPr>
        <w:tabs>
          <w:tab w:val="left" w:pos="1620"/>
        </w:tabs>
        <w:adjustRightInd w:val="0"/>
        <w:ind w:firstLine="540"/>
        <w:jc w:val="both"/>
        <w:rPr>
          <w:rFonts w:eastAsia="MS Mincho"/>
          <w:b/>
          <w:i/>
          <w:sz w:val="22"/>
        </w:rPr>
      </w:pPr>
      <w:r w:rsidRPr="007F663F">
        <w:rPr>
          <w:rFonts w:eastAsia="MS Mincho"/>
          <w:b/>
          <w:i/>
          <w:sz w:val="22"/>
        </w:rPr>
        <w:t>Консолидированный отчет о движении денежных средств за год, закончившийся 31 декабря 2017 года;</w:t>
      </w:r>
    </w:p>
    <w:p w14:paraId="048919F2" w14:textId="77777777" w:rsidR="00A24DB9" w:rsidRPr="007F663F" w:rsidRDefault="00A24DB9" w:rsidP="00A24DB9">
      <w:pPr>
        <w:tabs>
          <w:tab w:val="left" w:pos="1620"/>
        </w:tabs>
        <w:adjustRightInd w:val="0"/>
        <w:ind w:firstLine="540"/>
        <w:jc w:val="both"/>
        <w:rPr>
          <w:rFonts w:eastAsia="MS Mincho"/>
          <w:b/>
          <w:i/>
          <w:sz w:val="22"/>
        </w:rPr>
      </w:pPr>
      <w:r w:rsidRPr="007F663F">
        <w:rPr>
          <w:rFonts w:eastAsia="MS Mincho"/>
          <w:b/>
          <w:i/>
          <w:sz w:val="22"/>
        </w:rPr>
        <w:t xml:space="preserve">Консолидированный отчет </w:t>
      </w:r>
      <w:r w:rsidR="000E30BC" w:rsidRPr="007F663F">
        <w:rPr>
          <w:rFonts w:eastAsia="MS Mincho"/>
          <w:b/>
          <w:i/>
          <w:sz w:val="22"/>
        </w:rPr>
        <w:t>о движении</w:t>
      </w:r>
      <w:r w:rsidRPr="007F663F">
        <w:rPr>
          <w:rFonts w:eastAsia="MS Mincho"/>
          <w:b/>
          <w:i/>
          <w:sz w:val="22"/>
        </w:rPr>
        <w:t xml:space="preserve"> капитал</w:t>
      </w:r>
      <w:r w:rsidR="000E30BC" w:rsidRPr="007F663F">
        <w:rPr>
          <w:rFonts w:eastAsia="MS Mincho"/>
          <w:b/>
          <w:i/>
          <w:sz w:val="22"/>
        </w:rPr>
        <w:t>а</w:t>
      </w:r>
      <w:r w:rsidRPr="007F663F">
        <w:rPr>
          <w:rFonts w:eastAsia="MS Mincho"/>
          <w:b/>
          <w:i/>
          <w:sz w:val="22"/>
        </w:rPr>
        <w:t xml:space="preserve"> </w:t>
      </w:r>
      <w:r w:rsidR="000E30BC" w:rsidRPr="007F663F">
        <w:rPr>
          <w:rFonts w:eastAsia="MS Mincho"/>
          <w:b/>
          <w:i/>
          <w:sz w:val="22"/>
        </w:rPr>
        <w:t>за год, закончившийся 31 декабря 2017 года;</w:t>
      </w:r>
    </w:p>
    <w:p w14:paraId="1AB4FA42" w14:textId="77777777" w:rsidR="00C217D3" w:rsidRPr="007F663F" w:rsidRDefault="00A24DB9" w:rsidP="00C217D3">
      <w:pPr>
        <w:tabs>
          <w:tab w:val="left" w:pos="1620"/>
        </w:tabs>
        <w:adjustRightInd w:val="0"/>
        <w:ind w:firstLine="540"/>
        <w:jc w:val="both"/>
        <w:rPr>
          <w:rFonts w:eastAsia="MS Mincho"/>
          <w:b/>
          <w:bCs/>
          <w:i/>
          <w:iCs/>
          <w:sz w:val="22"/>
          <w:lang w:eastAsia="ja-JP"/>
        </w:rPr>
      </w:pPr>
      <w:r w:rsidRPr="007F663F">
        <w:rPr>
          <w:rFonts w:eastAsia="MS Mincho"/>
          <w:b/>
          <w:i/>
          <w:sz w:val="22"/>
        </w:rPr>
        <w:t>Примечания</w:t>
      </w:r>
      <w:r w:rsidR="00C217D3" w:rsidRPr="007F663F">
        <w:rPr>
          <w:rFonts w:eastAsia="MS Mincho"/>
          <w:b/>
          <w:i/>
          <w:sz w:val="22"/>
        </w:rPr>
        <w:t xml:space="preserve"> к консолидированной финансовой отчетности </w:t>
      </w:r>
      <w:r w:rsidR="000E30BC" w:rsidRPr="007F663F">
        <w:rPr>
          <w:rFonts w:eastAsia="MS Mincho"/>
          <w:b/>
          <w:i/>
          <w:sz w:val="22"/>
        </w:rPr>
        <w:t>за год, закончившийся 31 декабря 2017 года</w:t>
      </w:r>
      <w:r w:rsidR="00C217D3" w:rsidRPr="007F663F">
        <w:rPr>
          <w:rFonts w:eastAsia="MS Mincho"/>
          <w:b/>
          <w:i/>
          <w:sz w:val="22"/>
        </w:rPr>
        <w:t>.</w:t>
      </w:r>
    </w:p>
    <w:p w14:paraId="2BF1894C" w14:textId="77777777" w:rsidR="00A24DB9" w:rsidRPr="007F663F" w:rsidRDefault="00A24DB9" w:rsidP="00C217D3">
      <w:pPr>
        <w:widowControl w:val="0"/>
        <w:adjustRightInd w:val="0"/>
        <w:ind w:firstLine="540"/>
        <w:jc w:val="both"/>
        <w:rPr>
          <w:b/>
          <w:i/>
          <w:sz w:val="22"/>
        </w:rPr>
      </w:pPr>
    </w:p>
    <w:p w14:paraId="6C2D01D9" w14:textId="77777777" w:rsidR="000E30BC" w:rsidRPr="007F663F" w:rsidRDefault="000E30BC" w:rsidP="000E30BC">
      <w:pPr>
        <w:widowControl w:val="0"/>
        <w:adjustRightInd w:val="0"/>
        <w:ind w:firstLine="540"/>
        <w:jc w:val="both"/>
        <w:rPr>
          <w:rFonts w:eastAsia="MS Mincho"/>
          <w:b/>
          <w:i/>
          <w:sz w:val="22"/>
        </w:rPr>
      </w:pPr>
      <w:r w:rsidRPr="007F663F">
        <w:rPr>
          <w:rFonts w:eastAsia="MS Mincho"/>
          <w:b/>
          <w:i/>
          <w:sz w:val="22"/>
        </w:rPr>
        <w:t>Примечания к консолидированной финансовой отчетности за год, закончившийся 31 декабря 2017 года</w:t>
      </w:r>
      <w:r w:rsidRPr="007F663F">
        <w:rPr>
          <w:b/>
          <w:i/>
          <w:sz w:val="22"/>
        </w:rPr>
        <w:t xml:space="preserve"> раскрыты Эмитентом 05.03.2018 </w:t>
      </w:r>
      <w:r w:rsidRPr="007F663F">
        <w:rPr>
          <w:b/>
          <w:i/>
          <w:sz w:val="22"/>
          <w:szCs w:val="22"/>
        </w:rPr>
        <w:t>на Странице в сети Интернет</w:t>
      </w:r>
      <w:r w:rsidRPr="007F663F">
        <w:rPr>
          <w:b/>
          <w:i/>
          <w:sz w:val="22"/>
        </w:rPr>
        <w:t xml:space="preserve">, предоставленной одним из распространителей информации на рынке ценных бумаг:  </w:t>
      </w:r>
    </w:p>
    <w:p w14:paraId="54066E41" w14:textId="77777777" w:rsidR="00514BD7" w:rsidRPr="00442427" w:rsidRDefault="00D20B57" w:rsidP="00514BD7">
      <w:pPr>
        <w:autoSpaceDE/>
        <w:autoSpaceDN/>
        <w:ind w:firstLine="567"/>
        <w:rPr>
          <w:rStyle w:val="af"/>
          <w:b/>
          <w:i/>
          <w:sz w:val="22"/>
        </w:rPr>
      </w:pPr>
      <w:hyperlink r:id="rId18" w:history="1">
        <w:r w:rsidR="00514BD7" w:rsidRPr="00442427">
          <w:rPr>
            <w:rStyle w:val="af"/>
            <w:b/>
            <w:i/>
            <w:sz w:val="22"/>
          </w:rPr>
          <w:t>https://www.e-disclosure.ru/portal/files.aspx?id=7234&amp;type=4</w:t>
        </w:r>
      </w:hyperlink>
    </w:p>
    <w:p w14:paraId="20941132" w14:textId="25541F2B" w:rsidR="00C217D3" w:rsidRPr="007F663F" w:rsidRDefault="000E30BC" w:rsidP="00C217D3">
      <w:pPr>
        <w:widowControl w:val="0"/>
        <w:adjustRightInd w:val="0"/>
        <w:ind w:firstLine="540"/>
        <w:jc w:val="both"/>
        <w:rPr>
          <w:rFonts w:eastAsia="MS Mincho"/>
          <w:b/>
          <w:i/>
          <w:sz w:val="22"/>
        </w:rPr>
      </w:pPr>
      <w:r w:rsidRPr="007F663F">
        <w:rPr>
          <w:b/>
          <w:i/>
          <w:sz w:val="22"/>
        </w:rPr>
        <w:t>Остальная</w:t>
      </w:r>
      <w:r w:rsidR="00C217D3" w:rsidRPr="007F663F">
        <w:rPr>
          <w:b/>
          <w:i/>
          <w:sz w:val="22"/>
        </w:rPr>
        <w:t xml:space="preserve"> отчетность</w:t>
      </w:r>
      <w:r w:rsidR="00EB2AE6">
        <w:rPr>
          <w:b/>
          <w:i/>
          <w:sz w:val="22"/>
        </w:rPr>
        <w:t xml:space="preserve"> вместе с аудиторским заключением</w:t>
      </w:r>
      <w:r w:rsidR="00C217D3" w:rsidRPr="007F663F">
        <w:rPr>
          <w:b/>
          <w:i/>
          <w:sz w:val="22"/>
        </w:rPr>
        <w:t xml:space="preserve"> раскрыта Эмитентом</w:t>
      </w:r>
      <w:r w:rsidR="00EC2BF6" w:rsidRPr="007F663F">
        <w:rPr>
          <w:b/>
          <w:i/>
          <w:sz w:val="22"/>
        </w:rPr>
        <w:t xml:space="preserve"> </w:t>
      </w:r>
      <w:r w:rsidRPr="007F663F">
        <w:rPr>
          <w:b/>
          <w:i/>
          <w:sz w:val="22"/>
        </w:rPr>
        <w:t>07</w:t>
      </w:r>
      <w:r w:rsidR="00A24DB9" w:rsidRPr="007F663F">
        <w:rPr>
          <w:b/>
          <w:i/>
          <w:sz w:val="22"/>
        </w:rPr>
        <w:t>.</w:t>
      </w:r>
      <w:r w:rsidR="001955C4" w:rsidRPr="007F663F">
        <w:rPr>
          <w:b/>
          <w:i/>
          <w:sz w:val="22"/>
        </w:rPr>
        <w:t>0</w:t>
      </w:r>
      <w:r w:rsidRPr="007F663F">
        <w:rPr>
          <w:b/>
          <w:i/>
          <w:sz w:val="22"/>
        </w:rPr>
        <w:t>3</w:t>
      </w:r>
      <w:r w:rsidR="001955C4" w:rsidRPr="007F663F">
        <w:rPr>
          <w:b/>
          <w:i/>
          <w:sz w:val="22"/>
        </w:rPr>
        <w:t xml:space="preserve">.2018 </w:t>
      </w:r>
      <w:r w:rsidR="008572EB" w:rsidRPr="007F663F">
        <w:rPr>
          <w:b/>
          <w:i/>
          <w:sz w:val="22"/>
          <w:szCs w:val="22"/>
        </w:rPr>
        <w:t>на Странице в сети Интернет</w:t>
      </w:r>
      <w:r w:rsidR="00C217D3" w:rsidRPr="007F663F">
        <w:rPr>
          <w:b/>
          <w:i/>
          <w:sz w:val="22"/>
        </w:rPr>
        <w:t xml:space="preserve">, предоставленной одним из распространителей информации на рынке ценных бумаг:  </w:t>
      </w:r>
    </w:p>
    <w:p w14:paraId="132FF6FB" w14:textId="77777777" w:rsidR="00514BD7" w:rsidRPr="00C86BB0" w:rsidRDefault="00D20B57" w:rsidP="00514BD7">
      <w:pPr>
        <w:autoSpaceDE/>
        <w:autoSpaceDN/>
        <w:ind w:firstLine="567"/>
        <w:rPr>
          <w:rStyle w:val="af"/>
          <w:b/>
          <w:i/>
          <w:sz w:val="22"/>
        </w:rPr>
      </w:pPr>
      <w:hyperlink r:id="rId19" w:history="1">
        <w:r w:rsidR="00514BD7" w:rsidRPr="00C86BB0">
          <w:rPr>
            <w:rStyle w:val="af"/>
            <w:b/>
            <w:i/>
            <w:sz w:val="22"/>
          </w:rPr>
          <w:t>https://www.e-disclosure.ru/portal/files.aspx?id=7234&amp;type=4</w:t>
        </w:r>
      </w:hyperlink>
    </w:p>
    <w:p w14:paraId="0475AC6B" w14:textId="77777777" w:rsidR="00C217D3" w:rsidRPr="007F663F" w:rsidRDefault="00C217D3" w:rsidP="00C217D3">
      <w:pPr>
        <w:jc w:val="both"/>
        <w:rPr>
          <w:rFonts w:eastAsia="Calibri"/>
          <w:b/>
          <w:bCs/>
          <w:i/>
          <w:iCs/>
          <w:color w:val="0000FF"/>
          <w:sz w:val="22"/>
          <w:u w:val="single"/>
        </w:rPr>
      </w:pPr>
    </w:p>
    <w:p w14:paraId="316436B3" w14:textId="77777777" w:rsidR="00C217D3" w:rsidRPr="007F663F" w:rsidRDefault="00C217D3" w:rsidP="00C217D3">
      <w:pPr>
        <w:pStyle w:val="ab"/>
        <w:ind w:firstLine="540"/>
        <w:jc w:val="both"/>
        <w:rPr>
          <w:b/>
          <w:i/>
          <w:sz w:val="22"/>
        </w:rPr>
      </w:pPr>
      <w:r w:rsidRPr="007F663F">
        <w:rPr>
          <w:b/>
          <w:i/>
          <w:sz w:val="22"/>
        </w:rPr>
        <w:t>Раскрытая информация, на которую да</w:t>
      </w:r>
      <w:r w:rsidR="000E30BC" w:rsidRPr="007F663F">
        <w:rPr>
          <w:b/>
          <w:i/>
          <w:sz w:val="22"/>
        </w:rPr>
        <w:t>ю</w:t>
      </w:r>
      <w:r w:rsidRPr="007F663F">
        <w:rPr>
          <w:b/>
          <w:i/>
          <w:sz w:val="22"/>
        </w:rPr>
        <w:t>тся ссылк</w:t>
      </w:r>
      <w:r w:rsidR="000E30BC" w:rsidRPr="007F663F">
        <w:rPr>
          <w:b/>
          <w:i/>
          <w:sz w:val="22"/>
        </w:rPr>
        <w:t>и</w:t>
      </w:r>
      <w:r w:rsidRPr="007F663F">
        <w:rPr>
          <w:b/>
          <w:i/>
          <w:sz w:val="22"/>
        </w:rPr>
        <w:t>, не изменилась и является актуальной на дату утверждения Проспекта.</w:t>
      </w:r>
    </w:p>
    <w:p w14:paraId="6C9342D9" w14:textId="77777777" w:rsidR="00C217D3" w:rsidRPr="007F663F" w:rsidRDefault="00C217D3" w:rsidP="00C217D3">
      <w:pPr>
        <w:pStyle w:val="ab"/>
        <w:ind w:firstLine="540"/>
        <w:jc w:val="both"/>
        <w:rPr>
          <w:b/>
          <w:i/>
          <w:sz w:val="22"/>
        </w:rPr>
      </w:pPr>
    </w:p>
    <w:p w14:paraId="68786628" w14:textId="77777777" w:rsidR="0099454A" w:rsidRPr="007F663F" w:rsidRDefault="0099454A" w:rsidP="0099454A">
      <w:pPr>
        <w:tabs>
          <w:tab w:val="left" w:pos="1620"/>
        </w:tabs>
        <w:adjustRightInd w:val="0"/>
        <w:ind w:firstLine="540"/>
        <w:jc w:val="both"/>
        <w:rPr>
          <w:rFonts w:eastAsia="MS Mincho"/>
          <w:b/>
          <w:bCs/>
          <w:i/>
          <w:iCs/>
          <w:sz w:val="22"/>
          <w:u w:val="single"/>
          <w:lang w:eastAsia="ja-JP"/>
        </w:rPr>
      </w:pPr>
      <w:r w:rsidRPr="007F663F">
        <w:rPr>
          <w:rFonts w:eastAsia="MS Mincho"/>
          <w:b/>
          <w:bCs/>
          <w:i/>
          <w:iCs/>
          <w:sz w:val="22"/>
          <w:u w:val="single"/>
          <w:lang w:eastAsia="ja-JP"/>
        </w:rPr>
        <w:t xml:space="preserve">Состав консолидированной финансовой </w:t>
      </w:r>
      <w:r w:rsidRPr="007F663F">
        <w:rPr>
          <w:rFonts w:eastAsia="MS Mincho"/>
          <w:b/>
          <w:i/>
          <w:sz w:val="22"/>
          <w:u w:val="single"/>
        </w:rPr>
        <w:t>отчетности за 2018 год</w:t>
      </w:r>
      <w:r w:rsidRPr="007F663F">
        <w:rPr>
          <w:rFonts w:eastAsia="MS Mincho"/>
          <w:b/>
          <w:bCs/>
          <w:i/>
          <w:iCs/>
          <w:sz w:val="22"/>
          <w:u w:val="single"/>
          <w:lang w:eastAsia="ja-JP"/>
        </w:rPr>
        <w:t>:</w:t>
      </w:r>
    </w:p>
    <w:p w14:paraId="6DF3F8F3" w14:textId="77777777" w:rsidR="00EB554E" w:rsidRPr="007F663F" w:rsidRDefault="00EB554E" w:rsidP="00EB554E">
      <w:pPr>
        <w:tabs>
          <w:tab w:val="left" w:pos="1620"/>
        </w:tabs>
        <w:adjustRightInd w:val="0"/>
        <w:ind w:firstLine="540"/>
        <w:jc w:val="both"/>
        <w:rPr>
          <w:rFonts w:eastAsia="MS Mincho"/>
          <w:b/>
          <w:bCs/>
          <w:i/>
          <w:iCs/>
          <w:sz w:val="22"/>
          <w:lang w:eastAsia="ja-JP"/>
        </w:rPr>
      </w:pPr>
      <w:r w:rsidRPr="007F663F">
        <w:rPr>
          <w:rFonts w:eastAsia="MS Mincho"/>
          <w:b/>
          <w:i/>
          <w:sz w:val="22"/>
        </w:rPr>
        <w:t>Аудиторское заключение независимого аудитора</w:t>
      </w:r>
      <w:r w:rsidRPr="007F663F">
        <w:rPr>
          <w:rFonts w:eastAsia="MS Mincho"/>
          <w:b/>
          <w:bCs/>
          <w:i/>
          <w:iCs/>
          <w:sz w:val="22"/>
          <w:lang w:eastAsia="ja-JP"/>
        </w:rPr>
        <w:t>;</w:t>
      </w:r>
    </w:p>
    <w:p w14:paraId="43A27C1C" w14:textId="77777777" w:rsidR="00EB554E" w:rsidRPr="007F663F" w:rsidRDefault="00EB554E" w:rsidP="00EB554E">
      <w:pPr>
        <w:tabs>
          <w:tab w:val="left" w:pos="1620"/>
        </w:tabs>
        <w:adjustRightInd w:val="0"/>
        <w:ind w:firstLine="540"/>
        <w:jc w:val="both"/>
        <w:rPr>
          <w:rFonts w:eastAsia="MS Mincho"/>
          <w:b/>
          <w:bCs/>
          <w:i/>
          <w:iCs/>
          <w:sz w:val="22"/>
          <w:lang w:eastAsia="ja-JP"/>
        </w:rPr>
      </w:pPr>
      <w:r w:rsidRPr="007F663F">
        <w:rPr>
          <w:rFonts w:eastAsia="MS Mincho"/>
          <w:b/>
          <w:i/>
          <w:sz w:val="22"/>
        </w:rPr>
        <w:t>Консолидированный отчет о финансовом положении на 31 декабря 2018 года;</w:t>
      </w:r>
    </w:p>
    <w:p w14:paraId="4B80257F" w14:textId="77777777" w:rsidR="00EB554E" w:rsidRPr="007F663F" w:rsidRDefault="00EB554E" w:rsidP="00EB554E">
      <w:pPr>
        <w:tabs>
          <w:tab w:val="left" w:pos="1620"/>
        </w:tabs>
        <w:adjustRightInd w:val="0"/>
        <w:ind w:firstLine="540"/>
        <w:jc w:val="both"/>
        <w:rPr>
          <w:rFonts w:eastAsia="MS Mincho"/>
          <w:b/>
          <w:i/>
          <w:sz w:val="22"/>
        </w:rPr>
      </w:pPr>
      <w:r w:rsidRPr="007F663F">
        <w:rPr>
          <w:rFonts w:eastAsia="MS Mincho"/>
          <w:b/>
          <w:i/>
          <w:sz w:val="22"/>
        </w:rPr>
        <w:t>Консолидированный отчет о совокупном доходе за год, закончившийся 31 декабря 2018 года;</w:t>
      </w:r>
    </w:p>
    <w:p w14:paraId="0E2B657D" w14:textId="77777777" w:rsidR="00EB554E" w:rsidRPr="007F663F" w:rsidRDefault="00EB554E" w:rsidP="00EB554E">
      <w:pPr>
        <w:tabs>
          <w:tab w:val="left" w:pos="1620"/>
        </w:tabs>
        <w:adjustRightInd w:val="0"/>
        <w:ind w:firstLine="540"/>
        <w:jc w:val="both"/>
        <w:rPr>
          <w:rFonts w:eastAsia="MS Mincho"/>
          <w:b/>
          <w:i/>
          <w:sz w:val="22"/>
        </w:rPr>
      </w:pPr>
      <w:r w:rsidRPr="007F663F">
        <w:rPr>
          <w:rFonts w:eastAsia="MS Mincho"/>
          <w:b/>
          <w:i/>
          <w:sz w:val="22"/>
        </w:rPr>
        <w:t>Консолидированный отчет о движении денежных средств за год, закончившийся 31 декабря 2018 года;</w:t>
      </w:r>
    </w:p>
    <w:p w14:paraId="31E1128D" w14:textId="77777777" w:rsidR="00EB554E" w:rsidRPr="007F663F" w:rsidRDefault="00EB554E" w:rsidP="00EB554E">
      <w:pPr>
        <w:tabs>
          <w:tab w:val="left" w:pos="1620"/>
        </w:tabs>
        <w:adjustRightInd w:val="0"/>
        <w:ind w:firstLine="540"/>
        <w:jc w:val="both"/>
        <w:rPr>
          <w:rFonts w:eastAsia="MS Mincho"/>
          <w:b/>
          <w:i/>
          <w:sz w:val="22"/>
        </w:rPr>
      </w:pPr>
      <w:r w:rsidRPr="007F663F">
        <w:rPr>
          <w:rFonts w:eastAsia="MS Mincho"/>
          <w:b/>
          <w:i/>
          <w:sz w:val="22"/>
        </w:rPr>
        <w:t>Консолидированный отчет о движении капитала за год, закончившийся 31 декабря 2018 года;</w:t>
      </w:r>
    </w:p>
    <w:p w14:paraId="22917029" w14:textId="77777777" w:rsidR="00EB554E" w:rsidRPr="007F663F" w:rsidRDefault="00EB554E" w:rsidP="00EB554E">
      <w:pPr>
        <w:tabs>
          <w:tab w:val="left" w:pos="1620"/>
        </w:tabs>
        <w:adjustRightInd w:val="0"/>
        <w:ind w:firstLine="540"/>
        <w:jc w:val="both"/>
        <w:rPr>
          <w:rFonts w:eastAsia="MS Mincho"/>
          <w:b/>
          <w:bCs/>
          <w:i/>
          <w:iCs/>
          <w:sz w:val="22"/>
          <w:lang w:eastAsia="ja-JP"/>
        </w:rPr>
      </w:pPr>
      <w:r w:rsidRPr="007F663F">
        <w:rPr>
          <w:rFonts w:eastAsia="MS Mincho"/>
          <w:b/>
          <w:i/>
          <w:sz w:val="22"/>
        </w:rPr>
        <w:t>Примечания к консолидированной финансовой отчетности за год, закончившийся 31 декабря 2018 года.</w:t>
      </w:r>
    </w:p>
    <w:p w14:paraId="40888C91" w14:textId="77777777" w:rsidR="00524151" w:rsidRPr="007F663F" w:rsidRDefault="00524151" w:rsidP="0099454A">
      <w:pPr>
        <w:widowControl w:val="0"/>
        <w:adjustRightInd w:val="0"/>
        <w:ind w:firstLine="540"/>
        <w:jc w:val="both"/>
        <w:rPr>
          <w:b/>
          <w:i/>
          <w:sz w:val="22"/>
        </w:rPr>
      </w:pPr>
    </w:p>
    <w:p w14:paraId="51856EF1" w14:textId="77777777" w:rsidR="0099454A" w:rsidRPr="007F663F" w:rsidRDefault="0099454A" w:rsidP="0099454A">
      <w:pPr>
        <w:widowControl w:val="0"/>
        <w:adjustRightInd w:val="0"/>
        <w:ind w:firstLine="540"/>
        <w:jc w:val="both"/>
        <w:rPr>
          <w:rFonts w:eastAsia="MS Mincho"/>
          <w:b/>
          <w:i/>
          <w:sz w:val="22"/>
        </w:rPr>
      </w:pPr>
      <w:r w:rsidRPr="007F663F">
        <w:rPr>
          <w:b/>
          <w:i/>
          <w:sz w:val="22"/>
        </w:rPr>
        <w:t xml:space="preserve">Указанная отчетность раскрыта Эмитентом </w:t>
      </w:r>
      <w:r w:rsidR="00EB554E" w:rsidRPr="007F663F">
        <w:rPr>
          <w:b/>
          <w:i/>
          <w:sz w:val="22"/>
        </w:rPr>
        <w:t>07</w:t>
      </w:r>
      <w:r w:rsidRPr="007F663F">
        <w:rPr>
          <w:b/>
          <w:i/>
          <w:sz w:val="22"/>
        </w:rPr>
        <w:t>.0</w:t>
      </w:r>
      <w:r w:rsidR="00EB554E" w:rsidRPr="007F663F">
        <w:rPr>
          <w:b/>
          <w:i/>
          <w:sz w:val="22"/>
        </w:rPr>
        <w:t>3</w:t>
      </w:r>
      <w:r w:rsidRPr="007F663F">
        <w:rPr>
          <w:b/>
          <w:i/>
          <w:sz w:val="22"/>
        </w:rPr>
        <w:t>.201</w:t>
      </w:r>
      <w:r w:rsidR="00FD7DBC" w:rsidRPr="007F663F">
        <w:rPr>
          <w:b/>
          <w:i/>
          <w:sz w:val="22"/>
        </w:rPr>
        <w:t>9</w:t>
      </w:r>
      <w:r w:rsidRPr="007F663F">
        <w:rPr>
          <w:b/>
          <w:i/>
          <w:sz w:val="22"/>
        </w:rPr>
        <w:t xml:space="preserve"> </w:t>
      </w:r>
      <w:r w:rsidR="008572EB" w:rsidRPr="007F663F">
        <w:rPr>
          <w:b/>
          <w:i/>
          <w:sz w:val="22"/>
          <w:szCs w:val="22"/>
        </w:rPr>
        <w:t>на Странице в сети Интернет</w:t>
      </w:r>
      <w:r w:rsidRPr="007F663F">
        <w:rPr>
          <w:b/>
          <w:i/>
          <w:sz w:val="22"/>
        </w:rPr>
        <w:t xml:space="preserve">, предоставленной одним из распространителей информации на рынке ценных бумаг:  </w:t>
      </w:r>
    </w:p>
    <w:p w14:paraId="49A1725F" w14:textId="77777777" w:rsidR="00514BD7" w:rsidRPr="00C86BB0" w:rsidRDefault="00D20B57" w:rsidP="00514BD7">
      <w:pPr>
        <w:autoSpaceDE/>
        <w:autoSpaceDN/>
        <w:ind w:firstLine="567"/>
        <w:rPr>
          <w:rStyle w:val="af"/>
          <w:b/>
          <w:i/>
          <w:sz w:val="22"/>
        </w:rPr>
      </w:pPr>
      <w:hyperlink r:id="rId20" w:history="1">
        <w:r w:rsidR="00514BD7" w:rsidRPr="00C86BB0">
          <w:rPr>
            <w:rStyle w:val="af"/>
            <w:b/>
            <w:i/>
            <w:sz w:val="22"/>
          </w:rPr>
          <w:t>https://www.e-disclosure.ru/portal/files.aspx?id=7234&amp;type=4</w:t>
        </w:r>
      </w:hyperlink>
    </w:p>
    <w:p w14:paraId="5660A8CF" w14:textId="77777777" w:rsidR="0099454A" w:rsidRPr="007F663F" w:rsidRDefault="0099454A" w:rsidP="0099454A">
      <w:pPr>
        <w:jc w:val="both"/>
        <w:rPr>
          <w:rFonts w:eastAsia="Calibri"/>
          <w:b/>
          <w:bCs/>
          <w:i/>
          <w:iCs/>
          <w:color w:val="0000FF"/>
          <w:sz w:val="22"/>
          <w:u w:val="single"/>
        </w:rPr>
      </w:pPr>
    </w:p>
    <w:p w14:paraId="5538F9EB" w14:textId="77777777" w:rsidR="0099454A" w:rsidRPr="007F663F" w:rsidRDefault="0099454A" w:rsidP="0099454A">
      <w:pPr>
        <w:pStyle w:val="ab"/>
        <w:ind w:firstLine="540"/>
        <w:jc w:val="both"/>
        <w:rPr>
          <w:b/>
          <w:i/>
          <w:sz w:val="22"/>
        </w:rPr>
      </w:pPr>
      <w:r w:rsidRPr="007F663F">
        <w:rPr>
          <w:b/>
          <w:i/>
          <w:sz w:val="22"/>
        </w:rPr>
        <w:t>Раскрытая информация, на которую дается ссылка, не изменилась и является актуальной на дату утверждения Проспекта.</w:t>
      </w:r>
    </w:p>
    <w:p w14:paraId="05D89BB8" w14:textId="77777777" w:rsidR="0099454A" w:rsidRPr="007F663F" w:rsidRDefault="0099454A" w:rsidP="00C217D3">
      <w:pPr>
        <w:pStyle w:val="ab"/>
        <w:ind w:firstLine="540"/>
        <w:jc w:val="both"/>
        <w:rPr>
          <w:b/>
          <w:i/>
          <w:sz w:val="22"/>
        </w:rPr>
      </w:pPr>
    </w:p>
    <w:p w14:paraId="61DA922C" w14:textId="77777777" w:rsidR="0099454A" w:rsidRPr="007F663F" w:rsidRDefault="0099454A" w:rsidP="0099454A">
      <w:pPr>
        <w:tabs>
          <w:tab w:val="left" w:pos="1620"/>
        </w:tabs>
        <w:adjustRightInd w:val="0"/>
        <w:ind w:firstLine="540"/>
        <w:jc w:val="both"/>
        <w:rPr>
          <w:rFonts w:eastAsia="MS Mincho"/>
          <w:b/>
          <w:bCs/>
          <w:i/>
          <w:iCs/>
          <w:sz w:val="22"/>
          <w:u w:val="single"/>
          <w:lang w:eastAsia="ja-JP"/>
        </w:rPr>
      </w:pPr>
      <w:r w:rsidRPr="007F663F">
        <w:rPr>
          <w:rFonts w:eastAsia="MS Mincho"/>
          <w:b/>
          <w:bCs/>
          <w:i/>
          <w:iCs/>
          <w:sz w:val="22"/>
          <w:u w:val="single"/>
          <w:lang w:eastAsia="ja-JP"/>
        </w:rPr>
        <w:t xml:space="preserve">Состав консолидированной финансовой </w:t>
      </w:r>
      <w:r w:rsidRPr="007F663F">
        <w:rPr>
          <w:rFonts w:eastAsia="MS Mincho"/>
          <w:b/>
          <w:i/>
          <w:sz w:val="22"/>
          <w:u w:val="single"/>
        </w:rPr>
        <w:t>отчетности за 2019 год</w:t>
      </w:r>
      <w:r w:rsidRPr="007F663F">
        <w:rPr>
          <w:rFonts w:eastAsia="MS Mincho"/>
          <w:b/>
          <w:bCs/>
          <w:i/>
          <w:iCs/>
          <w:sz w:val="22"/>
          <w:u w:val="single"/>
          <w:lang w:eastAsia="ja-JP"/>
        </w:rPr>
        <w:t>:</w:t>
      </w:r>
    </w:p>
    <w:p w14:paraId="192681E5" w14:textId="77777777" w:rsidR="00EB554E" w:rsidRPr="007F663F" w:rsidRDefault="00EB554E" w:rsidP="00EB554E">
      <w:pPr>
        <w:tabs>
          <w:tab w:val="left" w:pos="1620"/>
        </w:tabs>
        <w:adjustRightInd w:val="0"/>
        <w:ind w:firstLine="540"/>
        <w:jc w:val="both"/>
        <w:rPr>
          <w:rFonts w:eastAsia="MS Mincho"/>
          <w:b/>
          <w:bCs/>
          <w:i/>
          <w:iCs/>
          <w:sz w:val="22"/>
          <w:lang w:eastAsia="ja-JP"/>
        </w:rPr>
      </w:pPr>
      <w:r w:rsidRPr="007F663F">
        <w:rPr>
          <w:rFonts w:eastAsia="MS Mincho"/>
          <w:b/>
          <w:i/>
          <w:sz w:val="22"/>
        </w:rPr>
        <w:t>Аудиторское заключение независимого аудитора</w:t>
      </w:r>
      <w:r w:rsidRPr="007F663F">
        <w:rPr>
          <w:rFonts w:eastAsia="MS Mincho"/>
          <w:b/>
          <w:bCs/>
          <w:i/>
          <w:iCs/>
          <w:sz w:val="22"/>
          <w:lang w:eastAsia="ja-JP"/>
        </w:rPr>
        <w:t>;</w:t>
      </w:r>
    </w:p>
    <w:p w14:paraId="7551F4D9" w14:textId="77777777" w:rsidR="00EB554E" w:rsidRPr="007F663F" w:rsidRDefault="00EB554E" w:rsidP="00EB554E">
      <w:pPr>
        <w:tabs>
          <w:tab w:val="left" w:pos="1620"/>
        </w:tabs>
        <w:adjustRightInd w:val="0"/>
        <w:ind w:firstLine="540"/>
        <w:jc w:val="both"/>
        <w:rPr>
          <w:rFonts w:eastAsia="MS Mincho"/>
          <w:b/>
          <w:bCs/>
          <w:i/>
          <w:iCs/>
          <w:sz w:val="22"/>
          <w:lang w:eastAsia="ja-JP"/>
        </w:rPr>
      </w:pPr>
      <w:r w:rsidRPr="007F663F">
        <w:rPr>
          <w:rFonts w:eastAsia="MS Mincho"/>
          <w:b/>
          <w:i/>
          <w:sz w:val="22"/>
        </w:rPr>
        <w:t>Консолидированный отчет о финансовом положении на 31 декабря 2019 года;</w:t>
      </w:r>
    </w:p>
    <w:p w14:paraId="642B0DAF" w14:textId="77777777" w:rsidR="00EB554E" w:rsidRPr="007F663F" w:rsidRDefault="00EB554E" w:rsidP="00EB554E">
      <w:pPr>
        <w:tabs>
          <w:tab w:val="left" w:pos="1620"/>
        </w:tabs>
        <w:adjustRightInd w:val="0"/>
        <w:ind w:firstLine="540"/>
        <w:jc w:val="both"/>
        <w:rPr>
          <w:rFonts w:eastAsia="MS Mincho"/>
          <w:b/>
          <w:i/>
          <w:sz w:val="22"/>
        </w:rPr>
      </w:pPr>
      <w:r w:rsidRPr="007F663F">
        <w:rPr>
          <w:rFonts w:eastAsia="MS Mincho"/>
          <w:b/>
          <w:i/>
          <w:sz w:val="22"/>
        </w:rPr>
        <w:t>Консолидированный отчет о совокупном доходе за год, закончившийся 31 декабря 2019 года;</w:t>
      </w:r>
    </w:p>
    <w:p w14:paraId="62B8DF4B" w14:textId="77777777" w:rsidR="00EB554E" w:rsidRPr="007F663F" w:rsidRDefault="00EB554E" w:rsidP="00EB554E">
      <w:pPr>
        <w:tabs>
          <w:tab w:val="left" w:pos="1620"/>
        </w:tabs>
        <w:adjustRightInd w:val="0"/>
        <w:ind w:firstLine="540"/>
        <w:jc w:val="both"/>
        <w:rPr>
          <w:rFonts w:eastAsia="MS Mincho"/>
          <w:b/>
          <w:i/>
          <w:sz w:val="22"/>
        </w:rPr>
      </w:pPr>
      <w:r w:rsidRPr="007F663F">
        <w:rPr>
          <w:rFonts w:eastAsia="MS Mincho"/>
          <w:b/>
          <w:i/>
          <w:sz w:val="22"/>
        </w:rPr>
        <w:t>Консолидированный отчет о движении денежных средств за год, закончившийся 31 декабря 2019 года;</w:t>
      </w:r>
    </w:p>
    <w:p w14:paraId="695B2F96" w14:textId="77777777" w:rsidR="00EB554E" w:rsidRPr="007F663F" w:rsidRDefault="00EB554E" w:rsidP="00EB554E">
      <w:pPr>
        <w:tabs>
          <w:tab w:val="left" w:pos="1620"/>
        </w:tabs>
        <w:adjustRightInd w:val="0"/>
        <w:ind w:firstLine="540"/>
        <w:jc w:val="both"/>
        <w:rPr>
          <w:rFonts w:eastAsia="MS Mincho"/>
          <w:b/>
          <w:i/>
          <w:sz w:val="22"/>
        </w:rPr>
      </w:pPr>
      <w:r w:rsidRPr="007F663F">
        <w:rPr>
          <w:rFonts w:eastAsia="MS Mincho"/>
          <w:b/>
          <w:i/>
          <w:sz w:val="22"/>
        </w:rPr>
        <w:t>Консолидированный отчет о движении капитала за год, закончившийся 31 декабря 2019 года;</w:t>
      </w:r>
    </w:p>
    <w:p w14:paraId="6A3D8A8C" w14:textId="77777777" w:rsidR="00EB554E" w:rsidRPr="007F663F" w:rsidRDefault="00EB554E" w:rsidP="00EB554E">
      <w:pPr>
        <w:tabs>
          <w:tab w:val="left" w:pos="1620"/>
        </w:tabs>
        <w:adjustRightInd w:val="0"/>
        <w:ind w:firstLine="540"/>
        <w:jc w:val="both"/>
        <w:rPr>
          <w:rFonts w:eastAsia="MS Mincho"/>
          <w:b/>
          <w:bCs/>
          <w:i/>
          <w:iCs/>
          <w:sz w:val="22"/>
          <w:lang w:eastAsia="ja-JP"/>
        </w:rPr>
      </w:pPr>
      <w:r w:rsidRPr="007F663F">
        <w:rPr>
          <w:rFonts w:eastAsia="MS Mincho"/>
          <w:b/>
          <w:i/>
          <w:sz w:val="22"/>
        </w:rPr>
        <w:t>Примечания к консолидированной финансовой отчетности за год, закончившийся 31 декабря 2019 года.</w:t>
      </w:r>
    </w:p>
    <w:p w14:paraId="55F8FCC4" w14:textId="77777777" w:rsidR="00524151" w:rsidRPr="007F663F" w:rsidRDefault="00524151" w:rsidP="00FD7DBC">
      <w:pPr>
        <w:widowControl w:val="0"/>
        <w:adjustRightInd w:val="0"/>
        <w:ind w:firstLine="540"/>
        <w:jc w:val="both"/>
        <w:rPr>
          <w:b/>
          <w:i/>
          <w:sz w:val="22"/>
        </w:rPr>
      </w:pPr>
    </w:p>
    <w:p w14:paraId="4C05D839" w14:textId="77777777" w:rsidR="00FD7DBC" w:rsidRPr="007F663F" w:rsidRDefault="00FD7DBC" w:rsidP="00FD7DBC">
      <w:pPr>
        <w:widowControl w:val="0"/>
        <w:adjustRightInd w:val="0"/>
        <w:ind w:firstLine="540"/>
        <w:jc w:val="both"/>
        <w:rPr>
          <w:rFonts w:eastAsia="MS Mincho"/>
          <w:b/>
          <w:i/>
          <w:sz w:val="22"/>
        </w:rPr>
      </w:pPr>
      <w:r w:rsidRPr="007F663F">
        <w:rPr>
          <w:b/>
          <w:i/>
          <w:sz w:val="22"/>
        </w:rPr>
        <w:t xml:space="preserve">Указанная отчетность раскрыта </w:t>
      </w:r>
      <w:r w:rsidR="00EB554E" w:rsidRPr="007F663F">
        <w:rPr>
          <w:b/>
          <w:i/>
          <w:sz w:val="22"/>
        </w:rPr>
        <w:t>Эмитентом</w:t>
      </w:r>
      <w:r w:rsidRPr="007F663F">
        <w:rPr>
          <w:b/>
          <w:i/>
          <w:sz w:val="22"/>
        </w:rPr>
        <w:t xml:space="preserve"> </w:t>
      </w:r>
      <w:r w:rsidR="00EB554E" w:rsidRPr="007F663F">
        <w:rPr>
          <w:b/>
          <w:i/>
          <w:sz w:val="22"/>
        </w:rPr>
        <w:t>06</w:t>
      </w:r>
      <w:r w:rsidRPr="007F663F">
        <w:rPr>
          <w:b/>
          <w:i/>
          <w:sz w:val="22"/>
        </w:rPr>
        <w:t>.0</w:t>
      </w:r>
      <w:r w:rsidR="00524151" w:rsidRPr="007F663F">
        <w:rPr>
          <w:b/>
          <w:i/>
          <w:sz w:val="22"/>
        </w:rPr>
        <w:t>3</w:t>
      </w:r>
      <w:r w:rsidRPr="007F663F">
        <w:rPr>
          <w:b/>
          <w:i/>
          <w:sz w:val="22"/>
        </w:rPr>
        <w:t xml:space="preserve">.2020 </w:t>
      </w:r>
      <w:r w:rsidR="008572EB" w:rsidRPr="007F663F">
        <w:rPr>
          <w:b/>
          <w:i/>
          <w:sz w:val="22"/>
          <w:szCs w:val="22"/>
        </w:rPr>
        <w:t>на Странице в сети Интернет</w:t>
      </w:r>
      <w:r w:rsidRPr="007F663F">
        <w:rPr>
          <w:b/>
          <w:i/>
          <w:sz w:val="22"/>
        </w:rPr>
        <w:t xml:space="preserve">, предоставленной одним из распространителей информации на рынке ценных бумаг:  </w:t>
      </w:r>
    </w:p>
    <w:p w14:paraId="143CE520" w14:textId="77777777" w:rsidR="00514BD7" w:rsidRPr="00C86BB0" w:rsidRDefault="00D20B57" w:rsidP="00514BD7">
      <w:pPr>
        <w:autoSpaceDE/>
        <w:autoSpaceDN/>
        <w:ind w:firstLine="567"/>
        <w:rPr>
          <w:rStyle w:val="af"/>
          <w:b/>
          <w:i/>
          <w:sz w:val="22"/>
        </w:rPr>
      </w:pPr>
      <w:hyperlink r:id="rId21" w:history="1">
        <w:r w:rsidR="00514BD7" w:rsidRPr="00C86BB0">
          <w:rPr>
            <w:rStyle w:val="af"/>
            <w:b/>
            <w:i/>
            <w:sz w:val="22"/>
          </w:rPr>
          <w:t>https://www.e-disclosure.ru/portal/files.aspx?id=7234&amp;type=4</w:t>
        </w:r>
      </w:hyperlink>
    </w:p>
    <w:p w14:paraId="49744585" w14:textId="77777777" w:rsidR="0099454A" w:rsidRPr="007F663F" w:rsidRDefault="0099454A" w:rsidP="0099454A">
      <w:pPr>
        <w:jc w:val="both"/>
        <w:rPr>
          <w:rFonts w:eastAsia="Calibri"/>
          <w:b/>
          <w:bCs/>
          <w:i/>
          <w:iCs/>
          <w:color w:val="0000FF"/>
          <w:sz w:val="22"/>
          <w:u w:val="single"/>
        </w:rPr>
      </w:pPr>
    </w:p>
    <w:p w14:paraId="0C9BE0BA" w14:textId="77777777" w:rsidR="0099454A" w:rsidRPr="007F663F" w:rsidRDefault="0099454A" w:rsidP="0099454A">
      <w:pPr>
        <w:pStyle w:val="ab"/>
        <w:ind w:firstLine="540"/>
        <w:jc w:val="both"/>
        <w:rPr>
          <w:b/>
          <w:i/>
          <w:sz w:val="22"/>
        </w:rPr>
      </w:pPr>
      <w:r w:rsidRPr="007F663F">
        <w:rPr>
          <w:b/>
          <w:i/>
          <w:sz w:val="22"/>
        </w:rPr>
        <w:t>Раскрытая информация, на которую дается ссылка, не изменилась и является актуальной на дату утверждения Проспекта.</w:t>
      </w:r>
    </w:p>
    <w:p w14:paraId="5308F824" w14:textId="77777777" w:rsidR="0099454A" w:rsidRPr="007F663F" w:rsidRDefault="0099454A" w:rsidP="00C217D3">
      <w:pPr>
        <w:pStyle w:val="ab"/>
        <w:ind w:firstLine="540"/>
        <w:jc w:val="both"/>
        <w:rPr>
          <w:b/>
          <w:i/>
          <w:sz w:val="22"/>
        </w:rPr>
      </w:pPr>
    </w:p>
    <w:p w14:paraId="1A245C3D" w14:textId="77777777" w:rsidR="00D5000C" w:rsidRPr="007F663F" w:rsidRDefault="00D5000C" w:rsidP="00D5000C">
      <w:pPr>
        <w:adjustRightInd w:val="0"/>
        <w:ind w:firstLine="540"/>
        <w:jc w:val="both"/>
        <w:rPr>
          <w:rFonts w:eastAsia="MS Mincho"/>
          <w:sz w:val="22"/>
          <w:szCs w:val="22"/>
          <w:lang w:eastAsia="ja-JP"/>
        </w:rPr>
      </w:pPr>
      <w:r w:rsidRPr="007F663F">
        <w:rPr>
          <w:rFonts w:eastAsia="MS Mincho"/>
          <w:sz w:val="22"/>
          <w:szCs w:val="22"/>
          <w:lang w:eastAsia="ja-JP"/>
        </w:rPr>
        <w:t>б) промежуточная консолидированная финансовая отчетность эмитента за отчетный период, состоящий из шести месяцев текущего года, составленная в соответствии с требованиями законодательства Российской Федерации, а если в отношении нее проведен аудит - с приложением соответствующего аудиторского заключения. При этом отдельно указываются стандарты (правила), в соответствии с которыми составлена такая промежуточная консолидированная финансовая отчетность. В случае если эмитент не составляет промежуточную консолидированную финансовую отчетность, указываются основания, в силу которых у эмитента отсутствует обязанность по ее составлению;</w:t>
      </w:r>
    </w:p>
    <w:p w14:paraId="7FF35DDB" w14:textId="77777777" w:rsidR="00320D1D" w:rsidRPr="007F663F" w:rsidRDefault="00320D1D" w:rsidP="00320D1D">
      <w:pPr>
        <w:adjustRightInd w:val="0"/>
        <w:ind w:firstLine="540"/>
        <w:jc w:val="both"/>
        <w:rPr>
          <w:rFonts w:eastAsia="MS Mincho"/>
          <w:b/>
          <w:i/>
          <w:sz w:val="22"/>
          <w:lang w:eastAsia="ja-JP"/>
        </w:rPr>
      </w:pPr>
      <w:bookmarkStart w:id="154" w:name="_Hlk48911576"/>
      <w:r w:rsidRPr="007F663F">
        <w:rPr>
          <w:rFonts w:eastAsia="MS Mincho"/>
          <w:b/>
          <w:i/>
          <w:sz w:val="22"/>
          <w:lang w:eastAsia="ja-JP"/>
        </w:rPr>
        <w:t xml:space="preserve">Эмитент подготовил консолидированную финансовую отчетность в соответствии с Международными стандартами финансовой отчетности (МСФО) за 6 мес., закончившихся 30 июня 2020 года, с целью обеспечения исполнения требований Федерального закона от </w:t>
      </w:r>
      <w:r w:rsidRPr="007F663F">
        <w:rPr>
          <w:rFonts w:eastAsia="MS Mincho"/>
          <w:b/>
          <w:i/>
          <w:sz w:val="22"/>
        </w:rPr>
        <w:t>27 июля 2010 г. № 208-ФЗ</w:t>
      </w:r>
      <w:r w:rsidRPr="007F663F">
        <w:rPr>
          <w:rFonts w:eastAsia="MS Mincho"/>
          <w:b/>
          <w:i/>
          <w:sz w:val="22"/>
          <w:lang w:eastAsia="ja-JP"/>
        </w:rPr>
        <w:t xml:space="preserve"> «О консолидированной финансовой отчетности».</w:t>
      </w:r>
    </w:p>
    <w:bookmarkEnd w:id="154"/>
    <w:p w14:paraId="3664A8A0" w14:textId="77777777" w:rsidR="00320D1D" w:rsidRPr="007F663F" w:rsidRDefault="00320D1D" w:rsidP="00320D1D">
      <w:pPr>
        <w:adjustRightInd w:val="0"/>
        <w:ind w:firstLine="540"/>
        <w:jc w:val="both"/>
        <w:rPr>
          <w:rFonts w:eastAsia="MS Mincho"/>
          <w:b/>
          <w:i/>
          <w:sz w:val="22"/>
          <w:lang w:eastAsia="ja-JP"/>
        </w:rPr>
      </w:pPr>
    </w:p>
    <w:p w14:paraId="4EA5C496" w14:textId="77777777" w:rsidR="00320D1D" w:rsidRPr="007F663F" w:rsidRDefault="00320D1D" w:rsidP="00320D1D">
      <w:pPr>
        <w:adjustRightInd w:val="0"/>
        <w:ind w:firstLine="540"/>
        <w:jc w:val="both"/>
        <w:rPr>
          <w:rFonts w:eastAsia="MS Mincho"/>
          <w:b/>
          <w:i/>
          <w:sz w:val="22"/>
          <w:u w:val="single"/>
          <w:lang w:eastAsia="ja-JP"/>
        </w:rPr>
      </w:pPr>
      <w:bookmarkStart w:id="155" w:name="_Hlk48911466"/>
      <w:r w:rsidRPr="007F663F">
        <w:rPr>
          <w:rFonts w:eastAsia="MS Mincho"/>
          <w:b/>
          <w:i/>
          <w:sz w:val="22"/>
          <w:u w:val="single"/>
          <w:lang w:eastAsia="ja-JP"/>
        </w:rPr>
        <w:t xml:space="preserve">Состав </w:t>
      </w:r>
      <w:r w:rsidR="00DB6818" w:rsidRPr="007F663F">
        <w:rPr>
          <w:rFonts w:eastAsia="MS Mincho"/>
          <w:b/>
          <w:i/>
          <w:sz w:val="22"/>
          <w:u w:val="single"/>
          <w:lang w:eastAsia="ja-JP"/>
        </w:rPr>
        <w:t xml:space="preserve">промежуточной консолидированной финансовой отчетности эмитента за отчетный период, состоящий из шести месяцев </w:t>
      </w:r>
      <w:r w:rsidRPr="007F663F">
        <w:rPr>
          <w:rFonts w:eastAsia="MS Mincho"/>
          <w:b/>
          <w:i/>
          <w:sz w:val="22"/>
          <w:u w:val="single"/>
          <w:lang w:eastAsia="ja-JP"/>
        </w:rPr>
        <w:t>2020 года:</w:t>
      </w:r>
    </w:p>
    <w:p w14:paraId="48738CC0" w14:textId="77777777" w:rsidR="00320D1D" w:rsidRPr="007F663F" w:rsidRDefault="00320D1D" w:rsidP="00320D1D">
      <w:pPr>
        <w:adjustRightInd w:val="0"/>
        <w:ind w:firstLine="540"/>
        <w:jc w:val="both"/>
        <w:rPr>
          <w:rFonts w:eastAsia="MS Mincho"/>
          <w:b/>
          <w:i/>
          <w:sz w:val="22"/>
          <w:lang w:eastAsia="ja-JP"/>
        </w:rPr>
      </w:pPr>
    </w:p>
    <w:p w14:paraId="13EB8EEC" w14:textId="77777777" w:rsidR="00B41649" w:rsidRPr="007F663F" w:rsidRDefault="00B41649" w:rsidP="00B41649">
      <w:pPr>
        <w:adjustRightInd w:val="0"/>
        <w:ind w:firstLine="540"/>
        <w:jc w:val="both"/>
        <w:rPr>
          <w:rFonts w:eastAsia="MS Mincho"/>
          <w:b/>
          <w:i/>
          <w:sz w:val="22"/>
          <w:lang w:eastAsia="ja-JP"/>
        </w:rPr>
      </w:pPr>
      <w:r w:rsidRPr="007F663F">
        <w:rPr>
          <w:rFonts w:eastAsia="MS Mincho"/>
          <w:b/>
          <w:i/>
          <w:sz w:val="22"/>
          <w:lang w:eastAsia="ja-JP"/>
        </w:rPr>
        <w:t xml:space="preserve">Заключение по </w:t>
      </w:r>
      <w:r w:rsidR="009A4AC6" w:rsidRPr="007F663F">
        <w:rPr>
          <w:rFonts w:eastAsia="MS Mincho"/>
          <w:b/>
          <w:i/>
          <w:sz w:val="22"/>
          <w:lang w:eastAsia="ja-JP"/>
        </w:rPr>
        <w:t xml:space="preserve">результатам </w:t>
      </w:r>
      <w:r w:rsidRPr="007F663F">
        <w:rPr>
          <w:rFonts w:eastAsia="MS Mincho"/>
          <w:b/>
          <w:i/>
          <w:sz w:val="22"/>
          <w:lang w:eastAsia="ja-JP"/>
        </w:rPr>
        <w:t>обзорной проверк</w:t>
      </w:r>
      <w:r w:rsidR="009A4AC6" w:rsidRPr="007F663F">
        <w:rPr>
          <w:rFonts w:eastAsia="MS Mincho"/>
          <w:b/>
          <w:i/>
          <w:sz w:val="22"/>
          <w:lang w:eastAsia="ja-JP"/>
        </w:rPr>
        <w:t>и</w:t>
      </w:r>
      <w:r w:rsidRPr="007F663F">
        <w:rPr>
          <w:rFonts w:eastAsia="MS Mincho"/>
          <w:b/>
          <w:i/>
          <w:sz w:val="22"/>
          <w:lang w:eastAsia="ja-JP"/>
        </w:rPr>
        <w:t xml:space="preserve"> промежуточной сокращенной консолидированной финансовой отчетности;              </w:t>
      </w:r>
    </w:p>
    <w:p w14:paraId="4ED6C029" w14:textId="77777777" w:rsidR="009A4AC6" w:rsidRPr="007F663F" w:rsidRDefault="009A4AC6" w:rsidP="009A4AC6">
      <w:pPr>
        <w:adjustRightInd w:val="0"/>
        <w:ind w:firstLine="540"/>
        <w:jc w:val="both"/>
        <w:rPr>
          <w:rFonts w:eastAsia="MS Mincho"/>
          <w:b/>
          <w:i/>
          <w:sz w:val="22"/>
          <w:lang w:eastAsia="ja-JP"/>
        </w:rPr>
      </w:pPr>
      <w:r w:rsidRPr="007F663F">
        <w:rPr>
          <w:rFonts w:eastAsia="MS Mincho"/>
          <w:b/>
          <w:i/>
          <w:sz w:val="22"/>
          <w:lang w:eastAsia="ja-JP"/>
        </w:rPr>
        <w:t xml:space="preserve">Сокращенный промежуточный консолидированный отчет о финансовом положении (не прошедший аудит) на 30 июня 2020 года;       </w:t>
      </w:r>
    </w:p>
    <w:p w14:paraId="1F96C93A" w14:textId="77777777" w:rsidR="00B41649" w:rsidRPr="007F663F" w:rsidRDefault="009A4AC6" w:rsidP="00B41649">
      <w:pPr>
        <w:adjustRightInd w:val="0"/>
        <w:ind w:firstLine="540"/>
        <w:jc w:val="both"/>
        <w:rPr>
          <w:rFonts w:eastAsia="MS Mincho"/>
          <w:b/>
          <w:i/>
          <w:sz w:val="22"/>
          <w:lang w:eastAsia="ja-JP"/>
        </w:rPr>
      </w:pPr>
      <w:r w:rsidRPr="007F663F">
        <w:rPr>
          <w:rFonts w:eastAsia="MS Mincho"/>
          <w:b/>
          <w:i/>
          <w:sz w:val="22"/>
          <w:lang w:eastAsia="ja-JP"/>
        </w:rPr>
        <w:t>Сокращенный п</w:t>
      </w:r>
      <w:r w:rsidR="00B41649" w:rsidRPr="007F663F">
        <w:rPr>
          <w:rFonts w:eastAsia="MS Mincho"/>
          <w:b/>
          <w:i/>
          <w:sz w:val="22"/>
          <w:lang w:eastAsia="ja-JP"/>
        </w:rPr>
        <w:t>ромежуточный консолидированный отчет о совокупном доходе</w:t>
      </w:r>
      <w:r w:rsidRPr="007F663F">
        <w:rPr>
          <w:rFonts w:eastAsia="MS Mincho"/>
          <w:b/>
          <w:i/>
          <w:sz w:val="22"/>
          <w:lang w:eastAsia="ja-JP"/>
        </w:rPr>
        <w:t xml:space="preserve"> (не прошедший аудит) за шесть месяцев, закончившихся 30 июня 2020 года</w:t>
      </w:r>
      <w:r w:rsidR="00B41649" w:rsidRPr="007F663F">
        <w:rPr>
          <w:rFonts w:eastAsia="MS Mincho"/>
          <w:b/>
          <w:i/>
          <w:sz w:val="22"/>
          <w:lang w:eastAsia="ja-JP"/>
        </w:rPr>
        <w:t xml:space="preserve">;                </w:t>
      </w:r>
    </w:p>
    <w:p w14:paraId="76B271DC" w14:textId="77777777" w:rsidR="009A4AC6" w:rsidRPr="007F663F" w:rsidRDefault="009A4AC6" w:rsidP="009A4AC6">
      <w:pPr>
        <w:adjustRightInd w:val="0"/>
        <w:ind w:firstLine="540"/>
        <w:jc w:val="both"/>
        <w:rPr>
          <w:rFonts w:eastAsia="MS Mincho"/>
          <w:b/>
          <w:i/>
          <w:sz w:val="22"/>
          <w:lang w:eastAsia="ja-JP"/>
        </w:rPr>
      </w:pPr>
      <w:r w:rsidRPr="007F663F">
        <w:rPr>
          <w:rFonts w:eastAsia="MS Mincho"/>
          <w:b/>
          <w:i/>
          <w:sz w:val="22"/>
          <w:lang w:eastAsia="ja-JP"/>
        </w:rPr>
        <w:t xml:space="preserve">Сокращенный промежуточный консолидированный отчет о движении денежных средств (не прошедший аудит) за шесть месяцев, закончившихся 30 июня 2020 года;            </w:t>
      </w:r>
    </w:p>
    <w:p w14:paraId="36C7032D" w14:textId="77777777" w:rsidR="00B41649" w:rsidRPr="007F663F" w:rsidRDefault="009A4AC6" w:rsidP="00B41649">
      <w:pPr>
        <w:adjustRightInd w:val="0"/>
        <w:ind w:firstLine="540"/>
        <w:jc w:val="both"/>
        <w:rPr>
          <w:rFonts w:eastAsia="MS Mincho"/>
          <w:b/>
          <w:i/>
          <w:sz w:val="22"/>
          <w:lang w:eastAsia="ja-JP"/>
        </w:rPr>
      </w:pPr>
      <w:r w:rsidRPr="007F663F">
        <w:rPr>
          <w:rFonts w:eastAsia="MS Mincho"/>
          <w:b/>
          <w:i/>
          <w:sz w:val="22"/>
          <w:lang w:eastAsia="ja-JP"/>
        </w:rPr>
        <w:t>Сокращенный п</w:t>
      </w:r>
      <w:r w:rsidR="00B41649" w:rsidRPr="007F663F">
        <w:rPr>
          <w:rFonts w:eastAsia="MS Mincho"/>
          <w:b/>
          <w:i/>
          <w:sz w:val="22"/>
          <w:lang w:eastAsia="ja-JP"/>
        </w:rPr>
        <w:t>ромежуточный консолидированный отчет об изменениях в капитале</w:t>
      </w:r>
      <w:r w:rsidRPr="007F663F">
        <w:rPr>
          <w:rFonts w:eastAsia="MS Mincho"/>
          <w:b/>
          <w:i/>
          <w:sz w:val="22"/>
          <w:lang w:eastAsia="ja-JP"/>
        </w:rPr>
        <w:t xml:space="preserve"> (не прошедший аудит) за шесть месяцев, закончившихся 30 июня 2020 года</w:t>
      </w:r>
      <w:r w:rsidR="00B41649" w:rsidRPr="007F663F">
        <w:rPr>
          <w:rFonts w:eastAsia="MS Mincho"/>
          <w:b/>
          <w:i/>
          <w:sz w:val="22"/>
          <w:lang w:eastAsia="ja-JP"/>
        </w:rPr>
        <w:t xml:space="preserve">;      </w:t>
      </w:r>
    </w:p>
    <w:p w14:paraId="0BD1B1BD" w14:textId="77777777" w:rsidR="000C6A96" w:rsidRPr="007F663F" w:rsidRDefault="00B41649" w:rsidP="00320D1D">
      <w:pPr>
        <w:adjustRightInd w:val="0"/>
        <w:ind w:firstLine="540"/>
        <w:jc w:val="both"/>
        <w:rPr>
          <w:rFonts w:eastAsia="MS Mincho"/>
          <w:b/>
          <w:i/>
          <w:sz w:val="22"/>
          <w:lang w:eastAsia="ja-JP"/>
        </w:rPr>
      </w:pPr>
      <w:r w:rsidRPr="007F663F">
        <w:rPr>
          <w:rFonts w:eastAsia="MS Mincho"/>
          <w:b/>
          <w:i/>
          <w:sz w:val="22"/>
          <w:lang w:eastAsia="ja-JP"/>
        </w:rPr>
        <w:t xml:space="preserve">Примечания к </w:t>
      </w:r>
      <w:r w:rsidR="009A4AC6" w:rsidRPr="007F663F">
        <w:rPr>
          <w:rFonts w:eastAsia="MS Mincho"/>
          <w:b/>
          <w:i/>
          <w:sz w:val="22"/>
          <w:lang w:eastAsia="ja-JP"/>
        </w:rPr>
        <w:t xml:space="preserve">сокращенной </w:t>
      </w:r>
      <w:r w:rsidRPr="007F663F">
        <w:rPr>
          <w:rFonts w:eastAsia="MS Mincho"/>
          <w:b/>
          <w:i/>
          <w:sz w:val="22"/>
          <w:lang w:eastAsia="ja-JP"/>
        </w:rPr>
        <w:t>промежуточной консолидированной отчетности</w:t>
      </w:r>
      <w:r w:rsidR="009A4AC6" w:rsidRPr="007F663F">
        <w:rPr>
          <w:rFonts w:eastAsia="MS Mincho"/>
          <w:b/>
          <w:i/>
          <w:sz w:val="22"/>
          <w:lang w:eastAsia="ja-JP"/>
        </w:rPr>
        <w:t xml:space="preserve"> (не прошедшей аудит) за шесть месяцев, закончившихся 30 июня 2020 года</w:t>
      </w:r>
      <w:r w:rsidR="000C6A96" w:rsidRPr="007F663F">
        <w:rPr>
          <w:rFonts w:eastAsia="MS Mincho"/>
          <w:b/>
          <w:i/>
          <w:sz w:val="22"/>
          <w:lang w:eastAsia="ja-JP"/>
        </w:rPr>
        <w:t>.</w:t>
      </w:r>
    </w:p>
    <w:p w14:paraId="069C51B7" w14:textId="77777777" w:rsidR="009A4AC6" w:rsidRPr="007F663F" w:rsidRDefault="009A4AC6" w:rsidP="00320D1D">
      <w:pPr>
        <w:adjustRightInd w:val="0"/>
        <w:ind w:firstLine="540"/>
        <w:jc w:val="both"/>
        <w:rPr>
          <w:rFonts w:eastAsia="MS Mincho"/>
          <w:b/>
          <w:i/>
          <w:sz w:val="22"/>
          <w:lang w:eastAsia="ja-JP"/>
        </w:rPr>
      </w:pPr>
    </w:p>
    <w:p w14:paraId="35F799D8" w14:textId="77777777" w:rsidR="009A4AC6" w:rsidRPr="007F663F" w:rsidRDefault="009A4AC6" w:rsidP="009A4AC6">
      <w:pPr>
        <w:widowControl w:val="0"/>
        <w:adjustRightInd w:val="0"/>
        <w:ind w:firstLine="540"/>
        <w:jc w:val="both"/>
        <w:rPr>
          <w:rFonts w:eastAsia="MS Mincho"/>
          <w:b/>
          <w:i/>
          <w:sz w:val="22"/>
        </w:rPr>
      </w:pPr>
      <w:bookmarkStart w:id="156" w:name="_Hlk57048598"/>
      <w:r w:rsidRPr="007F663F">
        <w:rPr>
          <w:b/>
          <w:i/>
          <w:sz w:val="22"/>
        </w:rPr>
        <w:t xml:space="preserve">Указанная отчетность раскрыта Эмитентом 09.08.2020 </w:t>
      </w:r>
      <w:r w:rsidRPr="007F663F">
        <w:rPr>
          <w:b/>
          <w:i/>
          <w:sz w:val="22"/>
          <w:szCs w:val="22"/>
        </w:rPr>
        <w:t>на Странице в сети Интернет</w:t>
      </w:r>
      <w:r w:rsidRPr="007F663F">
        <w:rPr>
          <w:b/>
          <w:i/>
          <w:sz w:val="22"/>
        </w:rPr>
        <w:t xml:space="preserve">, предоставленной одним из распространителей информации на рынке ценных бумаг:  </w:t>
      </w:r>
    </w:p>
    <w:p w14:paraId="33FBBBCB" w14:textId="77777777" w:rsidR="00514BD7" w:rsidRPr="00C86BB0" w:rsidRDefault="00D20B57" w:rsidP="00514BD7">
      <w:pPr>
        <w:autoSpaceDE/>
        <w:autoSpaceDN/>
        <w:ind w:firstLine="567"/>
        <w:rPr>
          <w:rStyle w:val="af"/>
          <w:b/>
          <w:i/>
          <w:sz w:val="22"/>
        </w:rPr>
      </w:pPr>
      <w:hyperlink r:id="rId22" w:history="1">
        <w:r w:rsidR="00514BD7" w:rsidRPr="00C86BB0">
          <w:rPr>
            <w:rStyle w:val="af"/>
            <w:b/>
            <w:i/>
            <w:sz w:val="22"/>
          </w:rPr>
          <w:t>https://www.e-disclosure.ru/portal/files.aspx?id=7234&amp;type=4</w:t>
        </w:r>
      </w:hyperlink>
    </w:p>
    <w:p w14:paraId="035D3F6F" w14:textId="77777777" w:rsidR="009A4AC6" w:rsidRPr="007F663F" w:rsidRDefault="009A4AC6" w:rsidP="009A4AC6">
      <w:pPr>
        <w:jc w:val="both"/>
        <w:rPr>
          <w:rFonts w:eastAsia="Calibri"/>
          <w:b/>
          <w:bCs/>
          <w:i/>
          <w:iCs/>
          <w:color w:val="0000FF"/>
          <w:sz w:val="22"/>
          <w:u w:val="single"/>
        </w:rPr>
      </w:pPr>
    </w:p>
    <w:p w14:paraId="2B574756" w14:textId="77777777" w:rsidR="009A4AC6" w:rsidRPr="007F663F" w:rsidRDefault="009A4AC6" w:rsidP="009A4AC6">
      <w:pPr>
        <w:pStyle w:val="ab"/>
        <w:ind w:firstLine="540"/>
        <w:jc w:val="both"/>
        <w:rPr>
          <w:b/>
          <w:i/>
          <w:sz w:val="22"/>
        </w:rPr>
      </w:pPr>
      <w:r w:rsidRPr="007F663F">
        <w:rPr>
          <w:b/>
          <w:i/>
          <w:sz w:val="22"/>
        </w:rPr>
        <w:t>Раскрытая информация, на которую дается ссылка, не изменилась и является актуальной на дату утверждения Проспекта.</w:t>
      </w:r>
    </w:p>
    <w:bookmarkEnd w:id="155"/>
    <w:bookmarkEnd w:id="156"/>
    <w:p w14:paraId="4E58890E" w14:textId="77777777" w:rsidR="000F1F0E" w:rsidRPr="007F663F" w:rsidRDefault="000F1F0E" w:rsidP="00D5000C">
      <w:pPr>
        <w:adjustRightInd w:val="0"/>
        <w:ind w:firstLine="540"/>
        <w:jc w:val="both"/>
        <w:rPr>
          <w:b/>
          <w:bCs/>
          <w:i/>
          <w:iCs/>
          <w:sz w:val="22"/>
          <w:szCs w:val="22"/>
          <w:lang w:eastAsia="en-US"/>
        </w:rPr>
      </w:pPr>
    </w:p>
    <w:p w14:paraId="358EBD9F" w14:textId="77777777" w:rsidR="00D5000C" w:rsidRPr="007F663F" w:rsidRDefault="00D5000C" w:rsidP="00D5000C">
      <w:pPr>
        <w:adjustRightInd w:val="0"/>
        <w:ind w:firstLine="540"/>
        <w:jc w:val="both"/>
        <w:rPr>
          <w:rFonts w:eastAsia="MS Mincho"/>
          <w:sz w:val="22"/>
          <w:szCs w:val="22"/>
          <w:lang w:eastAsia="ja-JP"/>
        </w:rPr>
      </w:pPr>
      <w:r w:rsidRPr="007F663F">
        <w:rPr>
          <w:rFonts w:eastAsia="MS Mincho"/>
          <w:sz w:val="22"/>
          <w:szCs w:val="22"/>
          <w:lang w:eastAsia="ja-JP"/>
        </w:rPr>
        <w:t>в) при наличии у эмитента промежуточной консолидированной финансовой отчетности за отчетные периоды, состоящие из трех и девяти месяцев текущего года, дополнительно прилагается такая промежуточная консолидированная финансовая отчетность эмитента за последний завершенный отчетный период, состоящий из трех или девяти месяцев отчетного года, а если в отношении нее проведен аудит - вместе с соответствующим аудиторским заключением. При этом отдельно указываются стандарты (правила), в соответствии с которыми составлена такая промежуточная консолидированная финансовая отчетность.</w:t>
      </w:r>
    </w:p>
    <w:p w14:paraId="400D46F1" w14:textId="77777777" w:rsidR="007A110E" w:rsidRPr="007F663F" w:rsidRDefault="007A110E" w:rsidP="007A110E">
      <w:pPr>
        <w:adjustRightInd w:val="0"/>
        <w:ind w:firstLine="540"/>
        <w:jc w:val="both"/>
        <w:rPr>
          <w:rFonts w:eastAsia="MS Mincho"/>
          <w:b/>
          <w:i/>
          <w:sz w:val="22"/>
          <w:u w:val="single"/>
          <w:lang w:eastAsia="ja-JP"/>
        </w:rPr>
      </w:pPr>
      <w:bookmarkStart w:id="157" w:name="_Toc451453399"/>
      <w:bookmarkStart w:id="158" w:name="_Toc48839139"/>
    </w:p>
    <w:p w14:paraId="58675EA5" w14:textId="77777777" w:rsidR="007A110E" w:rsidRPr="007F663F" w:rsidRDefault="007A110E" w:rsidP="007A110E">
      <w:pPr>
        <w:adjustRightInd w:val="0"/>
        <w:ind w:firstLine="540"/>
        <w:jc w:val="both"/>
        <w:rPr>
          <w:rFonts w:eastAsia="MS Mincho"/>
          <w:b/>
          <w:i/>
          <w:sz w:val="22"/>
          <w:u w:val="single"/>
          <w:lang w:eastAsia="ja-JP"/>
        </w:rPr>
      </w:pPr>
      <w:r w:rsidRPr="007F663F">
        <w:rPr>
          <w:rFonts w:eastAsia="MS Mincho"/>
          <w:b/>
          <w:i/>
          <w:sz w:val="22"/>
          <w:u w:val="single"/>
          <w:lang w:eastAsia="ja-JP"/>
        </w:rPr>
        <w:t>Состав промежуточной консолидированной финансовой отчетности эмитента за отчетный период, состоящий из девяти месяцев 2020 года:</w:t>
      </w:r>
    </w:p>
    <w:p w14:paraId="10A6CAA4" w14:textId="77777777" w:rsidR="007A110E" w:rsidRPr="007F663F" w:rsidRDefault="007A110E" w:rsidP="007A110E">
      <w:pPr>
        <w:adjustRightInd w:val="0"/>
        <w:ind w:firstLine="540"/>
        <w:jc w:val="both"/>
        <w:rPr>
          <w:rFonts w:eastAsia="MS Mincho"/>
          <w:b/>
          <w:i/>
          <w:sz w:val="22"/>
          <w:lang w:eastAsia="ja-JP"/>
        </w:rPr>
      </w:pPr>
    </w:p>
    <w:p w14:paraId="69B8C23A" w14:textId="77777777" w:rsidR="007A110E" w:rsidRPr="007F663F" w:rsidRDefault="007A110E" w:rsidP="007A110E">
      <w:pPr>
        <w:adjustRightInd w:val="0"/>
        <w:ind w:firstLine="540"/>
        <w:jc w:val="both"/>
        <w:rPr>
          <w:rFonts w:eastAsia="MS Mincho"/>
          <w:b/>
          <w:i/>
          <w:sz w:val="22"/>
          <w:lang w:eastAsia="ja-JP"/>
        </w:rPr>
      </w:pPr>
      <w:r w:rsidRPr="007F663F">
        <w:rPr>
          <w:rFonts w:eastAsia="MS Mincho"/>
          <w:b/>
          <w:i/>
          <w:sz w:val="22"/>
          <w:lang w:eastAsia="ja-JP"/>
        </w:rPr>
        <w:t xml:space="preserve">Сокращенный промежуточный консолидированный отчет о финансовом положении (не прошедший аудит) на 30 </w:t>
      </w:r>
      <w:r w:rsidR="00AF634C" w:rsidRPr="007F663F">
        <w:rPr>
          <w:rFonts w:eastAsia="MS Mincho"/>
          <w:b/>
          <w:i/>
          <w:sz w:val="22"/>
          <w:lang w:eastAsia="ja-JP"/>
        </w:rPr>
        <w:t>сентября</w:t>
      </w:r>
      <w:r w:rsidRPr="007F663F">
        <w:rPr>
          <w:rFonts w:eastAsia="MS Mincho"/>
          <w:b/>
          <w:i/>
          <w:sz w:val="22"/>
          <w:lang w:eastAsia="ja-JP"/>
        </w:rPr>
        <w:t xml:space="preserve"> 2020 года;       </w:t>
      </w:r>
    </w:p>
    <w:p w14:paraId="7000244D" w14:textId="77777777" w:rsidR="007A110E" w:rsidRPr="007F663F" w:rsidRDefault="007A110E" w:rsidP="007A110E">
      <w:pPr>
        <w:adjustRightInd w:val="0"/>
        <w:ind w:firstLine="540"/>
        <w:jc w:val="both"/>
        <w:rPr>
          <w:rFonts w:eastAsia="MS Mincho"/>
          <w:b/>
          <w:i/>
          <w:sz w:val="22"/>
          <w:lang w:eastAsia="ja-JP"/>
        </w:rPr>
      </w:pPr>
      <w:r w:rsidRPr="007F663F">
        <w:rPr>
          <w:rFonts w:eastAsia="MS Mincho"/>
          <w:b/>
          <w:i/>
          <w:sz w:val="22"/>
          <w:lang w:eastAsia="ja-JP"/>
        </w:rPr>
        <w:t xml:space="preserve">Сокращенный промежуточный консолидированный отчет о совокупном доходе (не прошедший аудит) за </w:t>
      </w:r>
      <w:r w:rsidR="00AF634C" w:rsidRPr="007F663F">
        <w:rPr>
          <w:rFonts w:eastAsia="MS Mincho"/>
          <w:b/>
          <w:i/>
          <w:sz w:val="22"/>
          <w:lang w:eastAsia="ja-JP"/>
        </w:rPr>
        <w:t>девять</w:t>
      </w:r>
      <w:r w:rsidRPr="007F663F">
        <w:rPr>
          <w:rFonts w:eastAsia="MS Mincho"/>
          <w:b/>
          <w:i/>
          <w:sz w:val="22"/>
          <w:lang w:eastAsia="ja-JP"/>
        </w:rPr>
        <w:t xml:space="preserve"> месяцев, закончившихся 30 </w:t>
      </w:r>
      <w:r w:rsidR="00AF634C" w:rsidRPr="007F663F">
        <w:rPr>
          <w:rFonts w:eastAsia="MS Mincho"/>
          <w:b/>
          <w:i/>
          <w:sz w:val="22"/>
          <w:lang w:eastAsia="ja-JP"/>
        </w:rPr>
        <w:t>сентября</w:t>
      </w:r>
      <w:r w:rsidRPr="007F663F">
        <w:rPr>
          <w:rFonts w:eastAsia="MS Mincho"/>
          <w:b/>
          <w:i/>
          <w:sz w:val="22"/>
          <w:lang w:eastAsia="ja-JP"/>
        </w:rPr>
        <w:t xml:space="preserve"> 2020 года;                </w:t>
      </w:r>
    </w:p>
    <w:p w14:paraId="507D9A21" w14:textId="77777777" w:rsidR="007A110E" w:rsidRPr="007F663F" w:rsidRDefault="007A110E" w:rsidP="007A110E">
      <w:pPr>
        <w:adjustRightInd w:val="0"/>
        <w:ind w:firstLine="540"/>
        <w:jc w:val="both"/>
        <w:rPr>
          <w:rFonts w:eastAsia="MS Mincho"/>
          <w:b/>
          <w:i/>
          <w:sz w:val="22"/>
          <w:lang w:eastAsia="ja-JP"/>
        </w:rPr>
      </w:pPr>
      <w:r w:rsidRPr="007F663F">
        <w:rPr>
          <w:rFonts w:eastAsia="MS Mincho"/>
          <w:b/>
          <w:i/>
          <w:sz w:val="22"/>
          <w:lang w:eastAsia="ja-JP"/>
        </w:rPr>
        <w:t xml:space="preserve">Сокращенный промежуточный консолидированный отчет о движении денежных средств (не прошедший аудит) за </w:t>
      </w:r>
      <w:r w:rsidR="00AF634C" w:rsidRPr="007F663F">
        <w:rPr>
          <w:rFonts w:eastAsia="MS Mincho"/>
          <w:b/>
          <w:i/>
          <w:sz w:val="22"/>
          <w:lang w:eastAsia="ja-JP"/>
        </w:rPr>
        <w:t>девять</w:t>
      </w:r>
      <w:r w:rsidRPr="007F663F">
        <w:rPr>
          <w:rFonts w:eastAsia="MS Mincho"/>
          <w:b/>
          <w:i/>
          <w:sz w:val="22"/>
          <w:lang w:eastAsia="ja-JP"/>
        </w:rPr>
        <w:t xml:space="preserve"> месяцев, закончившихся 30 </w:t>
      </w:r>
      <w:r w:rsidR="00AF634C" w:rsidRPr="007F663F">
        <w:rPr>
          <w:rFonts w:eastAsia="MS Mincho"/>
          <w:b/>
          <w:i/>
          <w:sz w:val="22"/>
          <w:lang w:eastAsia="ja-JP"/>
        </w:rPr>
        <w:t>сентября</w:t>
      </w:r>
      <w:r w:rsidRPr="007F663F">
        <w:rPr>
          <w:rFonts w:eastAsia="MS Mincho"/>
          <w:b/>
          <w:i/>
          <w:sz w:val="22"/>
          <w:lang w:eastAsia="ja-JP"/>
        </w:rPr>
        <w:t xml:space="preserve"> 2020 года;            </w:t>
      </w:r>
    </w:p>
    <w:p w14:paraId="7D8EBD13" w14:textId="77777777" w:rsidR="007A110E" w:rsidRPr="007F663F" w:rsidRDefault="007A110E" w:rsidP="007A110E">
      <w:pPr>
        <w:adjustRightInd w:val="0"/>
        <w:ind w:firstLine="540"/>
        <w:jc w:val="both"/>
        <w:rPr>
          <w:rFonts w:eastAsia="MS Mincho"/>
          <w:b/>
          <w:i/>
          <w:sz w:val="22"/>
          <w:lang w:eastAsia="ja-JP"/>
        </w:rPr>
      </w:pPr>
      <w:r w:rsidRPr="007F663F">
        <w:rPr>
          <w:rFonts w:eastAsia="MS Mincho"/>
          <w:b/>
          <w:i/>
          <w:sz w:val="22"/>
          <w:lang w:eastAsia="ja-JP"/>
        </w:rPr>
        <w:t xml:space="preserve">Сокращенный промежуточный консолидированный отчет об изменениях в капитале (не прошедший аудит) за </w:t>
      </w:r>
      <w:r w:rsidR="00AF634C" w:rsidRPr="007F663F">
        <w:rPr>
          <w:rFonts w:eastAsia="MS Mincho"/>
          <w:b/>
          <w:i/>
          <w:sz w:val="22"/>
          <w:lang w:eastAsia="ja-JP"/>
        </w:rPr>
        <w:t>девять</w:t>
      </w:r>
      <w:r w:rsidRPr="007F663F">
        <w:rPr>
          <w:rFonts w:eastAsia="MS Mincho"/>
          <w:b/>
          <w:i/>
          <w:sz w:val="22"/>
          <w:lang w:eastAsia="ja-JP"/>
        </w:rPr>
        <w:t xml:space="preserve"> месяцев, закончившихся 30 </w:t>
      </w:r>
      <w:r w:rsidR="00AF634C" w:rsidRPr="007F663F">
        <w:rPr>
          <w:rFonts w:eastAsia="MS Mincho"/>
          <w:b/>
          <w:i/>
          <w:sz w:val="22"/>
          <w:lang w:eastAsia="ja-JP"/>
        </w:rPr>
        <w:t>сентября</w:t>
      </w:r>
      <w:r w:rsidRPr="007F663F">
        <w:rPr>
          <w:rFonts w:eastAsia="MS Mincho"/>
          <w:b/>
          <w:i/>
          <w:sz w:val="22"/>
          <w:lang w:eastAsia="ja-JP"/>
        </w:rPr>
        <w:t xml:space="preserve"> 2020 года;      </w:t>
      </w:r>
    </w:p>
    <w:p w14:paraId="67F880FB" w14:textId="77777777" w:rsidR="007A110E" w:rsidRPr="007F663F" w:rsidRDefault="007A110E" w:rsidP="007A110E">
      <w:pPr>
        <w:adjustRightInd w:val="0"/>
        <w:ind w:firstLine="540"/>
        <w:jc w:val="both"/>
        <w:rPr>
          <w:rFonts w:eastAsia="MS Mincho"/>
          <w:b/>
          <w:i/>
          <w:sz w:val="22"/>
          <w:lang w:eastAsia="ja-JP"/>
        </w:rPr>
      </w:pPr>
      <w:r w:rsidRPr="007F663F">
        <w:rPr>
          <w:rFonts w:eastAsia="MS Mincho"/>
          <w:b/>
          <w:i/>
          <w:sz w:val="22"/>
          <w:lang w:eastAsia="ja-JP"/>
        </w:rPr>
        <w:t xml:space="preserve">Примечания к сокращенной промежуточной консолидированной отчетности (не прошедшей аудит) за </w:t>
      </w:r>
      <w:r w:rsidR="00AF634C" w:rsidRPr="007F663F">
        <w:rPr>
          <w:rFonts w:eastAsia="MS Mincho"/>
          <w:b/>
          <w:i/>
          <w:sz w:val="22"/>
          <w:lang w:eastAsia="ja-JP"/>
        </w:rPr>
        <w:t>девять</w:t>
      </w:r>
      <w:r w:rsidRPr="007F663F">
        <w:rPr>
          <w:rFonts w:eastAsia="MS Mincho"/>
          <w:b/>
          <w:i/>
          <w:sz w:val="22"/>
          <w:lang w:eastAsia="ja-JP"/>
        </w:rPr>
        <w:t xml:space="preserve"> месяцев, закончившихся 30 </w:t>
      </w:r>
      <w:r w:rsidR="00AF634C" w:rsidRPr="007F663F">
        <w:rPr>
          <w:rFonts w:eastAsia="MS Mincho"/>
          <w:b/>
          <w:i/>
          <w:sz w:val="22"/>
          <w:lang w:eastAsia="ja-JP"/>
        </w:rPr>
        <w:t>сентября</w:t>
      </w:r>
      <w:r w:rsidRPr="007F663F">
        <w:rPr>
          <w:rFonts w:eastAsia="MS Mincho"/>
          <w:b/>
          <w:i/>
          <w:sz w:val="22"/>
          <w:lang w:eastAsia="ja-JP"/>
        </w:rPr>
        <w:t xml:space="preserve"> 2020 года.</w:t>
      </w:r>
    </w:p>
    <w:p w14:paraId="4378F96C" w14:textId="77777777" w:rsidR="007A110E" w:rsidRPr="007F663F" w:rsidRDefault="007A110E" w:rsidP="007A110E">
      <w:pPr>
        <w:adjustRightInd w:val="0"/>
        <w:ind w:firstLine="540"/>
        <w:jc w:val="both"/>
        <w:rPr>
          <w:rFonts w:eastAsia="MS Mincho"/>
          <w:b/>
          <w:i/>
          <w:sz w:val="22"/>
          <w:lang w:eastAsia="ja-JP"/>
        </w:rPr>
      </w:pPr>
    </w:p>
    <w:p w14:paraId="13056EB7" w14:textId="77777777" w:rsidR="007A110E" w:rsidRPr="007F663F" w:rsidRDefault="007A110E" w:rsidP="007A110E">
      <w:pPr>
        <w:widowControl w:val="0"/>
        <w:adjustRightInd w:val="0"/>
        <w:ind w:firstLine="540"/>
        <w:jc w:val="both"/>
        <w:rPr>
          <w:rFonts w:eastAsia="MS Mincho"/>
          <w:b/>
          <w:i/>
          <w:sz w:val="22"/>
        </w:rPr>
      </w:pPr>
      <w:r w:rsidRPr="007F663F">
        <w:rPr>
          <w:b/>
          <w:i/>
          <w:sz w:val="22"/>
        </w:rPr>
        <w:t xml:space="preserve">Указанная отчетность раскрыта Эмитентом 13.11.2020 </w:t>
      </w:r>
      <w:r w:rsidRPr="007F663F">
        <w:rPr>
          <w:b/>
          <w:i/>
          <w:sz w:val="22"/>
          <w:szCs w:val="22"/>
        </w:rPr>
        <w:t>на Странице в сети Интернет</w:t>
      </w:r>
      <w:r w:rsidRPr="007F663F">
        <w:rPr>
          <w:b/>
          <w:i/>
          <w:sz w:val="22"/>
        </w:rPr>
        <w:t xml:space="preserve">, предоставленной одним из распространителей информации на рынке ценных бумаг:  </w:t>
      </w:r>
    </w:p>
    <w:p w14:paraId="77A2E4D0" w14:textId="77777777" w:rsidR="00514BD7" w:rsidRPr="00C86BB0" w:rsidRDefault="00D20B57" w:rsidP="00514BD7">
      <w:pPr>
        <w:autoSpaceDE/>
        <w:autoSpaceDN/>
        <w:ind w:firstLine="567"/>
        <w:rPr>
          <w:rStyle w:val="af"/>
          <w:b/>
          <w:i/>
          <w:sz w:val="22"/>
        </w:rPr>
      </w:pPr>
      <w:hyperlink r:id="rId23" w:history="1">
        <w:r w:rsidR="00514BD7" w:rsidRPr="00C86BB0">
          <w:rPr>
            <w:rStyle w:val="af"/>
            <w:b/>
            <w:i/>
            <w:sz w:val="22"/>
          </w:rPr>
          <w:t>https://www.e-disclosure.ru/portal/files.aspx?id=7234&amp;type=4</w:t>
        </w:r>
      </w:hyperlink>
    </w:p>
    <w:p w14:paraId="7402C534" w14:textId="77777777" w:rsidR="007A110E" w:rsidRPr="007F663F" w:rsidRDefault="007A110E" w:rsidP="007A110E">
      <w:pPr>
        <w:jc w:val="both"/>
        <w:rPr>
          <w:rFonts w:eastAsia="Calibri"/>
          <w:b/>
          <w:bCs/>
          <w:i/>
          <w:iCs/>
          <w:color w:val="0000FF"/>
          <w:sz w:val="22"/>
          <w:u w:val="single"/>
        </w:rPr>
      </w:pPr>
    </w:p>
    <w:p w14:paraId="29545068" w14:textId="77777777" w:rsidR="007A110E" w:rsidRPr="007F663F" w:rsidRDefault="007A110E" w:rsidP="007A110E">
      <w:pPr>
        <w:pStyle w:val="ab"/>
        <w:ind w:firstLine="540"/>
        <w:jc w:val="both"/>
        <w:rPr>
          <w:b/>
          <w:i/>
          <w:sz w:val="22"/>
        </w:rPr>
      </w:pPr>
      <w:r w:rsidRPr="007F663F">
        <w:rPr>
          <w:b/>
          <w:i/>
          <w:sz w:val="22"/>
        </w:rPr>
        <w:t>Раскрытая информация, на которую дается ссылка, не изменилась и является актуальной на дату утверждения Проспекта.</w:t>
      </w:r>
    </w:p>
    <w:p w14:paraId="229D6AA4" w14:textId="77777777" w:rsidR="00D5000C" w:rsidRPr="007F663F" w:rsidRDefault="00D5000C" w:rsidP="00C369AC">
      <w:pPr>
        <w:pStyle w:val="2"/>
        <w:rPr>
          <w:rFonts w:eastAsia="MS Mincho"/>
          <w:sz w:val="22"/>
          <w:szCs w:val="22"/>
          <w:lang w:eastAsia="ja-JP"/>
        </w:rPr>
      </w:pPr>
      <w:r w:rsidRPr="007F663F">
        <w:rPr>
          <w:rFonts w:eastAsia="MS Mincho"/>
          <w:sz w:val="22"/>
          <w:szCs w:val="22"/>
          <w:lang w:eastAsia="ja-JP"/>
        </w:rPr>
        <w:t>7.4. Сведения об учетной политике эмитента</w:t>
      </w:r>
      <w:bookmarkEnd w:id="157"/>
      <w:bookmarkEnd w:id="158"/>
    </w:p>
    <w:p w14:paraId="0C10ECA6" w14:textId="77777777" w:rsidR="00D5000C" w:rsidRPr="007F663F" w:rsidRDefault="00D5000C" w:rsidP="00D5000C">
      <w:pPr>
        <w:adjustRightInd w:val="0"/>
        <w:ind w:firstLine="540"/>
        <w:jc w:val="both"/>
        <w:rPr>
          <w:rFonts w:eastAsia="MS Mincho"/>
          <w:sz w:val="22"/>
          <w:szCs w:val="22"/>
          <w:lang w:eastAsia="ja-JP"/>
        </w:rPr>
      </w:pPr>
      <w:r w:rsidRPr="007F663F">
        <w:rPr>
          <w:rFonts w:eastAsia="MS Mincho"/>
          <w:sz w:val="22"/>
          <w:szCs w:val="22"/>
          <w:lang w:eastAsia="ja-JP"/>
        </w:rPr>
        <w:t>Раскрываются основные положения учетной политики эмитента, самостоятельно определенной эмитентом в соответствии с законодательством Российской Федерации о бухгалтерском учете и утвержденной приказом или распоряжением лица, ответственного за организацию и состояние бухгалтерского учета эмитента.</w:t>
      </w:r>
    </w:p>
    <w:p w14:paraId="00535255" w14:textId="77777777" w:rsidR="004372E4" w:rsidRPr="007F663F" w:rsidRDefault="004372E4" w:rsidP="00D5000C">
      <w:pPr>
        <w:adjustRightInd w:val="0"/>
        <w:ind w:firstLine="540"/>
        <w:jc w:val="both"/>
        <w:rPr>
          <w:rFonts w:eastAsia="MS Mincho"/>
          <w:sz w:val="22"/>
          <w:szCs w:val="22"/>
          <w:lang w:eastAsia="ja-JP"/>
        </w:rPr>
      </w:pPr>
    </w:p>
    <w:p w14:paraId="178A38EF" w14:textId="77777777" w:rsidR="00407D84" w:rsidRPr="007F663F" w:rsidRDefault="00407D84" w:rsidP="00D5000C">
      <w:pPr>
        <w:adjustRightInd w:val="0"/>
        <w:ind w:firstLine="540"/>
        <w:jc w:val="both"/>
        <w:rPr>
          <w:rFonts w:eastAsia="MS Mincho"/>
          <w:sz w:val="22"/>
          <w:szCs w:val="22"/>
          <w:lang w:eastAsia="ja-JP"/>
        </w:rPr>
      </w:pPr>
      <w:r w:rsidRPr="007F663F">
        <w:rPr>
          <w:rFonts w:eastAsia="MS Mincho"/>
          <w:sz w:val="22"/>
          <w:szCs w:val="22"/>
          <w:lang w:eastAsia="ja-JP"/>
        </w:rPr>
        <w:t>Информация об основных положениях принятой эмитентом учетной политики указывается в отношении текущего отчетного года, квартальная бухгалтерская (финансовая) отчетность за который включается в состав проспекта ценных бумаг, а также в отношении каждого завершенного отчетного года, годовая бухгалтерская (финансовая) отчетность за который включается в состав проспекта ценных бумаг.</w:t>
      </w:r>
    </w:p>
    <w:p w14:paraId="2CB6E931" w14:textId="77777777" w:rsidR="003563DA" w:rsidRPr="007F663F" w:rsidRDefault="003563DA" w:rsidP="00D5000C">
      <w:pPr>
        <w:adjustRightInd w:val="0"/>
        <w:ind w:firstLine="540"/>
        <w:jc w:val="both"/>
        <w:rPr>
          <w:rFonts w:eastAsia="MS Mincho"/>
          <w:sz w:val="22"/>
          <w:szCs w:val="22"/>
          <w:lang w:eastAsia="ja-JP"/>
        </w:rPr>
      </w:pPr>
    </w:p>
    <w:p w14:paraId="001CBFC6" w14:textId="77777777" w:rsidR="00D223BD" w:rsidRPr="007F663F" w:rsidRDefault="00D223BD" w:rsidP="00D223BD">
      <w:pPr>
        <w:ind w:firstLine="540"/>
        <w:jc w:val="both"/>
        <w:rPr>
          <w:rFonts w:eastAsia="MS Mincho"/>
          <w:b/>
          <w:i/>
          <w:sz w:val="22"/>
          <w:szCs w:val="22"/>
          <w:lang w:eastAsia="ja-JP"/>
        </w:rPr>
      </w:pPr>
      <w:bookmarkStart w:id="159" w:name="_Hlk57303014"/>
      <w:r w:rsidRPr="007F663F">
        <w:rPr>
          <w:rFonts w:eastAsia="MS Mincho"/>
          <w:b/>
          <w:i/>
          <w:sz w:val="22"/>
          <w:szCs w:val="22"/>
          <w:lang w:eastAsia="ja-JP"/>
        </w:rPr>
        <w:t xml:space="preserve">Эмитент ведет бухгалтерский учет в соответствии с Федеральным законом </w:t>
      </w:r>
      <w:r w:rsidRPr="007F663F">
        <w:rPr>
          <w:rFonts w:eastAsia="MS Mincho"/>
          <w:b/>
          <w:i/>
          <w:sz w:val="22"/>
        </w:rPr>
        <w:t>от 06.12.2011 г.</w:t>
      </w:r>
      <w:r w:rsidRPr="007F663F">
        <w:rPr>
          <w:rFonts w:eastAsia="MS Mincho"/>
          <w:b/>
          <w:i/>
          <w:sz w:val="22"/>
          <w:szCs w:val="22"/>
          <w:lang w:eastAsia="ja-JP"/>
        </w:rPr>
        <w:t xml:space="preserve"> </w:t>
      </w:r>
      <w:r w:rsidRPr="007F663F">
        <w:rPr>
          <w:rFonts w:eastAsia="MS Mincho"/>
          <w:b/>
          <w:i/>
          <w:sz w:val="22"/>
        </w:rPr>
        <w:t>№ 402-ФЗ «</w:t>
      </w:r>
      <w:r w:rsidRPr="007F663F">
        <w:rPr>
          <w:rFonts w:eastAsia="MS Mincho"/>
          <w:b/>
          <w:i/>
          <w:sz w:val="22"/>
          <w:szCs w:val="22"/>
          <w:lang w:eastAsia="ja-JP"/>
        </w:rPr>
        <w:t>О бухгалтерском учете» и российскими стандартами бухгалтерского учета.</w:t>
      </w:r>
    </w:p>
    <w:p w14:paraId="69F5B2BE" w14:textId="77777777" w:rsidR="00D11E72" w:rsidRPr="007F663F" w:rsidRDefault="00D11E72" w:rsidP="00A37C6C">
      <w:pPr>
        <w:ind w:firstLine="540"/>
        <w:jc w:val="both"/>
        <w:rPr>
          <w:rFonts w:eastAsia="MS Mincho"/>
          <w:b/>
          <w:i/>
          <w:sz w:val="22"/>
          <w:szCs w:val="22"/>
          <w:lang w:eastAsia="ja-JP"/>
        </w:rPr>
      </w:pPr>
    </w:p>
    <w:p w14:paraId="11D71C7D" w14:textId="596B55CF" w:rsidR="0084076D" w:rsidRPr="007F663F" w:rsidRDefault="0084076D" w:rsidP="0084076D">
      <w:pPr>
        <w:ind w:firstLine="540"/>
        <w:jc w:val="both"/>
        <w:rPr>
          <w:rFonts w:eastAsia="MS Mincho"/>
          <w:b/>
          <w:i/>
          <w:sz w:val="22"/>
          <w:szCs w:val="22"/>
          <w:lang w:eastAsia="ja-JP"/>
        </w:rPr>
      </w:pPr>
      <w:r w:rsidRPr="007F663F">
        <w:rPr>
          <w:rFonts w:eastAsia="MS Mincho"/>
          <w:b/>
          <w:i/>
          <w:sz w:val="22"/>
          <w:szCs w:val="22"/>
          <w:lang w:eastAsia="ja-JP"/>
        </w:rPr>
        <w:t xml:space="preserve">Основные положения учетной политики для целей бухгалтерского учета Эмитента на </w:t>
      </w:r>
      <w:r w:rsidRPr="007F663F">
        <w:rPr>
          <w:rFonts w:eastAsia="MS Mincho"/>
          <w:b/>
          <w:i/>
          <w:sz w:val="22"/>
        </w:rPr>
        <w:t>2017 год</w:t>
      </w:r>
      <w:r w:rsidRPr="007F663F">
        <w:rPr>
          <w:rFonts w:eastAsia="MS Mincho"/>
          <w:b/>
          <w:i/>
          <w:sz w:val="22"/>
          <w:szCs w:val="22"/>
          <w:lang w:eastAsia="ja-JP"/>
        </w:rPr>
        <w:t xml:space="preserve"> раскрыты Эмитентом 15.05.20</w:t>
      </w:r>
      <w:r w:rsidR="00191089" w:rsidRPr="007F663F">
        <w:rPr>
          <w:rFonts w:eastAsia="MS Mincho"/>
          <w:b/>
          <w:i/>
          <w:sz w:val="22"/>
          <w:szCs w:val="22"/>
          <w:lang w:eastAsia="ja-JP"/>
        </w:rPr>
        <w:t>17</w:t>
      </w:r>
      <w:r w:rsidRPr="007F663F">
        <w:rPr>
          <w:rFonts w:eastAsia="MS Mincho"/>
          <w:b/>
          <w:i/>
          <w:sz w:val="22"/>
          <w:szCs w:val="22"/>
          <w:lang w:eastAsia="ja-JP"/>
        </w:rPr>
        <w:t xml:space="preserve"> в составе ежеквартального отчета за 1 квартал 20</w:t>
      </w:r>
      <w:r w:rsidR="00191089" w:rsidRPr="007F663F">
        <w:rPr>
          <w:rFonts w:eastAsia="MS Mincho"/>
          <w:b/>
          <w:i/>
          <w:sz w:val="22"/>
          <w:szCs w:val="22"/>
          <w:lang w:eastAsia="ja-JP"/>
        </w:rPr>
        <w:t>17</w:t>
      </w:r>
      <w:r w:rsidRPr="007F663F">
        <w:rPr>
          <w:rFonts w:eastAsia="MS Mincho"/>
          <w:b/>
          <w:i/>
          <w:sz w:val="22"/>
          <w:szCs w:val="22"/>
          <w:lang w:eastAsia="ja-JP"/>
        </w:rPr>
        <w:t xml:space="preserve"> г. на Странице в сети Интернет, предоставленной одним из распространителей информации на рынке ценных бумаг:  </w:t>
      </w:r>
    </w:p>
    <w:p w14:paraId="29B6BE25" w14:textId="6495CC98" w:rsidR="00514BD7" w:rsidRPr="00442427" w:rsidRDefault="00D20B57" w:rsidP="0084076D">
      <w:pPr>
        <w:ind w:firstLine="540"/>
        <w:jc w:val="both"/>
        <w:rPr>
          <w:rStyle w:val="af"/>
          <w:rFonts w:eastAsia="MS Mincho"/>
          <w:b/>
          <w:i/>
          <w:sz w:val="22"/>
          <w:szCs w:val="22"/>
          <w:lang w:eastAsia="ja-JP"/>
        </w:rPr>
      </w:pPr>
      <w:hyperlink r:id="rId24" w:history="1">
        <w:r w:rsidR="00514BD7" w:rsidRPr="00442427">
          <w:rPr>
            <w:rStyle w:val="af"/>
            <w:rFonts w:eastAsia="MS Mincho"/>
            <w:b/>
            <w:i/>
            <w:sz w:val="22"/>
            <w:szCs w:val="22"/>
            <w:lang w:eastAsia="ja-JP"/>
          </w:rPr>
          <w:t>https://www.e-disclosure.ru/portal/files.aspx?id=7234&amp;type=5</w:t>
        </w:r>
      </w:hyperlink>
    </w:p>
    <w:p w14:paraId="546DB46C" w14:textId="77777777" w:rsidR="0084076D" w:rsidRPr="007F663F" w:rsidRDefault="0084076D" w:rsidP="0084076D">
      <w:pPr>
        <w:ind w:firstLine="540"/>
        <w:jc w:val="both"/>
        <w:rPr>
          <w:rFonts w:eastAsia="MS Mincho"/>
          <w:b/>
          <w:i/>
          <w:sz w:val="22"/>
          <w:szCs w:val="22"/>
          <w:lang w:eastAsia="ja-JP"/>
        </w:rPr>
      </w:pPr>
    </w:p>
    <w:p w14:paraId="0FAF747F" w14:textId="77777777" w:rsidR="0084076D" w:rsidRPr="007F663F" w:rsidRDefault="0084076D" w:rsidP="0084076D">
      <w:pPr>
        <w:ind w:firstLine="540"/>
        <w:jc w:val="both"/>
        <w:rPr>
          <w:rFonts w:eastAsia="MS Mincho"/>
          <w:b/>
          <w:i/>
          <w:sz w:val="22"/>
          <w:szCs w:val="22"/>
          <w:lang w:eastAsia="ja-JP"/>
        </w:rPr>
      </w:pPr>
      <w:r w:rsidRPr="007F663F">
        <w:rPr>
          <w:rFonts w:eastAsia="MS Mincho"/>
          <w:b/>
          <w:i/>
          <w:sz w:val="22"/>
          <w:szCs w:val="22"/>
          <w:lang w:eastAsia="ja-JP"/>
        </w:rPr>
        <w:t xml:space="preserve">Раскрытая информация, на которую дается ссылка, не изменилась и является актуальной на дату утверждения Проспекта. </w:t>
      </w:r>
    </w:p>
    <w:p w14:paraId="5914D6C5" w14:textId="77777777" w:rsidR="0084076D" w:rsidRPr="007F663F" w:rsidRDefault="0084076D" w:rsidP="0084076D">
      <w:pPr>
        <w:ind w:firstLine="540"/>
        <w:jc w:val="both"/>
        <w:rPr>
          <w:rFonts w:eastAsia="MS Mincho"/>
          <w:b/>
          <w:i/>
          <w:sz w:val="22"/>
          <w:szCs w:val="22"/>
          <w:lang w:eastAsia="ja-JP"/>
        </w:rPr>
      </w:pPr>
    </w:p>
    <w:p w14:paraId="0F802AF9" w14:textId="41616A62" w:rsidR="0084076D" w:rsidRPr="007F663F" w:rsidRDefault="0084076D" w:rsidP="0084076D">
      <w:pPr>
        <w:ind w:firstLine="540"/>
        <w:jc w:val="both"/>
        <w:rPr>
          <w:rFonts w:eastAsia="MS Mincho"/>
          <w:b/>
          <w:i/>
          <w:sz w:val="22"/>
          <w:szCs w:val="22"/>
          <w:lang w:eastAsia="ja-JP"/>
        </w:rPr>
      </w:pPr>
      <w:r w:rsidRPr="007F663F">
        <w:rPr>
          <w:rFonts w:eastAsia="MS Mincho"/>
          <w:b/>
          <w:i/>
          <w:sz w:val="22"/>
          <w:szCs w:val="22"/>
          <w:lang w:eastAsia="ja-JP"/>
        </w:rPr>
        <w:t xml:space="preserve">Основные положения учетной политики для целей бухгалтерского учета Эмитента на </w:t>
      </w:r>
      <w:r w:rsidRPr="007F663F">
        <w:rPr>
          <w:rFonts w:eastAsia="MS Mincho"/>
          <w:b/>
          <w:i/>
          <w:sz w:val="22"/>
        </w:rPr>
        <w:t>2018 год</w:t>
      </w:r>
      <w:r w:rsidRPr="007F663F">
        <w:rPr>
          <w:rFonts w:eastAsia="MS Mincho"/>
          <w:b/>
          <w:i/>
          <w:sz w:val="22"/>
          <w:szCs w:val="22"/>
          <w:lang w:eastAsia="ja-JP"/>
        </w:rPr>
        <w:t xml:space="preserve"> раскрыты Эмитентом 15.05.20</w:t>
      </w:r>
      <w:r w:rsidR="00191089" w:rsidRPr="007F663F">
        <w:rPr>
          <w:rFonts w:eastAsia="MS Mincho"/>
          <w:b/>
          <w:i/>
          <w:sz w:val="22"/>
          <w:szCs w:val="22"/>
          <w:lang w:eastAsia="ja-JP"/>
        </w:rPr>
        <w:t>18</w:t>
      </w:r>
      <w:r w:rsidRPr="007F663F">
        <w:rPr>
          <w:rFonts w:eastAsia="MS Mincho"/>
          <w:b/>
          <w:i/>
          <w:sz w:val="22"/>
          <w:szCs w:val="22"/>
          <w:lang w:eastAsia="ja-JP"/>
        </w:rPr>
        <w:t xml:space="preserve"> в составе ежеквартального отчета за 1 квартал 20</w:t>
      </w:r>
      <w:r w:rsidR="00191089" w:rsidRPr="007F663F">
        <w:rPr>
          <w:rFonts w:eastAsia="MS Mincho"/>
          <w:b/>
          <w:i/>
          <w:sz w:val="22"/>
          <w:szCs w:val="22"/>
          <w:lang w:eastAsia="ja-JP"/>
        </w:rPr>
        <w:t>18</w:t>
      </w:r>
      <w:r w:rsidRPr="007F663F">
        <w:rPr>
          <w:rFonts w:eastAsia="MS Mincho"/>
          <w:b/>
          <w:i/>
          <w:sz w:val="22"/>
          <w:szCs w:val="22"/>
          <w:lang w:eastAsia="ja-JP"/>
        </w:rPr>
        <w:t xml:space="preserve"> г. на Странице в сети Интернет, предоставленной одним из распространителей информации на рынке ценных бумаг:  </w:t>
      </w:r>
    </w:p>
    <w:p w14:paraId="219C2B14" w14:textId="77777777" w:rsidR="00514BD7" w:rsidRPr="00C86BB0" w:rsidRDefault="00D20B57" w:rsidP="00514BD7">
      <w:pPr>
        <w:ind w:firstLine="540"/>
        <w:jc w:val="both"/>
        <w:rPr>
          <w:rStyle w:val="af"/>
          <w:rFonts w:eastAsia="MS Mincho"/>
          <w:b/>
          <w:i/>
          <w:sz w:val="22"/>
          <w:szCs w:val="22"/>
          <w:lang w:eastAsia="ja-JP"/>
        </w:rPr>
      </w:pPr>
      <w:hyperlink r:id="rId25" w:history="1">
        <w:r w:rsidR="00514BD7" w:rsidRPr="00C86BB0">
          <w:rPr>
            <w:rStyle w:val="af"/>
            <w:rFonts w:eastAsia="MS Mincho"/>
            <w:b/>
            <w:i/>
            <w:sz w:val="22"/>
            <w:szCs w:val="22"/>
            <w:lang w:eastAsia="ja-JP"/>
          </w:rPr>
          <w:t>https://www.e-disclosure.ru/portal/files.aspx?id=7234&amp;type=5</w:t>
        </w:r>
      </w:hyperlink>
    </w:p>
    <w:p w14:paraId="078249BE" w14:textId="77777777" w:rsidR="0084076D" w:rsidRPr="007F663F" w:rsidRDefault="0084076D" w:rsidP="0084076D">
      <w:pPr>
        <w:ind w:firstLine="540"/>
        <w:jc w:val="both"/>
        <w:rPr>
          <w:rFonts w:eastAsia="MS Mincho"/>
          <w:b/>
          <w:i/>
          <w:sz w:val="22"/>
          <w:szCs w:val="22"/>
          <w:lang w:eastAsia="ja-JP"/>
        </w:rPr>
      </w:pPr>
    </w:p>
    <w:p w14:paraId="2C53C355" w14:textId="77777777" w:rsidR="0084076D" w:rsidRPr="007F663F" w:rsidRDefault="0084076D" w:rsidP="0084076D">
      <w:pPr>
        <w:ind w:firstLine="540"/>
        <w:jc w:val="both"/>
        <w:rPr>
          <w:rFonts w:eastAsia="MS Mincho"/>
          <w:b/>
          <w:i/>
          <w:sz w:val="22"/>
          <w:szCs w:val="22"/>
          <w:lang w:eastAsia="ja-JP"/>
        </w:rPr>
      </w:pPr>
      <w:r w:rsidRPr="007F663F">
        <w:rPr>
          <w:rFonts w:eastAsia="MS Mincho"/>
          <w:b/>
          <w:i/>
          <w:sz w:val="22"/>
          <w:szCs w:val="22"/>
          <w:lang w:eastAsia="ja-JP"/>
        </w:rPr>
        <w:t xml:space="preserve">Раскрытая информация, на которую дается ссылка, не изменилась и является актуальной на дату утверждения Проспекта. </w:t>
      </w:r>
    </w:p>
    <w:p w14:paraId="24796E65" w14:textId="77777777" w:rsidR="0084076D" w:rsidRPr="007F663F" w:rsidRDefault="0084076D" w:rsidP="0084076D">
      <w:pPr>
        <w:ind w:firstLine="540"/>
        <w:jc w:val="both"/>
        <w:rPr>
          <w:rFonts w:eastAsia="MS Mincho"/>
          <w:b/>
          <w:i/>
          <w:sz w:val="22"/>
          <w:szCs w:val="22"/>
          <w:lang w:eastAsia="ja-JP"/>
        </w:rPr>
      </w:pPr>
    </w:p>
    <w:p w14:paraId="618CDC5A" w14:textId="16050752" w:rsidR="0084076D" w:rsidRPr="007F663F" w:rsidRDefault="0084076D" w:rsidP="0084076D">
      <w:pPr>
        <w:ind w:firstLine="540"/>
        <w:jc w:val="both"/>
        <w:rPr>
          <w:rFonts w:eastAsia="MS Mincho"/>
          <w:b/>
          <w:i/>
          <w:sz w:val="22"/>
          <w:szCs w:val="22"/>
          <w:lang w:eastAsia="ja-JP"/>
        </w:rPr>
      </w:pPr>
      <w:r w:rsidRPr="007F663F">
        <w:rPr>
          <w:rFonts w:eastAsia="MS Mincho"/>
          <w:b/>
          <w:i/>
          <w:sz w:val="22"/>
          <w:szCs w:val="22"/>
          <w:lang w:eastAsia="ja-JP"/>
        </w:rPr>
        <w:t xml:space="preserve">Основные положения учетной политики для целей бухгалтерского учета Эмитента на </w:t>
      </w:r>
      <w:r w:rsidRPr="007F663F">
        <w:rPr>
          <w:rFonts w:eastAsia="MS Mincho"/>
          <w:b/>
          <w:i/>
          <w:sz w:val="22"/>
        </w:rPr>
        <w:t>2019 год</w:t>
      </w:r>
      <w:r w:rsidRPr="007F663F">
        <w:rPr>
          <w:rFonts w:eastAsia="MS Mincho"/>
          <w:b/>
          <w:i/>
          <w:sz w:val="22"/>
          <w:szCs w:val="22"/>
          <w:lang w:eastAsia="ja-JP"/>
        </w:rPr>
        <w:t xml:space="preserve"> раскрыты Эмитентом 15.05.20</w:t>
      </w:r>
      <w:r w:rsidR="00191089" w:rsidRPr="007F663F">
        <w:rPr>
          <w:rFonts w:eastAsia="MS Mincho"/>
          <w:b/>
          <w:i/>
          <w:sz w:val="22"/>
          <w:szCs w:val="22"/>
          <w:lang w:eastAsia="ja-JP"/>
        </w:rPr>
        <w:t>19</w:t>
      </w:r>
      <w:r w:rsidRPr="007F663F">
        <w:rPr>
          <w:rFonts w:eastAsia="MS Mincho"/>
          <w:b/>
          <w:i/>
          <w:sz w:val="22"/>
          <w:szCs w:val="22"/>
          <w:lang w:eastAsia="ja-JP"/>
        </w:rPr>
        <w:t xml:space="preserve"> в составе ежеквартального отчета за 1 квартал 20</w:t>
      </w:r>
      <w:r w:rsidR="004062B3" w:rsidRPr="007F663F">
        <w:rPr>
          <w:rFonts w:eastAsia="MS Mincho"/>
          <w:b/>
          <w:i/>
          <w:sz w:val="22"/>
          <w:szCs w:val="22"/>
          <w:lang w:eastAsia="ja-JP"/>
        </w:rPr>
        <w:t>19</w:t>
      </w:r>
      <w:r w:rsidRPr="007F663F">
        <w:rPr>
          <w:rFonts w:eastAsia="MS Mincho"/>
          <w:b/>
          <w:i/>
          <w:sz w:val="22"/>
          <w:szCs w:val="22"/>
          <w:lang w:eastAsia="ja-JP"/>
        </w:rPr>
        <w:t xml:space="preserve"> г. на Странице в сети Интернет, предоставленной одним из распространителей информации на рынке ценных бумаг:  </w:t>
      </w:r>
    </w:p>
    <w:p w14:paraId="18C9C27F" w14:textId="77777777" w:rsidR="00514BD7" w:rsidRPr="00C86BB0" w:rsidRDefault="00D20B57" w:rsidP="00514BD7">
      <w:pPr>
        <w:ind w:firstLine="540"/>
        <w:jc w:val="both"/>
        <w:rPr>
          <w:rStyle w:val="af"/>
          <w:rFonts w:eastAsia="MS Mincho"/>
          <w:b/>
          <w:i/>
          <w:sz w:val="22"/>
          <w:szCs w:val="22"/>
          <w:lang w:eastAsia="ja-JP"/>
        </w:rPr>
      </w:pPr>
      <w:hyperlink r:id="rId26" w:history="1">
        <w:r w:rsidR="00514BD7" w:rsidRPr="00C86BB0">
          <w:rPr>
            <w:rStyle w:val="af"/>
            <w:rFonts w:eastAsia="MS Mincho"/>
            <w:b/>
            <w:i/>
            <w:sz w:val="22"/>
            <w:szCs w:val="22"/>
            <w:lang w:eastAsia="ja-JP"/>
          </w:rPr>
          <w:t>https://www.e-disclosure.ru/portal/files.aspx?id=7234&amp;type=5</w:t>
        </w:r>
      </w:hyperlink>
    </w:p>
    <w:p w14:paraId="169AF206" w14:textId="77777777" w:rsidR="0084076D" w:rsidRPr="007F663F" w:rsidRDefault="0084076D" w:rsidP="0084076D">
      <w:pPr>
        <w:ind w:firstLine="540"/>
        <w:jc w:val="both"/>
        <w:rPr>
          <w:rFonts w:eastAsia="MS Mincho"/>
          <w:b/>
          <w:i/>
          <w:sz w:val="22"/>
          <w:szCs w:val="22"/>
          <w:lang w:eastAsia="ja-JP"/>
        </w:rPr>
      </w:pPr>
    </w:p>
    <w:p w14:paraId="51437C50" w14:textId="77777777" w:rsidR="0084076D" w:rsidRPr="007F663F" w:rsidRDefault="0084076D" w:rsidP="0084076D">
      <w:pPr>
        <w:ind w:firstLine="540"/>
        <w:jc w:val="both"/>
        <w:rPr>
          <w:rFonts w:eastAsia="MS Mincho"/>
          <w:b/>
          <w:i/>
          <w:sz w:val="22"/>
          <w:szCs w:val="22"/>
          <w:lang w:eastAsia="ja-JP"/>
        </w:rPr>
      </w:pPr>
      <w:r w:rsidRPr="007F663F">
        <w:rPr>
          <w:rFonts w:eastAsia="MS Mincho"/>
          <w:b/>
          <w:i/>
          <w:sz w:val="22"/>
          <w:szCs w:val="22"/>
          <w:lang w:eastAsia="ja-JP"/>
        </w:rPr>
        <w:t xml:space="preserve">Раскрытая информация, на которую дается ссылка, не изменилась и является актуальной на дату утверждения Проспекта. </w:t>
      </w:r>
    </w:p>
    <w:p w14:paraId="2504E261" w14:textId="77777777" w:rsidR="0084076D" w:rsidRPr="007F663F" w:rsidRDefault="0084076D" w:rsidP="00A37C6C">
      <w:pPr>
        <w:ind w:firstLine="540"/>
        <w:jc w:val="both"/>
        <w:rPr>
          <w:rFonts w:eastAsia="MS Mincho"/>
          <w:b/>
          <w:i/>
          <w:sz w:val="22"/>
          <w:szCs w:val="22"/>
          <w:lang w:eastAsia="ja-JP"/>
        </w:rPr>
      </w:pPr>
    </w:p>
    <w:p w14:paraId="476D6A7F" w14:textId="2A385617" w:rsidR="00A37C6C" w:rsidRPr="007F663F" w:rsidRDefault="00A37C6C" w:rsidP="00A37C6C">
      <w:pPr>
        <w:ind w:firstLine="540"/>
        <w:jc w:val="both"/>
        <w:rPr>
          <w:rFonts w:eastAsia="MS Mincho"/>
          <w:b/>
          <w:i/>
          <w:sz w:val="22"/>
          <w:szCs w:val="22"/>
          <w:lang w:eastAsia="ja-JP"/>
        </w:rPr>
      </w:pPr>
      <w:r w:rsidRPr="007F663F">
        <w:rPr>
          <w:rFonts w:eastAsia="MS Mincho"/>
          <w:b/>
          <w:i/>
          <w:sz w:val="22"/>
          <w:szCs w:val="22"/>
          <w:lang w:eastAsia="ja-JP"/>
        </w:rPr>
        <w:t>Основные положения у</w:t>
      </w:r>
      <w:r w:rsidR="00D223BD" w:rsidRPr="007F663F">
        <w:rPr>
          <w:rFonts w:eastAsia="MS Mincho"/>
          <w:b/>
          <w:i/>
          <w:sz w:val="22"/>
          <w:szCs w:val="22"/>
          <w:lang w:eastAsia="ja-JP"/>
        </w:rPr>
        <w:t>четн</w:t>
      </w:r>
      <w:r w:rsidRPr="007F663F">
        <w:rPr>
          <w:rFonts w:eastAsia="MS Mincho"/>
          <w:b/>
          <w:i/>
          <w:sz w:val="22"/>
          <w:szCs w:val="22"/>
          <w:lang w:eastAsia="ja-JP"/>
        </w:rPr>
        <w:t>ой</w:t>
      </w:r>
      <w:r w:rsidR="00D223BD" w:rsidRPr="007F663F">
        <w:rPr>
          <w:rFonts w:eastAsia="MS Mincho"/>
          <w:b/>
          <w:i/>
          <w:sz w:val="22"/>
          <w:szCs w:val="22"/>
          <w:lang w:eastAsia="ja-JP"/>
        </w:rPr>
        <w:t xml:space="preserve"> политик</w:t>
      </w:r>
      <w:r w:rsidRPr="007F663F">
        <w:rPr>
          <w:rFonts w:eastAsia="MS Mincho"/>
          <w:b/>
          <w:i/>
          <w:sz w:val="22"/>
          <w:szCs w:val="22"/>
          <w:lang w:eastAsia="ja-JP"/>
        </w:rPr>
        <w:t xml:space="preserve">и </w:t>
      </w:r>
      <w:r w:rsidR="00D223BD" w:rsidRPr="007F663F">
        <w:rPr>
          <w:rFonts w:eastAsia="MS Mincho"/>
          <w:b/>
          <w:i/>
          <w:sz w:val="22"/>
          <w:szCs w:val="22"/>
          <w:lang w:eastAsia="ja-JP"/>
        </w:rPr>
        <w:t xml:space="preserve">для целей бухгалтерского учета Эмитента на </w:t>
      </w:r>
      <w:r w:rsidR="00D223BD" w:rsidRPr="007F663F">
        <w:rPr>
          <w:rFonts w:eastAsia="MS Mincho"/>
          <w:b/>
          <w:i/>
          <w:sz w:val="22"/>
        </w:rPr>
        <w:t>2020 год</w:t>
      </w:r>
      <w:r w:rsidR="00D223BD" w:rsidRPr="007F663F">
        <w:rPr>
          <w:rFonts w:eastAsia="MS Mincho"/>
          <w:b/>
          <w:i/>
          <w:sz w:val="22"/>
          <w:szCs w:val="22"/>
          <w:lang w:eastAsia="ja-JP"/>
        </w:rPr>
        <w:t xml:space="preserve"> </w:t>
      </w:r>
      <w:r w:rsidRPr="007F663F">
        <w:rPr>
          <w:rFonts w:eastAsia="MS Mincho"/>
          <w:b/>
          <w:i/>
          <w:sz w:val="22"/>
          <w:szCs w:val="22"/>
          <w:lang w:eastAsia="ja-JP"/>
        </w:rPr>
        <w:t xml:space="preserve">раскрыты Эмитентом </w:t>
      </w:r>
      <w:r w:rsidR="00D11E72" w:rsidRPr="007F663F">
        <w:rPr>
          <w:rFonts w:eastAsia="MS Mincho"/>
          <w:b/>
          <w:i/>
          <w:sz w:val="22"/>
          <w:szCs w:val="22"/>
          <w:lang w:eastAsia="ja-JP"/>
        </w:rPr>
        <w:t>15</w:t>
      </w:r>
      <w:r w:rsidRPr="007F663F">
        <w:rPr>
          <w:rFonts w:eastAsia="MS Mincho"/>
          <w:b/>
          <w:i/>
          <w:sz w:val="22"/>
          <w:szCs w:val="22"/>
          <w:lang w:eastAsia="ja-JP"/>
        </w:rPr>
        <w:t>.0</w:t>
      </w:r>
      <w:r w:rsidR="00D11E72" w:rsidRPr="007F663F">
        <w:rPr>
          <w:rFonts w:eastAsia="MS Mincho"/>
          <w:b/>
          <w:i/>
          <w:sz w:val="22"/>
          <w:szCs w:val="22"/>
          <w:lang w:eastAsia="ja-JP"/>
        </w:rPr>
        <w:t>5</w:t>
      </w:r>
      <w:r w:rsidRPr="007F663F">
        <w:rPr>
          <w:rFonts w:eastAsia="MS Mincho"/>
          <w:b/>
          <w:i/>
          <w:sz w:val="22"/>
          <w:szCs w:val="22"/>
          <w:lang w:eastAsia="ja-JP"/>
        </w:rPr>
        <w:t xml:space="preserve">.2020 </w:t>
      </w:r>
      <w:r w:rsidR="00D11E72" w:rsidRPr="007F663F">
        <w:rPr>
          <w:rFonts w:eastAsia="MS Mincho"/>
          <w:b/>
          <w:i/>
          <w:sz w:val="22"/>
          <w:szCs w:val="22"/>
          <w:lang w:eastAsia="ja-JP"/>
        </w:rPr>
        <w:t xml:space="preserve">в составе ежеквартального отчета за 1 квартал 2020 г. </w:t>
      </w:r>
      <w:r w:rsidRPr="007F663F">
        <w:rPr>
          <w:rFonts w:eastAsia="MS Mincho"/>
          <w:b/>
          <w:i/>
          <w:sz w:val="22"/>
          <w:szCs w:val="22"/>
          <w:lang w:eastAsia="ja-JP"/>
        </w:rPr>
        <w:t xml:space="preserve">на Странице в сети Интернет, предоставленной одним из распространителей информации на рынке ценных бумаг:  </w:t>
      </w:r>
    </w:p>
    <w:p w14:paraId="6BD1E2AF" w14:textId="77777777" w:rsidR="00514BD7" w:rsidRPr="00C86BB0" w:rsidRDefault="00D20B57" w:rsidP="00514BD7">
      <w:pPr>
        <w:ind w:firstLine="540"/>
        <w:jc w:val="both"/>
        <w:rPr>
          <w:rStyle w:val="af"/>
          <w:rFonts w:eastAsia="MS Mincho"/>
          <w:b/>
          <w:i/>
          <w:sz w:val="22"/>
          <w:szCs w:val="22"/>
          <w:lang w:eastAsia="ja-JP"/>
        </w:rPr>
      </w:pPr>
      <w:hyperlink r:id="rId27" w:history="1">
        <w:r w:rsidR="00514BD7" w:rsidRPr="00C86BB0">
          <w:rPr>
            <w:rStyle w:val="af"/>
            <w:rFonts w:eastAsia="MS Mincho"/>
            <w:b/>
            <w:i/>
            <w:sz w:val="22"/>
            <w:szCs w:val="22"/>
            <w:lang w:eastAsia="ja-JP"/>
          </w:rPr>
          <w:t>https://www.e-disclosure.ru/portal/files.aspx?id=7234&amp;type=5</w:t>
        </w:r>
      </w:hyperlink>
    </w:p>
    <w:p w14:paraId="21D8F0B2" w14:textId="77777777" w:rsidR="00A37C6C" w:rsidRPr="007F663F" w:rsidRDefault="00A37C6C" w:rsidP="00A37C6C">
      <w:pPr>
        <w:ind w:firstLine="540"/>
        <w:jc w:val="both"/>
        <w:rPr>
          <w:rFonts w:eastAsia="MS Mincho"/>
          <w:b/>
          <w:i/>
          <w:sz w:val="22"/>
          <w:szCs w:val="22"/>
          <w:lang w:eastAsia="ja-JP"/>
        </w:rPr>
      </w:pPr>
    </w:p>
    <w:p w14:paraId="1A969AB5" w14:textId="77777777" w:rsidR="00D223BD" w:rsidRPr="007F663F" w:rsidRDefault="00A37C6C" w:rsidP="00A37C6C">
      <w:pPr>
        <w:ind w:firstLine="540"/>
        <w:jc w:val="both"/>
        <w:rPr>
          <w:rFonts w:eastAsia="MS Mincho"/>
          <w:b/>
          <w:i/>
          <w:sz w:val="22"/>
          <w:szCs w:val="22"/>
          <w:lang w:eastAsia="ja-JP"/>
        </w:rPr>
      </w:pPr>
      <w:r w:rsidRPr="007F663F">
        <w:rPr>
          <w:rFonts w:eastAsia="MS Mincho"/>
          <w:b/>
          <w:i/>
          <w:sz w:val="22"/>
          <w:szCs w:val="22"/>
          <w:lang w:eastAsia="ja-JP"/>
        </w:rPr>
        <w:t>Раскрытая информация, на которую дается ссылка, не изменилась и является актуальной на дату утверждения Проспекта</w:t>
      </w:r>
      <w:r w:rsidR="00D223BD" w:rsidRPr="007F663F">
        <w:rPr>
          <w:rFonts w:eastAsia="MS Mincho"/>
          <w:b/>
          <w:i/>
          <w:sz w:val="22"/>
          <w:szCs w:val="22"/>
          <w:lang w:eastAsia="ja-JP"/>
        </w:rPr>
        <w:t xml:space="preserve">. </w:t>
      </w:r>
    </w:p>
    <w:p w14:paraId="1EB9D484" w14:textId="77777777" w:rsidR="00D5000C" w:rsidRPr="007F663F" w:rsidRDefault="00D5000C" w:rsidP="00467EB5">
      <w:pPr>
        <w:pStyle w:val="2"/>
        <w:jc w:val="both"/>
        <w:rPr>
          <w:rFonts w:eastAsia="MS Mincho"/>
          <w:sz w:val="22"/>
          <w:szCs w:val="22"/>
          <w:lang w:eastAsia="ja-JP"/>
        </w:rPr>
      </w:pPr>
      <w:bookmarkStart w:id="160" w:name="_Toc451453400"/>
      <w:bookmarkStart w:id="161" w:name="_Toc48839140"/>
      <w:bookmarkEnd w:id="159"/>
      <w:r w:rsidRPr="007F663F">
        <w:rPr>
          <w:rFonts w:eastAsia="MS Mincho"/>
          <w:sz w:val="22"/>
          <w:szCs w:val="22"/>
          <w:lang w:eastAsia="ja-JP"/>
        </w:rPr>
        <w:t>7.5. Сведения об общей сумме экспорта, а также о доле, которую составляет экспорт в общем объеме продаж</w:t>
      </w:r>
      <w:bookmarkEnd w:id="160"/>
      <w:bookmarkEnd w:id="161"/>
    </w:p>
    <w:p w14:paraId="5A1A9FB9" w14:textId="77777777" w:rsidR="00137D02" w:rsidRPr="007F663F" w:rsidRDefault="00137D02" w:rsidP="00137D02">
      <w:pPr>
        <w:adjustRightInd w:val="0"/>
        <w:ind w:firstLine="567"/>
        <w:jc w:val="both"/>
        <w:rPr>
          <w:rFonts w:eastAsia="MS Mincho"/>
          <w:b/>
          <w:i/>
          <w:sz w:val="22"/>
          <w:szCs w:val="22"/>
          <w:lang w:eastAsia="ja-JP"/>
        </w:rPr>
      </w:pPr>
      <w:r w:rsidRPr="007F663F">
        <w:rPr>
          <w:rFonts w:eastAsia="MS Mincho"/>
          <w:b/>
          <w:i/>
          <w:sz w:val="22"/>
        </w:rPr>
        <w:t>В соответствии с пунктом 8.10. «Положения о раскрытии информации эмитентами эмиссионных ценных бумаг», утвержденного Банком России 30.12.2014 № 454-П, информация в данном пункте не предоставляется.</w:t>
      </w:r>
      <w:r w:rsidRPr="007F663F">
        <w:rPr>
          <w:rFonts w:eastAsia="MS Mincho"/>
          <w:b/>
          <w:i/>
          <w:sz w:val="22"/>
          <w:szCs w:val="22"/>
          <w:lang w:eastAsia="ja-JP"/>
        </w:rPr>
        <w:t xml:space="preserve"> </w:t>
      </w:r>
    </w:p>
    <w:p w14:paraId="4A6E58E5" w14:textId="77777777" w:rsidR="00D5000C" w:rsidRPr="007F663F" w:rsidRDefault="00D5000C" w:rsidP="00D5000C">
      <w:pPr>
        <w:adjustRightInd w:val="0"/>
        <w:jc w:val="both"/>
        <w:rPr>
          <w:rFonts w:eastAsia="MS Mincho"/>
          <w:sz w:val="22"/>
          <w:szCs w:val="22"/>
          <w:lang w:eastAsia="ja-JP"/>
        </w:rPr>
      </w:pPr>
    </w:p>
    <w:p w14:paraId="0655171F" w14:textId="77777777" w:rsidR="00D5000C" w:rsidRPr="007F663F" w:rsidRDefault="00D5000C" w:rsidP="00C369AC">
      <w:pPr>
        <w:pStyle w:val="2"/>
        <w:rPr>
          <w:rFonts w:eastAsia="MS Mincho"/>
          <w:sz w:val="22"/>
          <w:szCs w:val="22"/>
          <w:lang w:eastAsia="ja-JP"/>
        </w:rPr>
      </w:pPr>
      <w:bookmarkStart w:id="162" w:name="_Toc451453401"/>
      <w:bookmarkStart w:id="163" w:name="_Toc48839141"/>
      <w:r w:rsidRPr="007F663F">
        <w:rPr>
          <w:rFonts w:eastAsia="MS Mincho"/>
          <w:sz w:val="22"/>
          <w:szCs w:val="22"/>
          <w:lang w:eastAsia="ja-JP"/>
        </w:rPr>
        <w:t>7.6. Сведения о существенных изменениях, произошедших в составе имущества эмитента после даты окончания последнего завершенного отчетного года</w:t>
      </w:r>
      <w:bookmarkEnd w:id="162"/>
      <w:bookmarkEnd w:id="163"/>
    </w:p>
    <w:p w14:paraId="0964B025" w14:textId="77777777" w:rsidR="00137D02" w:rsidRPr="007F663F" w:rsidRDefault="00137D02" w:rsidP="00137D02">
      <w:pPr>
        <w:adjustRightInd w:val="0"/>
        <w:ind w:firstLine="567"/>
        <w:jc w:val="both"/>
        <w:rPr>
          <w:rFonts w:eastAsia="MS Mincho"/>
          <w:b/>
          <w:i/>
          <w:sz w:val="22"/>
          <w:szCs w:val="22"/>
          <w:lang w:eastAsia="ja-JP"/>
        </w:rPr>
      </w:pPr>
      <w:r w:rsidRPr="007F663F">
        <w:rPr>
          <w:rFonts w:eastAsia="MS Mincho"/>
          <w:b/>
          <w:i/>
          <w:sz w:val="22"/>
        </w:rPr>
        <w:t>В соответствии с пунктом 8.10. «Положения о раскрытии информации эмитентами эмиссионных ценных бумаг», утвержденного Банком России 30.12.2014 № 454-П, информация в данном пункте не предоставляется.</w:t>
      </w:r>
      <w:r w:rsidRPr="007F663F">
        <w:rPr>
          <w:rFonts w:eastAsia="MS Mincho"/>
          <w:b/>
          <w:i/>
          <w:sz w:val="22"/>
          <w:szCs w:val="22"/>
          <w:lang w:eastAsia="ja-JP"/>
        </w:rPr>
        <w:t xml:space="preserve"> </w:t>
      </w:r>
    </w:p>
    <w:p w14:paraId="76C63189" w14:textId="77777777" w:rsidR="00D5000C" w:rsidRPr="007F663F" w:rsidRDefault="00D5000C" w:rsidP="00D5000C">
      <w:pPr>
        <w:adjustRightInd w:val="0"/>
        <w:jc w:val="both"/>
        <w:rPr>
          <w:rFonts w:eastAsia="MS Mincho"/>
          <w:sz w:val="22"/>
          <w:szCs w:val="22"/>
          <w:lang w:eastAsia="ja-JP"/>
        </w:rPr>
      </w:pPr>
    </w:p>
    <w:p w14:paraId="2C675A85" w14:textId="77777777" w:rsidR="00D5000C" w:rsidRPr="007F663F" w:rsidRDefault="00D5000C" w:rsidP="00467EB5">
      <w:pPr>
        <w:pStyle w:val="2"/>
        <w:jc w:val="both"/>
        <w:rPr>
          <w:rFonts w:eastAsia="MS Mincho"/>
          <w:sz w:val="22"/>
          <w:szCs w:val="22"/>
          <w:lang w:eastAsia="ja-JP"/>
        </w:rPr>
      </w:pPr>
      <w:bookmarkStart w:id="164" w:name="_Toc451453402"/>
      <w:bookmarkStart w:id="165" w:name="_Toc48839142"/>
      <w:r w:rsidRPr="007F663F">
        <w:rPr>
          <w:rFonts w:eastAsia="MS Mincho"/>
          <w:sz w:val="22"/>
          <w:szCs w:val="22"/>
          <w:lang w:eastAsia="ja-JP"/>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164"/>
      <w:bookmarkEnd w:id="165"/>
    </w:p>
    <w:p w14:paraId="14085CA3" w14:textId="77777777" w:rsidR="00D5000C" w:rsidRPr="007F663F" w:rsidRDefault="00D5000C" w:rsidP="00D5000C">
      <w:pPr>
        <w:adjustRightInd w:val="0"/>
        <w:ind w:firstLine="540"/>
        <w:jc w:val="both"/>
        <w:rPr>
          <w:rFonts w:eastAsia="MS Mincho"/>
          <w:sz w:val="22"/>
          <w:szCs w:val="22"/>
          <w:lang w:eastAsia="ja-JP"/>
        </w:rPr>
      </w:pPr>
      <w:r w:rsidRPr="007F663F">
        <w:rPr>
          <w:rFonts w:eastAsia="MS Mincho"/>
          <w:sz w:val="22"/>
          <w:szCs w:val="22"/>
          <w:lang w:eastAsia="ja-JP"/>
        </w:rPr>
        <w:t>Указываются сведения об участии эмитента в судебных процессах в качестве истца либо ответчика (с указанием наложенных на ответчика судебным органом санкций) в случае, если такое участие может существенно отразиться на финансово-хозяйственной деятельности эмитента. Сведения раскрываются за три последних завершенных отчетных года, предшествующих дате утверждения проспекта ценных бумаг, либо за каждый завершенный отчетный год, если эмитент осуществляет свою деятельность менее трех лет.</w:t>
      </w:r>
    </w:p>
    <w:p w14:paraId="1FD69529" w14:textId="77777777" w:rsidR="00F11AF0" w:rsidRPr="007F663F" w:rsidRDefault="00F11AF0" w:rsidP="00F24CEA">
      <w:pPr>
        <w:adjustRightInd w:val="0"/>
        <w:ind w:firstLine="540"/>
        <w:jc w:val="both"/>
        <w:rPr>
          <w:b/>
          <w:bCs/>
          <w:i/>
          <w:iCs/>
          <w:sz w:val="22"/>
          <w:szCs w:val="22"/>
          <w:lang w:eastAsia="en-US"/>
        </w:rPr>
      </w:pPr>
      <w:r w:rsidRPr="007F663F">
        <w:rPr>
          <w:b/>
          <w:bCs/>
          <w:i/>
          <w:iCs/>
          <w:sz w:val="22"/>
          <w:szCs w:val="22"/>
          <w:lang w:eastAsia="en-US"/>
        </w:rPr>
        <w:t xml:space="preserve">В </w:t>
      </w:r>
      <w:r w:rsidRPr="007F663F">
        <w:rPr>
          <w:b/>
          <w:i/>
          <w:sz w:val="22"/>
        </w:rPr>
        <w:t>рассматриваемом периоде Эмитент не участвовал/не участвует в судебных процессах в качестве истца либо ответчика, которые существенно отразились/ могут существенно отразиться на финансово-хозяйственной деятельности Эмитента</w:t>
      </w:r>
      <w:r w:rsidRPr="007F663F">
        <w:rPr>
          <w:b/>
          <w:bCs/>
          <w:i/>
          <w:iCs/>
          <w:sz w:val="22"/>
          <w:szCs w:val="22"/>
          <w:lang w:eastAsia="en-US"/>
        </w:rPr>
        <w:t>.</w:t>
      </w:r>
    </w:p>
    <w:p w14:paraId="0625055D" w14:textId="77777777" w:rsidR="00AB4A0E" w:rsidRPr="007F663F" w:rsidRDefault="001126D2" w:rsidP="00D5000C">
      <w:pPr>
        <w:adjustRightInd w:val="0"/>
        <w:jc w:val="both"/>
        <w:rPr>
          <w:rFonts w:eastAsia="MS Mincho"/>
          <w:sz w:val="22"/>
          <w:szCs w:val="22"/>
          <w:lang w:eastAsia="ja-JP"/>
        </w:rPr>
      </w:pPr>
      <w:r w:rsidRPr="007F663F">
        <w:rPr>
          <w:rFonts w:eastAsia="MS Mincho"/>
          <w:sz w:val="22"/>
          <w:szCs w:val="22"/>
          <w:lang w:eastAsia="ja-JP"/>
        </w:rPr>
        <w:br w:type="page"/>
      </w:r>
    </w:p>
    <w:p w14:paraId="554B6E7E" w14:textId="77777777" w:rsidR="00D5000C" w:rsidRPr="007F663F" w:rsidRDefault="00D5000C" w:rsidP="00467EB5">
      <w:pPr>
        <w:pStyle w:val="1"/>
        <w:jc w:val="both"/>
        <w:rPr>
          <w:rFonts w:eastAsia="MS Mincho"/>
          <w:sz w:val="28"/>
          <w:szCs w:val="28"/>
          <w:lang w:eastAsia="ja-JP"/>
        </w:rPr>
      </w:pPr>
      <w:bookmarkStart w:id="166" w:name="Par1017"/>
      <w:bookmarkStart w:id="167" w:name="_Toc451453403"/>
      <w:bookmarkStart w:id="168" w:name="_Toc48839143"/>
      <w:bookmarkEnd w:id="166"/>
      <w:r w:rsidRPr="007F663F">
        <w:rPr>
          <w:rFonts w:eastAsia="MS Mincho"/>
          <w:sz w:val="28"/>
          <w:szCs w:val="28"/>
          <w:lang w:eastAsia="ja-JP"/>
        </w:rPr>
        <w:t>Раздел VIII. Сведения о размещаемых эмиссионных ценных бумагах, а также об объеме, о сроке, об условиях и о порядке их размещения</w:t>
      </w:r>
      <w:bookmarkEnd w:id="167"/>
      <w:bookmarkEnd w:id="168"/>
    </w:p>
    <w:p w14:paraId="49DAA9F8" w14:textId="77777777" w:rsidR="00D5000C" w:rsidRPr="007F663F" w:rsidRDefault="00D5000C" w:rsidP="00D5000C">
      <w:pPr>
        <w:adjustRightInd w:val="0"/>
        <w:jc w:val="both"/>
        <w:rPr>
          <w:rFonts w:eastAsia="MS Mincho"/>
          <w:sz w:val="22"/>
          <w:szCs w:val="22"/>
          <w:lang w:eastAsia="ja-JP"/>
        </w:rPr>
      </w:pPr>
    </w:p>
    <w:p w14:paraId="64B772E5" w14:textId="77777777" w:rsidR="00D5000C" w:rsidRPr="007F663F" w:rsidRDefault="00D5000C" w:rsidP="00C369AC">
      <w:pPr>
        <w:pStyle w:val="2"/>
        <w:rPr>
          <w:rFonts w:eastAsia="MS Mincho"/>
          <w:sz w:val="22"/>
          <w:szCs w:val="22"/>
          <w:lang w:eastAsia="ja-JP"/>
        </w:rPr>
      </w:pPr>
      <w:bookmarkStart w:id="169" w:name="_Toc451453404"/>
      <w:bookmarkStart w:id="170" w:name="_Toc48839144"/>
      <w:r w:rsidRPr="007F663F">
        <w:rPr>
          <w:rFonts w:eastAsia="MS Mincho"/>
          <w:sz w:val="22"/>
        </w:rPr>
        <w:t>8.1. Вид, категория (тип) ценных бумаг</w:t>
      </w:r>
      <w:bookmarkEnd w:id="169"/>
      <w:bookmarkEnd w:id="170"/>
    </w:p>
    <w:p w14:paraId="6CBFB94B" w14:textId="77777777" w:rsidR="00D5000C" w:rsidRPr="007F663F" w:rsidRDefault="00D5000C" w:rsidP="00D5000C">
      <w:pPr>
        <w:adjustRightInd w:val="0"/>
        <w:ind w:firstLine="540"/>
        <w:jc w:val="both"/>
        <w:rPr>
          <w:rFonts w:eastAsia="MS Mincho"/>
          <w:sz w:val="22"/>
          <w:szCs w:val="22"/>
          <w:lang w:eastAsia="ja-JP"/>
        </w:rPr>
      </w:pPr>
      <w:r w:rsidRPr="007F663F">
        <w:rPr>
          <w:rFonts w:eastAsia="MS Mincho"/>
          <w:sz w:val="22"/>
          <w:szCs w:val="22"/>
          <w:lang w:eastAsia="ja-JP"/>
        </w:rPr>
        <w:t>Указываются вид ценных бумаг (акции (именные), облигации (именные, на предъявителя), опционы эмитента (именные), российские депозитарные расписки (именные), категория (тип) - для акций; иные идентификационные признаки размещаемых ценных бумаг (конвертируемые или неконвертируемые, процентные, дисконтные и т.д.).</w:t>
      </w:r>
    </w:p>
    <w:p w14:paraId="123466FD" w14:textId="77777777" w:rsidR="00F11FF4" w:rsidRPr="007F663F" w:rsidRDefault="00BE60CA" w:rsidP="00F11FF4">
      <w:pPr>
        <w:adjustRightInd w:val="0"/>
        <w:ind w:firstLine="540"/>
        <w:jc w:val="both"/>
        <w:rPr>
          <w:rFonts w:eastAsia="MS Mincho"/>
          <w:b/>
          <w:i/>
          <w:sz w:val="22"/>
          <w:szCs w:val="22"/>
          <w:lang w:eastAsia="ja-JP"/>
        </w:rPr>
      </w:pPr>
      <w:bookmarkStart w:id="171" w:name="_Hlk57324110"/>
      <w:r w:rsidRPr="007F663F">
        <w:rPr>
          <w:rFonts w:eastAsia="MS Mincho"/>
          <w:sz w:val="22"/>
          <w:szCs w:val="22"/>
          <w:lang w:eastAsia="ja-JP"/>
        </w:rPr>
        <w:t xml:space="preserve">Вид </w:t>
      </w:r>
      <w:r w:rsidR="00F11FF4" w:rsidRPr="007F663F">
        <w:rPr>
          <w:rFonts w:eastAsia="MS Mincho"/>
          <w:sz w:val="22"/>
          <w:szCs w:val="22"/>
          <w:lang w:eastAsia="ja-JP"/>
        </w:rPr>
        <w:t xml:space="preserve">ценных бумаг: </w:t>
      </w:r>
      <w:r w:rsidR="00F11FF4" w:rsidRPr="007F663F">
        <w:rPr>
          <w:rFonts w:eastAsia="MS Mincho"/>
          <w:b/>
          <w:i/>
          <w:sz w:val="22"/>
          <w:szCs w:val="22"/>
          <w:lang w:eastAsia="ja-JP"/>
        </w:rPr>
        <w:t>облигации</w:t>
      </w:r>
    </w:p>
    <w:p w14:paraId="7F5FAB62" w14:textId="77777777" w:rsidR="005B429D" w:rsidRPr="007F663F" w:rsidRDefault="00BE60CA" w:rsidP="00BE60CA">
      <w:pPr>
        <w:pStyle w:val="Default"/>
        <w:ind w:firstLine="567"/>
        <w:jc w:val="both"/>
        <w:rPr>
          <w:b/>
          <w:i/>
          <w:sz w:val="22"/>
          <w:szCs w:val="22"/>
          <w:lang w:eastAsia="en-US"/>
        </w:rPr>
      </w:pPr>
      <w:r w:rsidRPr="007F663F">
        <w:rPr>
          <w:rFonts w:eastAsia="MS Mincho"/>
          <w:sz w:val="22"/>
          <w:szCs w:val="22"/>
          <w:lang w:eastAsia="ja-JP"/>
        </w:rPr>
        <w:t xml:space="preserve">Иные </w:t>
      </w:r>
      <w:r w:rsidR="00F11FF4" w:rsidRPr="007F663F">
        <w:rPr>
          <w:rFonts w:eastAsia="MS Mincho"/>
          <w:sz w:val="22"/>
          <w:szCs w:val="22"/>
          <w:lang w:eastAsia="ja-JP"/>
        </w:rPr>
        <w:t>идентификационные признаки размещаемых ценных бумаг:</w:t>
      </w:r>
      <w:r w:rsidR="005B429D" w:rsidRPr="007F663F">
        <w:t xml:space="preserve"> </w:t>
      </w:r>
      <w:r w:rsidR="005B429D" w:rsidRPr="007F663F">
        <w:rPr>
          <w:b/>
          <w:i/>
          <w:sz w:val="22"/>
          <w:szCs w:val="22"/>
          <w:lang w:eastAsia="en-US"/>
        </w:rPr>
        <w:t>биржевые облигации процентные неконвертируемые бездокументарные с централизованным учетом прав, размещаемые в рамках Программы.</w:t>
      </w:r>
    </w:p>
    <w:p w14:paraId="143EC6A4" w14:textId="77777777" w:rsidR="00D5000C" w:rsidRPr="007F663F" w:rsidRDefault="005B429D" w:rsidP="005B429D">
      <w:pPr>
        <w:pStyle w:val="Default"/>
        <w:ind w:firstLine="567"/>
        <w:jc w:val="both"/>
        <w:rPr>
          <w:rFonts w:eastAsia="MS Mincho"/>
          <w:sz w:val="22"/>
          <w:szCs w:val="22"/>
          <w:u w:val="single"/>
          <w:lang w:eastAsia="ja-JP"/>
        </w:rPr>
      </w:pPr>
      <w:r w:rsidRPr="007F663F">
        <w:rPr>
          <w:b/>
          <w:i/>
          <w:sz w:val="22"/>
          <w:szCs w:val="22"/>
          <w:u w:val="single"/>
          <w:lang w:eastAsia="en-US"/>
        </w:rPr>
        <w:t xml:space="preserve">Серия </w:t>
      </w:r>
      <w:r w:rsidR="00817FD9" w:rsidRPr="007F663F">
        <w:rPr>
          <w:b/>
          <w:i/>
          <w:sz w:val="22"/>
          <w:szCs w:val="22"/>
          <w:u w:val="single"/>
          <w:lang w:eastAsia="en-US"/>
        </w:rPr>
        <w:t>Б</w:t>
      </w:r>
      <w:r w:rsidRPr="007F663F">
        <w:rPr>
          <w:b/>
          <w:i/>
          <w:sz w:val="22"/>
          <w:szCs w:val="22"/>
          <w:u w:val="single"/>
          <w:lang w:eastAsia="en-US"/>
        </w:rPr>
        <w:t>иржевых облигаций Программой не определяется и будет установлена соответствующим Решением о выпуске.</w:t>
      </w:r>
    </w:p>
    <w:p w14:paraId="475734C1" w14:textId="77777777" w:rsidR="00D5000C" w:rsidRPr="007F663F" w:rsidRDefault="00D5000C" w:rsidP="00C369AC">
      <w:pPr>
        <w:pStyle w:val="2"/>
        <w:rPr>
          <w:rFonts w:eastAsia="MS Mincho"/>
          <w:sz w:val="22"/>
          <w:szCs w:val="22"/>
          <w:lang w:eastAsia="ja-JP"/>
        </w:rPr>
      </w:pPr>
      <w:bookmarkStart w:id="172" w:name="_Toc451453405"/>
      <w:bookmarkStart w:id="173" w:name="_Toc48839145"/>
      <w:bookmarkEnd w:id="171"/>
      <w:r w:rsidRPr="007F663F">
        <w:rPr>
          <w:rFonts w:eastAsia="MS Mincho"/>
          <w:sz w:val="22"/>
        </w:rPr>
        <w:t>8.2. Форма ценных бумаг</w:t>
      </w:r>
      <w:bookmarkEnd w:id="172"/>
      <w:bookmarkEnd w:id="173"/>
    </w:p>
    <w:p w14:paraId="778FAC46" w14:textId="77777777" w:rsidR="00D5000C" w:rsidRPr="007F663F" w:rsidRDefault="00D5000C" w:rsidP="00D5000C">
      <w:pPr>
        <w:adjustRightInd w:val="0"/>
        <w:ind w:firstLine="540"/>
        <w:jc w:val="both"/>
        <w:rPr>
          <w:rFonts w:eastAsia="MS Mincho"/>
          <w:sz w:val="22"/>
          <w:szCs w:val="22"/>
          <w:lang w:eastAsia="ja-JP"/>
        </w:rPr>
      </w:pPr>
      <w:r w:rsidRPr="007F663F">
        <w:rPr>
          <w:rFonts w:eastAsia="MS Mincho"/>
          <w:sz w:val="22"/>
          <w:szCs w:val="22"/>
          <w:lang w:eastAsia="ja-JP"/>
        </w:rPr>
        <w:t xml:space="preserve">Указывается форма размещаемых ценных бумаг: </w:t>
      </w:r>
      <w:bookmarkStart w:id="174" w:name="_Hlk57324135"/>
      <w:r w:rsidR="00E84C96" w:rsidRPr="007F663F">
        <w:rPr>
          <w:rFonts w:eastAsia="MS Mincho"/>
          <w:b/>
          <w:i/>
          <w:sz w:val="22"/>
          <w:szCs w:val="22"/>
          <w:lang w:eastAsia="ja-JP"/>
        </w:rPr>
        <w:t>без</w:t>
      </w:r>
      <w:r w:rsidR="00F11FF4" w:rsidRPr="007F663F">
        <w:rPr>
          <w:rFonts w:eastAsia="MS Mincho"/>
          <w:b/>
          <w:i/>
          <w:sz w:val="22"/>
          <w:szCs w:val="22"/>
          <w:lang w:eastAsia="ja-JP"/>
        </w:rPr>
        <w:t>документарные.</w:t>
      </w:r>
    </w:p>
    <w:p w14:paraId="5DD0E34D" w14:textId="77777777" w:rsidR="00D5000C" w:rsidRPr="007F663F" w:rsidRDefault="00D5000C" w:rsidP="00C369AC">
      <w:pPr>
        <w:pStyle w:val="2"/>
        <w:rPr>
          <w:rFonts w:eastAsia="MS Mincho"/>
          <w:sz w:val="22"/>
          <w:szCs w:val="22"/>
          <w:lang w:eastAsia="ja-JP"/>
        </w:rPr>
      </w:pPr>
      <w:bookmarkStart w:id="175" w:name="_Toc451453406"/>
      <w:bookmarkStart w:id="176" w:name="_Toc48839146"/>
      <w:bookmarkEnd w:id="174"/>
      <w:r w:rsidRPr="007F663F">
        <w:rPr>
          <w:rFonts w:eastAsia="MS Mincho"/>
          <w:sz w:val="22"/>
        </w:rPr>
        <w:t>8.3. Указание на обязательное централизованное хранение</w:t>
      </w:r>
      <w:bookmarkEnd w:id="175"/>
      <w:bookmarkEnd w:id="176"/>
    </w:p>
    <w:p w14:paraId="31ACF423" w14:textId="77777777" w:rsidR="00232E56" w:rsidRPr="007F663F" w:rsidRDefault="00232E56" w:rsidP="005B429D">
      <w:pPr>
        <w:adjustRightInd w:val="0"/>
        <w:ind w:firstLine="567"/>
        <w:jc w:val="both"/>
        <w:rPr>
          <w:rFonts w:eastAsia="MS Mincho"/>
          <w:b/>
          <w:bCs/>
          <w:i/>
          <w:iCs/>
          <w:sz w:val="22"/>
          <w:szCs w:val="22"/>
          <w:lang w:eastAsia="ja-JP"/>
        </w:rPr>
      </w:pPr>
      <w:bookmarkStart w:id="177" w:name="_Hlk57324164"/>
      <w:r w:rsidRPr="007F663F">
        <w:rPr>
          <w:rFonts w:eastAsia="MS Mincho"/>
          <w:b/>
          <w:bCs/>
          <w:i/>
          <w:iCs/>
          <w:sz w:val="22"/>
          <w:szCs w:val="22"/>
          <w:lang w:eastAsia="ja-JP"/>
        </w:rPr>
        <w:t>Обязательное централизованное хранение не предусмотрено.</w:t>
      </w:r>
    </w:p>
    <w:bookmarkEnd w:id="177"/>
    <w:p w14:paraId="531EC385" w14:textId="77777777" w:rsidR="005B429D" w:rsidRPr="007F663F" w:rsidRDefault="005B429D" w:rsidP="005B429D">
      <w:pPr>
        <w:adjustRightInd w:val="0"/>
        <w:ind w:firstLine="567"/>
        <w:jc w:val="both"/>
        <w:rPr>
          <w:rFonts w:eastAsia="MS Mincho"/>
          <w:b/>
          <w:bCs/>
          <w:i/>
          <w:iCs/>
          <w:sz w:val="22"/>
          <w:szCs w:val="22"/>
          <w:lang w:eastAsia="ja-JP"/>
        </w:rPr>
      </w:pPr>
      <w:r w:rsidRPr="007F663F">
        <w:rPr>
          <w:rFonts w:eastAsia="MS Mincho"/>
          <w:b/>
          <w:bCs/>
          <w:i/>
          <w:iCs/>
          <w:sz w:val="22"/>
          <w:szCs w:val="22"/>
          <w:lang w:eastAsia="ja-JP"/>
        </w:rPr>
        <w:t>Предусмотрен централизованный учет прав на Биржевые облигации.</w:t>
      </w:r>
    </w:p>
    <w:p w14:paraId="5E3FB93B" w14:textId="77777777" w:rsidR="005B429D" w:rsidRPr="007F663F" w:rsidRDefault="005B429D" w:rsidP="005B429D">
      <w:pPr>
        <w:adjustRightInd w:val="0"/>
        <w:ind w:firstLine="567"/>
        <w:jc w:val="both"/>
        <w:rPr>
          <w:rFonts w:eastAsia="MS Mincho"/>
          <w:sz w:val="22"/>
          <w:szCs w:val="22"/>
          <w:lang w:eastAsia="ja-JP"/>
        </w:rPr>
      </w:pPr>
      <w:r w:rsidRPr="007F663F">
        <w:rPr>
          <w:rFonts w:eastAsia="MS Mincho"/>
          <w:sz w:val="22"/>
          <w:szCs w:val="22"/>
          <w:lang w:eastAsia="ja-JP"/>
        </w:rPr>
        <w:t>Депозитарий, осуществляющий обязательный централизованный учет:</w:t>
      </w:r>
    </w:p>
    <w:p w14:paraId="4DB1E632" w14:textId="77777777" w:rsidR="005B429D" w:rsidRPr="007F663F" w:rsidRDefault="005B429D" w:rsidP="005B429D">
      <w:pPr>
        <w:adjustRightInd w:val="0"/>
        <w:ind w:firstLine="567"/>
        <w:jc w:val="both"/>
        <w:rPr>
          <w:rFonts w:eastAsia="MS Mincho"/>
          <w:b/>
          <w:bCs/>
          <w:i/>
          <w:iCs/>
          <w:sz w:val="22"/>
          <w:szCs w:val="22"/>
          <w:lang w:eastAsia="ja-JP"/>
        </w:rPr>
      </w:pPr>
      <w:r w:rsidRPr="007F663F">
        <w:rPr>
          <w:rFonts w:eastAsia="MS Mincho"/>
          <w:sz w:val="22"/>
          <w:szCs w:val="22"/>
          <w:lang w:eastAsia="ja-JP"/>
        </w:rPr>
        <w:t xml:space="preserve">Полное фирменное наименование: </w:t>
      </w:r>
      <w:r w:rsidRPr="007F663F">
        <w:rPr>
          <w:rFonts w:eastAsia="MS Mincho"/>
          <w:b/>
          <w:bCs/>
          <w:i/>
          <w:iCs/>
          <w:sz w:val="22"/>
          <w:szCs w:val="22"/>
          <w:lang w:eastAsia="ja-JP"/>
        </w:rPr>
        <w:t>Небанковская кредитная организация акционерное общество «Национальный расчетный депозитарий»</w:t>
      </w:r>
    </w:p>
    <w:p w14:paraId="3CD8FD3B" w14:textId="77777777" w:rsidR="005B429D" w:rsidRPr="007F663F" w:rsidRDefault="005B429D" w:rsidP="005B429D">
      <w:pPr>
        <w:adjustRightInd w:val="0"/>
        <w:ind w:firstLine="567"/>
        <w:jc w:val="both"/>
        <w:rPr>
          <w:rFonts w:eastAsia="MS Mincho"/>
          <w:b/>
          <w:bCs/>
          <w:i/>
          <w:iCs/>
          <w:sz w:val="22"/>
          <w:szCs w:val="22"/>
          <w:lang w:eastAsia="ja-JP"/>
        </w:rPr>
      </w:pPr>
      <w:r w:rsidRPr="007F663F">
        <w:rPr>
          <w:rFonts w:eastAsia="MS Mincho"/>
          <w:sz w:val="22"/>
          <w:szCs w:val="22"/>
          <w:lang w:eastAsia="ja-JP"/>
        </w:rPr>
        <w:t xml:space="preserve">Сокращенное фирменное наименование: </w:t>
      </w:r>
      <w:r w:rsidRPr="007F663F">
        <w:rPr>
          <w:rFonts w:eastAsia="MS Mincho"/>
          <w:b/>
          <w:bCs/>
          <w:i/>
          <w:iCs/>
          <w:sz w:val="22"/>
          <w:szCs w:val="22"/>
          <w:lang w:eastAsia="ja-JP"/>
        </w:rPr>
        <w:t>НКО АО НРД</w:t>
      </w:r>
    </w:p>
    <w:p w14:paraId="6B779DF1" w14:textId="77777777" w:rsidR="005B429D" w:rsidRPr="007F663F" w:rsidRDefault="005B429D" w:rsidP="005B429D">
      <w:pPr>
        <w:adjustRightInd w:val="0"/>
        <w:ind w:firstLine="567"/>
        <w:jc w:val="both"/>
        <w:rPr>
          <w:rFonts w:eastAsia="MS Mincho"/>
          <w:b/>
          <w:bCs/>
          <w:i/>
          <w:iCs/>
          <w:sz w:val="22"/>
          <w:szCs w:val="22"/>
          <w:lang w:eastAsia="ja-JP"/>
        </w:rPr>
      </w:pPr>
      <w:r w:rsidRPr="007F663F">
        <w:rPr>
          <w:rFonts w:eastAsia="MS Mincho"/>
          <w:sz w:val="22"/>
          <w:szCs w:val="22"/>
          <w:lang w:eastAsia="ja-JP"/>
        </w:rPr>
        <w:t xml:space="preserve">Место нахождения: </w:t>
      </w:r>
      <w:r w:rsidRPr="007F663F">
        <w:rPr>
          <w:rFonts w:eastAsia="MS Mincho"/>
          <w:b/>
          <w:i/>
          <w:sz w:val="22"/>
        </w:rPr>
        <w:t>Российская Федерация, город Москва</w:t>
      </w:r>
    </w:p>
    <w:p w14:paraId="66F31AC3" w14:textId="77777777" w:rsidR="005B429D" w:rsidRPr="007F663F" w:rsidRDefault="005B429D" w:rsidP="005B429D">
      <w:pPr>
        <w:adjustRightInd w:val="0"/>
        <w:ind w:firstLine="567"/>
        <w:jc w:val="both"/>
        <w:rPr>
          <w:rFonts w:eastAsia="MS Mincho"/>
          <w:b/>
          <w:bCs/>
          <w:i/>
          <w:iCs/>
          <w:sz w:val="22"/>
          <w:szCs w:val="22"/>
          <w:lang w:eastAsia="ja-JP"/>
        </w:rPr>
      </w:pPr>
      <w:r w:rsidRPr="007F663F">
        <w:rPr>
          <w:rFonts w:eastAsia="MS Mincho"/>
          <w:sz w:val="22"/>
          <w:szCs w:val="22"/>
          <w:lang w:eastAsia="ja-JP"/>
        </w:rPr>
        <w:t xml:space="preserve">ОГРН: </w:t>
      </w:r>
      <w:r w:rsidRPr="007F663F">
        <w:rPr>
          <w:rFonts w:eastAsia="MS Mincho"/>
          <w:b/>
          <w:i/>
          <w:sz w:val="22"/>
        </w:rPr>
        <w:t>1027739132563</w:t>
      </w:r>
    </w:p>
    <w:p w14:paraId="1756A08E" w14:textId="77777777" w:rsidR="0055101F" w:rsidRPr="007F663F" w:rsidRDefault="0055101F" w:rsidP="00477F4A">
      <w:pPr>
        <w:spacing w:line="271" w:lineRule="auto"/>
        <w:ind w:firstLine="539"/>
        <w:jc w:val="both"/>
        <w:rPr>
          <w:sz w:val="22"/>
          <w:szCs w:val="22"/>
        </w:rPr>
      </w:pPr>
      <w:bookmarkStart w:id="178" w:name="_Hlk57324197"/>
      <w:r w:rsidRPr="007F663F">
        <w:rPr>
          <w:sz w:val="22"/>
          <w:szCs w:val="22"/>
        </w:rPr>
        <w:t xml:space="preserve">Номер лицензии на осуществление депозитарной деятельности: </w:t>
      </w:r>
      <w:r w:rsidRPr="007F663F">
        <w:rPr>
          <w:b/>
          <w:i/>
          <w:sz w:val="22"/>
          <w:szCs w:val="22"/>
        </w:rPr>
        <w:t>045-12042-000100</w:t>
      </w:r>
    </w:p>
    <w:p w14:paraId="715A28C5" w14:textId="77777777" w:rsidR="0055101F" w:rsidRPr="007F663F" w:rsidRDefault="0055101F" w:rsidP="00477F4A">
      <w:pPr>
        <w:spacing w:line="271" w:lineRule="auto"/>
        <w:ind w:firstLine="539"/>
        <w:jc w:val="both"/>
        <w:rPr>
          <w:sz w:val="22"/>
          <w:szCs w:val="22"/>
        </w:rPr>
      </w:pPr>
      <w:r w:rsidRPr="007F663F">
        <w:rPr>
          <w:sz w:val="22"/>
          <w:szCs w:val="22"/>
        </w:rPr>
        <w:t xml:space="preserve">Дата выдачи: </w:t>
      </w:r>
      <w:r w:rsidRPr="007F663F">
        <w:rPr>
          <w:b/>
          <w:i/>
          <w:sz w:val="22"/>
          <w:szCs w:val="22"/>
        </w:rPr>
        <w:t>19.02.2009</w:t>
      </w:r>
    </w:p>
    <w:p w14:paraId="2ADB0ED2" w14:textId="77777777" w:rsidR="0055101F" w:rsidRPr="007F663F" w:rsidRDefault="0055101F" w:rsidP="00477F4A">
      <w:pPr>
        <w:spacing w:line="271" w:lineRule="auto"/>
        <w:ind w:firstLine="539"/>
        <w:jc w:val="both"/>
        <w:rPr>
          <w:sz w:val="22"/>
          <w:szCs w:val="22"/>
        </w:rPr>
      </w:pPr>
      <w:r w:rsidRPr="007F663F">
        <w:rPr>
          <w:sz w:val="22"/>
          <w:szCs w:val="22"/>
        </w:rPr>
        <w:t xml:space="preserve">Срок действия: </w:t>
      </w:r>
      <w:r w:rsidRPr="007F663F">
        <w:rPr>
          <w:b/>
          <w:bCs/>
          <w:i/>
          <w:iCs/>
          <w:sz w:val="22"/>
          <w:szCs w:val="22"/>
        </w:rPr>
        <w:t>без ограничения срока действия</w:t>
      </w:r>
    </w:p>
    <w:p w14:paraId="30D44E81" w14:textId="77777777" w:rsidR="0055101F" w:rsidRPr="007F663F" w:rsidRDefault="0055101F" w:rsidP="00477F4A">
      <w:pPr>
        <w:spacing w:line="271" w:lineRule="auto"/>
        <w:ind w:firstLine="539"/>
        <w:jc w:val="both"/>
        <w:rPr>
          <w:sz w:val="22"/>
          <w:szCs w:val="22"/>
        </w:rPr>
      </w:pPr>
      <w:r w:rsidRPr="007F663F">
        <w:rPr>
          <w:sz w:val="22"/>
          <w:szCs w:val="22"/>
        </w:rPr>
        <w:t xml:space="preserve">Лицензирующий орган: </w:t>
      </w:r>
      <w:r w:rsidRPr="007F663F">
        <w:rPr>
          <w:b/>
          <w:bCs/>
          <w:i/>
          <w:iCs/>
          <w:sz w:val="22"/>
          <w:szCs w:val="22"/>
        </w:rPr>
        <w:t>ФСФР России</w:t>
      </w:r>
    </w:p>
    <w:bookmarkEnd w:id="178"/>
    <w:p w14:paraId="5BD477E3" w14:textId="77777777" w:rsidR="0055101F" w:rsidRPr="007F663F" w:rsidRDefault="0055101F" w:rsidP="0055101F">
      <w:pPr>
        <w:adjustRightInd w:val="0"/>
        <w:ind w:firstLine="567"/>
        <w:jc w:val="both"/>
        <w:rPr>
          <w:rFonts w:eastAsia="MS Mincho"/>
          <w:b/>
          <w:bCs/>
          <w:i/>
          <w:iCs/>
          <w:sz w:val="22"/>
          <w:szCs w:val="22"/>
          <w:lang w:eastAsia="ja-JP"/>
        </w:rPr>
      </w:pPr>
    </w:p>
    <w:p w14:paraId="0108352E" w14:textId="77777777" w:rsidR="00D5000C" w:rsidRPr="007F663F" w:rsidRDefault="005B429D" w:rsidP="005B429D">
      <w:pPr>
        <w:adjustRightInd w:val="0"/>
        <w:ind w:firstLine="567"/>
        <w:jc w:val="both"/>
        <w:rPr>
          <w:rFonts w:eastAsia="MS Mincho"/>
          <w:b/>
          <w:bCs/>
          <w:i/>
          <w:iCs/>
          <w:sz w:val="22"/>
          <w:szCs w:val="22"/>
          <w:lang w:eastAsia="ja-JP"/>
        </w:rPr>
      </w:pPr>
      <w:r w:rsidRPr="007F663F">
        <w:rPr>
          <w:rFonts w:eastAsia="MS Mincho"/>
          <w:b/>
          <w:bCs/>
          <w:i/>
          <w:iCs/>
          <w:sz w:val="22"/>
          <w:szCs w:val="22"/>
          <w:lang w:eastAsia="ja-JP"/>
        </w:rPr>
        <w:t>В случае прекращения деятельности НКО АО НРД (далее также – НРД) в связи с его реорганизацией централизованный учет прав на Биржевые облигации будет осуществляться его правопреемником. В тех случаях, когда упоминается НКО АО НРД или НРД, подразумевается НКО АО НРД или его правопреемник.</w:t>
      </w:r>
    </w:p>
    <w:p w14:paraId="32ECE6E6" w14:textId="77777777" w:rsidR="005B429D" w:rsidRPr="007F663F" w:rsidRDefault="005B429D" w:rsidP="005B429D">
      <w:pPr>
        <w:adjustRightInd w:val="0"/>
        <w:jc w:val="both"/>
        <w:rPr>
          <w:rFonts w:eastAsia="MS Mincho"/>
          <w:sz w:val="22"/>
          <w:szCs w:val="22"/>
          <w:lang w:eastAsia="ja-JP"/>
        </w:rPr>
      </w:pPr>
    </w:p>
    <w:p w14:paraId="4562E072" w14:textId="77777777" w:rsidR="00D5000C" w:rsidRPr="007F663F" w:rsidRDefault="00D5000C" w:rsidP="005D1460">
      <w:pPr>
        <w:pStyle w:val="2"/>
        <w:spacing w:before="0" w:after="0"/>
        <w:jc w:val="both"/>
        <w:rPr>
          <w:rFonts w:eastAsia="MS Mincho"/>
          <w:sz w:val="22"/>
          <w:szCs w:val="22"/>
          <w:lang w:eastAsia="ja-JP"/>
        </w:rPr>
      </w:pPr>
      <w:bookmarkStart w:id="179" w:name="_Toc451453407"/>
      <w:bookmarkStart w:id="180" w:name="_Toc48839147"/>
      <w:r w:rsidRPr="007F663F">
        <w:rPr>
          <w:rFonts w:eastAsia="MS Mincho"/>
          <w:sz w:val="22"/>
        </w:rPr>
        <w:t>8.4. Номинальная стоимость каждой ценной бумаги выпуска (дополнительного выпуска)</w:t>
      </w:r>
      <w:bookmarkEnd w:id="179"/>
      <w:bookmarkEnd w:id="180"/>
    </w:p>
    <w:p w14:paraId="7D49410D" w14:textId="77777777" w:rsidR="0055101F" w:rsidRPr="007F663F" w:rsidRDefault="0055101F" w:rsidP="003658E4">
      <w:pPr>
        <w:adjustRightInd w:val="0"/>
        <w:ind w:firstLine="567"/>
        <w:jc w:val="both"/>
        <w:rPr>
          <w:b/>
          <w:i/>
          <w:sz w:val="22"/>
          <w:szCs w:val="22"/>
          <w:lang w:eastAsia="en-US"/>
        </w:rPr>
      </w:pPr>
      <w:bookmarkStart w:id="181" w:name="_Hlk57324287"/>
      <w:r w:rsidRPr="007F663F">
        <w:rPr>
          <w:b/>
          <w:i/>
          <w:sz w:val="22"/>
          <w:szCs w:val="22"/>
          <w:lang w:eastAsia="en-US"/>
        </w:rPr>
        <w:t xml:space="preserve">Номинальная стоимость каждой Биржевой облигации Программой </w:t>
      </w:r>
      <w:r w:rsidR="005D2D9C" w:rsidRPr="007F663F">
        <w:rPr>
          <w:b/>
          <w:i/>
          <w:sz w:val="22"/>
          <w:szCs w:val="22"/>
          <w:lang w:eastAsia="en-US"/>
        </w:rPr>
        <w:t xml:space="preserve">и Проспектом </w:t>
      </w:r>
      <w:r w:rsidRPr="007F663F">
        <w:rPr>
          <w:b/>
          <w:i/>
          <w:sz w:val="22"/>
          <w:szCs w:val="22"/>
          <w:lang w:eastAsia="en-US"/>
        </w:rPr>
        <w:t>не определяется.</w:t>
      </w:r>
    </w:p>
    <w:p w14:paraId="7E518AC0" w14:textId="77777777" w:rsidR="00FE2AF2" w:rsidRPr="007F663F" w:rsidRDefault="00FE2AF2" w:rsidP="003658E4">
      <w:pPr>
        <w:adjustRightInd w:val="0"/>
        <w:ind w:firstLine="567"/>
        <w:jc w:val="both"/>
        <w:rPr>
          <w:b/>
          <w:i/>
          <w:sz w:val="22"/>
          <w:szCs w:val="22"/>
          <w:u w:val="single"/>
          <w:lang w:eastAsia="en-US"/>
        </w:rPr>
      </w:pPr>
      <w:r w:rsidRPr="007F663F">
        <w:rPr>
          <w:b/>
          <w:i/>
          <w:sz w:val="22"/>
          <w:szCs w:val="22"/>
          <w:u w:val="single"/>
          <w:lang w:eastAsia="en-US"/>
        </w:rPr>
        <w:t>Номинальная стоимость каждой Биржевой облигации будет установлена в соответствующем Решении о выпуске.</w:t>
      </w:r>
    </w:p>
    <w:p w14:paraId="1944F1D8" w14:textId="77777777" w:rsidR="003658E4" w:rsidRPr="007F663F" w:rsidRDefault="003658E4" w:rsidP="003658E4">
      <w:pPr>
        <w:adjustRightInd w:val="0"/>
        <w:ind w:firstLine="567"/>
        <w:jc w:val="both"/>
        <w:rPr>
          <w:b/>
          <w:i/>
          <w:sz w:val="22"/>
          <w:szCs w:val="22"/>
          <w:lang w:eastAsia="en-US"/>
        </w:rPr>
      </w:pPr>
      <w:r w:rsidRPr="007F663F">
        <w:rPr>
          <w:b/>
          <w:i/>
          <w:sz w:val="22"/>
          <w:szCs w:val="22"/>
          <w:lang w:eastAsia="en-US"/>
        </w:rPr>
        <w:t xml:space="preserve">Общая (максимальная) сумма номинальных стоимостей </w:t>
      </w:r>
      <w:r w:rsidR="0055101F" w:rsidRPr="007F663F">
        <w:rPr>
          <w:b/>
          <w:i/>
          <w:sz w:val="22"/>
          <w:szCs w:val="22"/>
          <w:lang w:eastAsia="en-US"/>
        </w:rPr>
        <w:t>всех выпусков</w:t>
      </w:r>
      <w:r w:rsidRPr="007F663F">
        <w:rPr>
          <w:b/>
          <w:i/>
          <w:sz w:val="22"/>
          <w:szCs w:val="22"/>
          <w:lang w:eastAsia="en-US"/>
        </w:rPr>
        <w:t xml:space="preserve"> Биржевых облигаций, размещаемых в рамках Программы, составляет </w:t>
      </w:r>
      <w:r w:rsidR="00BB44E9" w:rsidRPr="007F663F">
        <w:rPr>
          <w:b/>
          <w:i/>
          <w:sz w:val="22"/>
        </w:rPr>
        <w:t>27 043 000 000 (Двадцать семь миллиардов сорок три миллиона)</w:t>
      </w:r>
      <w:r w:rsidRPr="007F663F">
        <w:rPr>
          <w:b/>
          <w:i/>
          <w:sz w:val="22"/>
        </w:rPr>
        <w:t xml:space="preserve"> российских рублей</w:t>
      </w:r>
      <w:r w:rsidRPr="007F663F">
        <w:rPr>
          <w:b/>
          <w:i/>
          <w:sz w:val="22"/>
          <w:szCs w:val="22"/>
          <w:lang w:eastAsia="en-US"/>
        </w:rPr>
        <w:t xml:space="preserve"> включительно. </w:t>
      </w:r>
    </w:p>
    <w:p w14:paraId="04FEBC52" w14:textId="77777777" w:rsidR="003658E4" w:rsidRPr="007F663F" w:rsidRDefault="003658E4" w:rsidP="003658E4">
      <w:pPr>
        <w:widowControl w:val="0"/>
        <w:adjustRightInd w:val="0"/>
        <w:ind w:firstLine="567"/>
        <w:jc w:val="both"/>
        <w:rPr>
          <w:b/>
          <w:i/>
          <w:sz w:val="22"/>
          <w:szCs w:val="22"/>
          <w:lang w:eastAsia="en-US"/>
        </w:rPr>
      </w:pPr>
      <w:r w:rsidRPr="007F663F">
        <w:rPr>
          <w:b/>
          <w:i/>
          <w:sz w:val="22"/>
          <w:szCs w:val="22"/>
          <w:lang w:eastAsia="en-US"/>
        </w:rPr>
        <w:t>Индексация номинальной стоимости Биржевых облигаций не предусмотрена.</w:t>
      </w:r>
    </w:p>
    <w:bookmarkEnd w:id="181"/>
    <w:p w14:paraId="3B8B48E4" w14:textId="77777777" w:rsidR="00D5000C" w:rsidRPr="007F663F" w:rsidRDefault="00D5000C" w:rsidP="00D5000C">
      <w:pPr>
        <w:adjustRightInd w:val="0"/>
        <w:jc w:val="both"/>
        <w:rPr>
          <w:rFonts w:eastAsia="MS Mincho"/>
          <w:sz w:val="22"/>
          <w:szCs w:val="22"/>
          <w:lang w:eastAsia="ja-JP"/>
        </w:rPr>
      </w:pPr>
    </w:p>
    <w:p w14:paraId="69782805" w14:textId="77777777" w:rsidR="00D5000C" w:rsidRPr="007F663F" w:rsidRDefault="00D5000C" w:rsidP="005D1460">
      <w:pPr>
        <w:pStyle w:val="2"/>
        <w:spacing w:before="0" w:after="0"/>
        <w:rPr>
          <w:rFonts w:eastAsia="MS Mincho"/>
          <w:sz w:val="22"/>
          <w:szCs w:val="22"/>
          <w:lang w:eastAsia="ja-JP"/>
        </w:rPr>
      </w:pPr>
      <w:bookmarkStart w:id="182" w:name="_Toc451453408"/>
      <w:bookmarkStart w:id="183" w:name="_Toc48839148"/>
      <w:r w:rsidRPr="007F663F">
        <w:rPr>
          <w:rFonts w:eastAsia="MS Mincho"/>
          <w:sz w:val="22"/>
        </w:rPr>
        <w:t>8.5. Количество ценных бумаг выпуска (дополнительного выпуска)</w:t>
      </w:r>
      <w:bookmarkEnd w:id="182"/>
      <w:bookmarkEnd w:id="183"/>
    </w:p>
    <w:p w14:paraId="41A435D0" w14:textId="77777777" w:rsidR="0003398C" w:rsidRPr="007F663F" w:rsidRDefault="0055101F" w:rsidP="0003398C">
      <w:pPr>
        <w:adjustRightInd w:val="0"/>
        <w:ind w:firstLine="540"/>
        <w:jc w:val="both"/>
        <w:rPr>
          <w:b/>
          <w:i/>
          <w:sz w:val="22"/>
          <w:szCs w:val="22"/>
        </w:rPr>
      </w:pPr>
      <w:bookmarkStart w:id="184" w:name="_Hlk57324358"/>
      <w:r w:rsidRPr="007F663F">
        <w:rPr>
          <w:b/>
          <w:i/>
          <w:sz w:val="22"/>
          <w:szCs w:val="22"/>
        </w:rPr>
        <w:t>К</w:t>
      </w:r>
      <w:r w:rsidR="0003398C" w:rsidRPr="007F663F">
        <w:rPr>
          <w:b/>
          <w:i/>
          <w:sz w:val="22"/>
          <w:szCs w:val="22"/>
        </w:rPr>
        <w:t xml:space="preserve">оличество Биржевых облигаций отдельного выпуска в условиях Программы </w:t>
      </w:r>
      <w:r w:rsidR="00011167" w:rsidRPr="007F663F">
        <w:rPr>
          <w:b/>
          <w:i/>
          <w:sz w:val="22"/>
          <w:szCs w:val="22"/>
        </w:rPr>
        <w:t xml:space="preserve">и Проспекта </w:t>
      </w:r>
      <w:r w:rsidR="0003398C" w:rsidRPr="007F663F">
        <w:rPr>
          <w:b/>
          <w:i/>
          <w:sz w:val="22"/>
          <w:szCs w:val="22"/>
        </w:rPr>
        <w:t>не определяется.</w:t>
      </w:r>
    </w:p>
    <w:p w14:paraId="53B138EA" w14:textId="77777777" w:rsidR="0003398C" w:rsidRPr="007F663F" w:rsidRDefault="0003398C" w:rsidP="0003398C">
      <w:pPr>
        <w:adjustRightInd w:val="0"/>
        <w:ind w:firstLine="539"/>
        <w:jc w:val="both"/>
        <w:rPr>
          <w:b/>
          <w:i/>
          <w:sz w:val="22"/>
          <w:szCs w:val="22"/>
          <w:u w:val="single"/>
        </w:rPr>
      </w:pPr>
      <w:r w:rsidRPr="007F663F">
        <w:rPr>
          <w:b/>
          <w:i/>
          <w:sz w:val="22"/>
          <w:szCs w:val="22"/>
          <w:u w:val="single"/>
        </w:rPr>
        <w:t xml:space="preserve">Количество Биржевых облигаций </w:t>
      </w:r>
      <w:r w:rsidR="005B429D" w:rsidRPr="007F663F">
        <w:rPr>
          <w:b/>
          <w:i/>
          <w:sz w:val="22"/>
          <w:szCs w:val="22"/>
          <w:u w:val="single"/>
        </w:rPr>
        <w:t>в</w:t>
      </w:r>
      <w:r w:rsidRPr="007F663F">
        <w:rPr>
          <w:b/>
          <w:i/>
          <w:sz w:val="22"/>
          <w:szCs w:val="22"/>
          <w:u w:val="single"/>
        </w:rPr>
        <w:t>ыпуска, размещаемого в рамках Программы, будет установлено в соот</w:t>
      </w:r>
      <w:r w:rsidR="005B429D" w:rsidRPr="007F663F">
        <w:rPr>
          <w:b/>
          <w:i/>
          <w:sz w:val="22"/>
          <w:szCs w:val="22"/>
          <w:u w:val="single"/>
        </w:rPr>
        <w:t>ветствующем</w:t>
      </w:r>
      <w:r w:rsidRPr="007F663F">
        <w:rPr>
          <w:b/>
          <w:i/>
          <w:sz w:val="22"/>
          <w:szCs w:val="22"/>
          <w:u w:val="single"/>
        </w:rPr>
        <w:t xml:space="preserve"> </w:t>
      </w:r>
      <w:r w:rsidR="005B429D" w:rsidRPr="007F663F">
        <w:rPr>
          <w:b/>
          <w:i/>
          <w:sz w:val="22"/>
          <w:szCs w:val="22"/>
          <w:u w:val="single"/>
        </w:rPr>
        <w:t>ДСУР</w:t>
      </w:r>
      <w:r w:rsidRPr="007F663F">
        <w:rPr>
          <w:b/>
          <w:i/>
          <w:sz w:val="22"/>
          <w:szCs w:val="22"/>
          <w:u w:val="single"/>
        </w:rPr>
        <w:t>.</w:t>
      </w:r>
    </w:p>
    <w:bookmarkEnd w:id="184"/>
    <w:p w14:paraId="50E1465E" w14:textId="77777777" w:rsidR="00811785" w:rsidRPr="007F663F" w:rsidRDefault="00811785" w:rsidP="0003398C">
      <w:pPr>
        <w:adjustRightInd w:val="0"/>
        <w:ind w:firstLine="567"/>
        <w:jc w:val="both"/>
        <w:rPr>
          <w:rFonts w:eastAsia="MS Mincho"/>
          <w:sz w:val="22"/>
          <w:szCs w:val="22"/>
          <w:lang w:eastAsia="ja-JP"/>
        </w:rPr>
      </w:pPr>
    </w:p>
    <w:p w14:paraId="6D556A6C" w14:textId="77777777" w:rsidR="009C538F" w:rsidRPr="007F663F" w:rsidRDefault="00811785" w:rsidP="005B429D">
      <w:pPr>
        <w:pStyle w:val="Default"/>
        <w:ind w:firstLine="567"/>
        <w:jc w:val="both"/>
        <w:rPr>
          <w:b/>
          <w:bCs/>
          <w:i/>
          <w:iCs/>
          <w:color w:val="auto"/>
          <w:sz w:val="22"/>
          <w:szCs w:val="22"/>
        </w:rPr>
      </w:pPr>
      <w:r w:rsidRPr="007F663F">
        <w:rPr>
          <w:rFonts w:eastAsia="MS Mincho"/>
          <w:color w:val="auto"/>
          <w:sz w:val="22"/>
          <w:szCs w:val="22"/>
          <w:lang w:eastAsia="ja-JP"/>
        </w:rPr>
        <w:t>В случае если выпуск облигаций предполагается размещать траншами, указывается также количество (порядок определения количества) траншей выпуска, количество (порядок определения количества) облигаций в каждом транше, а также порядковые номера и (в случае присвоения) коды облигаций каждого транша:</w:t>
      </w:r>
      <w:r w:rsidRPr="007F663F">
        <w:rPr>
          <w:rFonts w:eastAsia="MS Mincho"/>
          <w:lang w:eastAsia="ja-JP"/>
        </w:rPr>
        <w:t xml:space="preserve"> </w:t>
      </w:r>
      <w:bookmarkStart w:id="185" w:name="_Hlk57324416"/>
      <w:r w:rsidR="009C538F" w:rsidRPr="007F663F">
        <w:rPr>
          <w:b/>
          <w:bCs/>
          <w:i/>
          <w:iCs/>
          <w:color w:val="auto"/>
          <w:sz w:val="22"/>
          <w:szCs w:val="22"/>
        </w:rPr>
        <w:t xml:space="preserve">Биржевые облигации не предполагается размещать траншами.  </w:t>
      </w:r>
      <w:bookmarkEnd w:id="185"/>
    </w:p>
    <w:p w14:paraId="00E0AF1E" w14:textId="77777777" w:rsidR="00D5000C" w:rsidRPr="007F663F" w:rsidRDefault="00D5000C" w:rsidP="00D5000C">
      <w:pPr>
        <w:adjustRightInd w:val="0"/>
        <w:jc w:val="both"/>
        <w:rPr>
          <w:rFonts w:eastAsia="MS Mincho"/>
          <w:sz w:val="22"/>
          <w:szCs w:val="22"/>
          <w:lang w:eastAsia="ja-JP"/>
        </w:rPr>
      </w:pPr>
    </w:p>
    <w:p w14:paraId="46AACB5E" w14:textId="77777777" w:rsidR="00D5000C" w:rsidRPr="007F663F" w:rsidRDefault="00D5000C" w:rsidP="005D1460">
      <w:pPr>
        <w:pStyle w:val="2"/>
        <w:spacing w:before="0" w:after="0"/>
        <w:rPr>
          <w:rFonts w:eastAsia="MS Mincho"/>
          <w:sz w:val="22"/>
          <w:szCs w:val="22"/>
          <w:lang w:eastAsia="ja-JP"/>
        </w:rPr>
      </w:pPr>
      <w:bookmarkStart w:id="186" w:name="_Toc451453409"/>
      <w:bookmarkStart w:id="187" w:name="_Toc48839149"/>
      <w:r w:rsidRPr="007F663F">
        <w:rPr>
          <w:rFonts w:eastAsia="MS Mincho"/>
          <w:sz w:val="22"/>
        </w:rPr>
        <w:t>8.6. Общее количество ценных бумаг данного выпуска, размещенных ранее</w:t>
      </w:r>
      <w:bookmarkEnd w:id="186"/>
      <w:bookmarkEnd w:id="187"/>
    </w:p>
    <w:p w14:paraId="2148BB34" w14:textId="77777777" w:rsidR="00D5000C" w:rsidRPr="007F663F" w:rsidRDefault="00D5000C" w:rsidP="00D5000C">
      <w:pPr>
        <w:adjustRightInd w:val="0"/>
        <w:ind w:firstLine="540"/>
        <w:jc w:val="both"/>
        <w:rPr>
          <w:rFonts w:eastAsia="MS Mincho"/>
          <w:sz w:val="22"/>
          <w:szCs w:val="22"/>
          <w:lang w:eastAsia="ja-JP"/>
        </w:rPr>
      </w:pPr>
      <w:r w:rsidRPr="007F663F">
        <w:rPr>
          <w:rFonts w:eastAsia="MS Mincho"/>
          <w:sz w:val="22"/>
          <w:szCs w:val="22"/>
          <w:lang w:eastAsia="ja-JP"/>
        </w:rPr>
        <w:t>В случае размещения ценных бумаг дополнительного выпуска указывается общее количество ценных бумаг данного выпуска, размещенных ранее.</w:t>
      </w:r>
    </w:p>
    <w:p w14:paraId="7E4287F6" w14:textId="77777777" w:rsidR="005B429D" w:rsidRPr="007F663F" w:rsidRDefault="0047523C" w:rsidP="005B429D">
      <w:pPr>
        <w:adjustRightInd w:val="0"/>
        <w:ind w:firstLine="567"/>
        <w:jc w:val="both"/>
        <w:rPr>
          <w:rFonts w:eastAsia="MS Mincho"/>
          <w:b/>
          <w:bCs/>
          <w:i/>
          <w:iCs/>
          <w:sz w:val="22"/>
          <w:szCs w:val="22"/>
          <w:lang w:eastAsia="ja-JP"/>
        </w:rPr>
      </w:pPr>
      <w:bookmarkStart w:id="188" w:name="_Hlk57324440"/>
      <w:r w:rsidRPr="007F663F">
        <w:rPr>
          <w:rFonts w:eastAsia="MS Mincho"/>
          <w:b/>
          <w:bCs/>
          <w:i/>
          <w:iCs/>
          <w:sz w:val="22"/>
          <w:szCs w:val="22"/>
          <w:lang w:eastAsia="ja-JP"/>
        </w:rPr>
        <w:t xml:space="preserve">Информация не приводится, поскольку </w:t>
      </w:r>
      <w:r w:rsidR="005B429D" w:rsidRPr="007F663F">
        <w:rPr>
          <w:rFonts w:eastAsia="MS Mincho"/>
          <w:b/>
          <w:bCs/>
          <w:i/>
          <w:iCs/>
          <w:sz w:val="22"/>
          <w:szCs w:val="22"/>
          <w:lang w:eastAsia="ja-JP"/>
        </w:rPr>
        <w:t>Проспект составлен в отношении Биржевых облигаций, размещаемых в рамках Программы.</w:t>
      </w:r>
    </w:p>
    <w:p w14:paraId="5966F2E9" w14:textId="77777777" w:rsidR="00614E14" w:rsidRPr="007F663F" w:rsidRDefault="005B429D" w:rsidP="005B429D">
      <w:pPr>
        <w:adjustRightInd w:val="0"/>
        <w:ind w:firstLine="567"/>
        <w:jc w:val="both"/>
        <w:rPr>
          <w:rFonts w:eastAsia="MS Mincho"/>
          <w:b/>
          <w:bCs/>
          <w:i/>
          <w:iCs/>
          <w:sz w:val="22"/>
          <w:szCs w:val="22"/>
          <w:lang w:eastAsia="ja-JP"/>
        </w:rPr>
      </w:pPr>
      <w:r w:rsidRPr="007F663F">
        <w:rPr>
          <w:rFonts w:eastAsia="MS Mincho"/>
          <w:b/>
          <w:bCs/>
          <w:i/>
          <w:iCs/>
          <w:sz w:val="22"/>
          <w:szCs w:val="22"/>
          <w:lang w:eastAsia="ja-JP"/>
        </w:rPr>
        <w:t>Биржевые облигации в рамках Программы ранее не размещались.</w:t>
      </w:r>
    </w:p>
    <w:bookmarkEnd w:id="188"/>
    <w:p w14:paraId="5D81A8F0" w14:textId="77777777" w:rsidR="005B429D" w:rsidRPr="007F663F" w:rsidRDefault="005B429D" w:rsidP="005B429D">
      <w:pPr>
        <w:adjustRightInd w:val="0"/>
        <w:jc w:val="both"/>
        <w:rPr>
          <w:rFonts w:eastAsia="MS Mincho"/>
          <w:sz w:val="22"/>
          <w:szCs w:val="22"/>
          <w:lang w:eastAsia="ja-JP"/>
        </w:rPr>
      </w:pPr>
    </w:p>
    <w:p w14:paraId="523AE64A" w14:textId="77777777" w:rsidR="00D5000C" w:rsidRPr="007F663F" w:rsidRDefault="00D5000C" w:rsidP="005D1460">
      <w:pPr>
        <w:pStyle w:val="2"/>
        <w:spacing w:before="0" w:after="0"/>
        <w:rPr>
          <w:rFonts w:eastAsia="MS Mincho"/>
          <w:sz w:val="22"/>
          <w:szCs w:val="22"/>
          <w:lang w:eastAsia="ja-JP"/>
        </w:rPr>
      </w:pPr>
      <w:bookmarkStart w:id="189" w:name="_Toc451453410"/>
      <w:bookmarkStart w:id="190" w:name="_Toc48839150"/>
      <w:r w:rsidRPr="007F663F">
        <w:rPr>
          <w:rFonts w:eastAsia="MS Mincho"/>
          <w:sz w:val="22"/>
        </w:rPr>
        <w:t>8.7. Права владельца каждой ценной бумаги выпуска (дополнительного выпуска)</w:t>
      </w:r>
      <w:bookmarkEnd w:id="189"/>
      <w:bookmarkEnd w:id="190"/>
    </w:p>
    <w:p w14:paraId="38A17C53" w14:textId="77777777" w:rsidR="00BE60CA" w:rsidRPr="007F663F" w:rsidRDefault="00BE60CA" w:rsidP="003658E4">
      <w:pPr>
        <w:adjustRightInd w:val="0"/>
        <w:ind w:firstLine="567"/>
        <w:jc w:val="both"/>
        <w:rPr>
          <w:b/>
          <w:bCs/>
          <w:i/>
          <w:iCs/>
          <w:color w:val="000000"/>
          <w:sz w:val="22"/>
          <w:szCs w:val="22"/>
        </w:rPr>
      </w:pPr>
    </w:p>
    <w:p w14:paraId="262B5505" w14:textId="77777777" w:rsidR="003658E4" w:rsidRPr="007F663F" w:rsidRDefault="003658E4" w:rsidP="003658E4">
      <w:pPr>
        <w:adjustRightInd w:val="0"/>
        <w:ind w:firstLine="567"/>
        <w:jc w:val="both"/>
        <w:rPr>
          <w:color w:val="000000"/>
          <w:sz w:val="22"/>
          <w:szCs w:val="22"/>
        </w:rPr>
      </w:pPr>
      <w:bookmarkStart w:id="191" w:name="_Hlk57324468"/>
      <w:r w:rsidRPr="007F663F">
        <w:rPr>
          <w:b/>
          <w:bCs/>
          <w:i/>
          <w:iCs/>
          <w:color w:val="000000"/>
          <w:sz w:val="22"/>
          <w:szCs w:val="22"/>
        </w:rPr>
        <w:t xml:space="preserve">Каждая Биржевая облигация имеет равные объем и сроки осуществления прав внутри одного выпуска вне зависимости от времени приобретения ценной бумаги. </w:t>
      </w:r>
    </w:p>
    <w:p w14:paraId="676964A0" w14:textId="77777777" w:rsidR="003658E4" w:rsidRPr="007F663F" w:rsidRDefault="003658E4" w:rsidP="003658E4">
      <w:pPr>
        <w:adjustRightInd w:val="0"/>
        <w:ind w:firstLine="567"/>
        <w:jc w:val="both"/>
        <w:rPr>
          <w:b/>
          <w:bCs/>
          <w:i/>
          <w:iCs/>
          <w:color w:val="000000"/>
          <w:sz w:val="22"/>
          <w:szCs w:val="22"/>
        </w:rPr>
      </w:pPr>
      <w:r w:rsidRPr="007F663F">
        <w:rPr>
          <w:b/>
          <w:bCs/>
          <w:i/>
          <w:iCs/>
          <w:color w:val="000000"/>
          <w:sz w:val="22"/>
          <w:szCs w:val="22"/>
        </w:rPr>
        <w:t xml:space="preserve">Владелец Биржевой облигации имеет право на получение при погашении Биржевой облигации в предусмотренный ею срок номинальной стоимости (соответствующей части номинальной стоимости, в случае если решение о частичном досрочном погашении принято Эмитентом в соответствии с </w:t>
      </w:r>
      <w:r w:rsidRPr="007F663F">
        <w:rPr>
          <w:b/>
          <w:i/>
          <w:color w:val="000000"/>
          <w:sz w:val="22"/>
        </w:rPr>
        <w:t>п. 6.5.2. Программы</w:t>
      </w:r>
      <w:r w:rsidR="00467833" w:rsidRPr="007F663F">
        <w:rPr>
          <w:b/>
          <w:i/>
          <w:color w:val="000000"/>
          <w:sz w:val="22"/>
        </w:rPr>
        <w:t xml:space="preserve"> и п. 8.9.5.2 Проспекта</w:t>
      </w:r>
      <w:r w:rsidRPr="007F663F">
        <w:rPr>
          <w:b/>
          <w:bCs/>
          <w:i/>
          <w:iCs/>
          <w:color w:val="000000"/>
          <w:sz w:val="22"/>
          <w:szCs w:val="22"/>
        </w:rPr>
        <w:t xml:space="preserve">). </w:t>
      </w:r>
    </w:p>
    <w:p w14:paraId="514636B9" w14:textId="77777777" w:rsidR="003658E4" w:rsidRPr="007F663F" w:rsidRDefault="003658E4" w:rsidP="003658E4">
      <w:pPr>
        <w:adjustRightInd w:val="0"/>
        <w:ind w:firstLine="567"/>
        <w:jc w:val="both"/>
        <w:rPr>
          <w:color w:val="000000"/>
          <w:sz w:val="22"/>
          <w:szCs w:val="22"/>
        </w:rPr>
      </w:pPr>
      <w:r w:rsidRPr="007F663F">
        <w:rPr>
          <w:b/>
          <w:bCs/>
          <w:i/>
          <w:iCs/>
          <w:color w:val="000000"/>
          <w:sz w:val="22"/>
          <w:szCs w:val="22"/>
        </w:rPr>
        <w:t xml:space="preserve">В случае принятия Эмитентом в соответствии с п. </w:t>
      </w:r>
      <w:r w:rsidRPr="007F663F">
        <w:rPr>
          <w:b/>
          <w:i/>
          <w:color w:val="000000"/>
          <w:sz w:val="22"/>
        </w:rPr>
        <w:t>6.5.2. Программы</w:t>
      </w:r>
      <w:r w:rsidRPr="007F663F">
        <w:rPr>
          <w:b/>
          <w:bCs/>
          <w:i/>
          <w:iCs/>
          <w:color w:val="000000"/>
          <w:sz w:val="22"/>
          <w:szCs w:val="22"/>
        </w:rPr>
        <w:t xml:space="preserve"> </w:t>
      </w:r>
      <w:r w:rsidR="00C419C5" w:rsidRPr="007F663F">
        <w:rPr>
          <w:b/>
          <w:i/>
          <w:color w:val="000000"/>
          <w:sz w:val="22"/>
        </w:rPr>
        <w:t>и п. 8.9.5.2 Проспекта</w:t>
      </w:r>
      <w:r w:rsidR="00C419C5" w:rsidRPr="007F663F">
        <w:rPr>
          <w:b/>
          <w:bCs/>
          <w:i/>
          <w:iCs/>
          <w:color w:val="000000"/>
          <w:sz w:val="22"/>
          <w:szCs w:val="22"/>
        </w:rPr>
        <w:t xml:space="preserve"> </w:t>
      </w:r>
      <w:r w:rsidRPr="007F663F">
        <w:rPr>
          <w:b/>
          <w:bCs/>
          <w:i/>
          <w:iCs/>
          <w:color w:val="000000"/>
          <w:sz w:val="22"/>
          <w:szCs w:val="22"/>
        </w:rPr>
        <w:t>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14:paraId="0DAE46EE" w14:textId="77777777" w:rsidR="003658E4" w:rsidRPr="007F663F" w:rsidRDefault="003658E4" w:rsidP="003658E4">
      <w:pPr>
        <w:adjustRightInd w:val="0"/>
        <w:ind w:firstLine="567"/>
        <w:jc w:val="both"/>
        <w:rPr>
          <w:b/>
          <w:bCs/>
          <w:i/>
          <w:iCs/>
          <w:color w:val="000000"/>
          <w:sz w:val="22"/>
          <w:szCs w:val="22"/>
        </w:rPr>
      </w:pPr>
      <w:r w:rsidRPr="007F663F">
        <w:rPr>
          <w:b/>
          <w:bCs/>
          <w:i/>
          <w:iCs/>
          <w:color w:val="000000"/>
          <w:sz w:val="22"/>
          <w:szCs w:val="22"/>
        </w:rPr>
        <w:t xml:space="preserve">Владелец Биржевой облигации имеет право на получение установленного в ней дохода (процента от </w:t>
      </w:r>
      <w:r w:rsidR="00467833" w:rsidRPr="007F663F">
        <w:rPr>
          <w:b/>
          <w:bCs/>
          <w:i/>
          <w:iCs/>
          <w:color w:val="000000"/>
          <w:sz w:val="22"/>
          <w:szCs w:val="22"/>
        </w:rPr>
        <w:t xml:space="preserve">непогашенной части </w:t>
      </w:r>
      <w:r w:rsidRPr="007F663F">
        <w:rPr>
          <w:b/>
          <w:bCs/>
          <w:i/>
          <w:iCs/>
          <w:color w:val="000000"/>
          <w:sz w:val="22"/>
          <w:szCs w:val="22"/>
        </w:rPr>
        <w:t xml:space="preserve">номинальной стоимости), порядок определения размера которого указан в </w:t>
      </w:r>
      <w:r w:rsidRPr="007F663F">
        <w:rPr>
          <w:b/>
          <w:i/>
          <w:color w:val="000000"/>
          <w:sz w:val="22"/>
        </w:rPr>
        <w:t>п. 6.3. Программы</w:t>
      </w:r>
      <w:r w:rsidR="00C419C5" w:rsidRPr="007F663F">
        <w:rPr>
          <w:b/>
          <w:i/>
          <w:color w:val="000000"/>
          <w:sz w:val="22"/>
        </w:rPr>
        <w:t xml:space="preserve"> и п. 8.9.3 Проспекта</w:t>
      </w:r>
      <w:r w:rsidRPr="007F663F">
        <w:rPr>
          <w:b/>
          <w:bCs/>
          <w:i/>
          <w:iCs/>
          <w:color w:val="000000"/>
          <w:sz w:val="22"/>
          <w:szCs w:val="22"/>
        </w:rPr>
        <w:t xml:space="preserve">, а сроки выплаты – в п. </w:t>
      </w:r>
      <w:r w:rsidRPr="007F663F">
        <w:rPr>
          <w:b/>
          <w:i/>
          <w:color w:val="000000"/>
          <w:sz w:val="22"/>
        </w:rPr>
        <w:t>6.4. Программы</w:t>
      </w:r>
      <w:r w:rsidR="00C419C5" w:rsidRPr="007F663F">
        <w:rPr>
          <w:b/>
          <w:i/>
          <w:color w:val="000000"/>
          <w:sz w:val="22"/>
        </w:rPr>
        <w:t xml:space="preserve"> и п. 8.9.4 Проспекта</w:t>
      </w:r>
      <w:r w:rsidRPr="007F663F">
        <w:rPr>
          <w:b/>
          <w:bCs/>
          <w:i/>
          <w:iCs/>
          <w:color w:val="000000"/>
          <w:sz w:val="22"/>
          <w:szCs w:val="22"/>
        </w:rPr>
        <w:t xml:space="preserve">. </w:t>
      </w:r>
    </w:p>
    <w:p w14:paraId="71E3C544" w14:textId="77777777" w:rsidR="003658E4" w:rsidRPr="007F663F" w:rsidRDefault="003658E4" w:rsidP="003658E4">
      <w:pPr>
        <w:adjustRightInd w:val="0"/>
        <w:ind w:firstLine="567"/>
        <w:jc w:val="both"/>
        <w:rPr>
          <w:b/>
          <w:bCs/>
          <w:i/>
          <w:iCs/>
          <w:color w:val="000000"/>
          <w:sz w:val="22"/>
          <w:szCs w:val="22"/>
        </w:rPr>
      </w:pPr>
      <w:r w:rsidRPr="007F663F">
        <w:rPr>
          <w:b/>
          <w:bCs/>
          <w:i/>
          <w:iCs/>
          <w:color w:val="000000"/>
          <w:sz w:val="22"/>
          <w:szCs w:val="22"/>
        </w:rPr>
        <w:t xml:space="preserve">Владелец Биржевой облигации имеет право требовать приобретения Биржевой облигации Эмитентом в случаях и на условиях, указанных в </w:t>
      </w:r>
      <w:r w:rsidRPr="007F663F">
        <w:rPr>
          <w:b/>
          <w:i/>
          <w:color w:val="000000"/>
          <w:sz w:val="22"/>
        </w:rPr>
        <w:t>п. 7.1. Программы</w:t>
      </w:r>
      <w:r w:rsidR="00C419C5" w:rsidRPr="007F663F">
        <w:rPr>
          <w:b/>
          <w:i/>
          <w:color w:val="000000"/>
          <w:sz w:val="22"/>
        </w:rPr>
        <w:t xml:space="preserve"> и п. 8.10.1 Проспекта</w:t>
      </w:r>
      <w:r w:rsidRPr="007F663F">
        <w:rPr>
          <w:b/>
          <w:bCs/>
          <w:i/>
          <w:iCs/>
          <w:color w:val="000000"/>
          <w:sz w:val="22"/>
          <w:szCs w:val="22"/>
        </w:rPr>
        <w:t>.</w:t>
      </w:r>
    </w:p>
    <w:p w14:paraId="4A13B35E" w14:textId="77777777" w:rsidR="003658E4" w:rsidRPr="007F663F" w:rsidRDefault="003658E4" w:rsidP="003658E4">
      <w:pPr>
        <w:adjustRightInd w:val="0"/>
        <w:ind w:firstLine="567"/>
        <w:jc w:val="both"/>
        <w:rPr>
          <w:color w:val="000000"/>
          <w:sz w:val="22"/>
          <w:szCs w:val="22"/>
        </w:rPr>
      </w:pPr>
      <w:r w:rsidRPr="007F663F">
        <w:rPr>
          <w:b/>
          <w:bCs/>
          <w:i/>
          <w:iCs/>
          <w:color w:val="000000"/>
          <w:sz w:val="22"/>
          <w:szCs w:val="22"/>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70D50C1D" w14:textId="77777777" w:rsidR="003658E4" w:rsidRPr="007F663F" w:rsidRDefault="003658E4" w:rsidP="003658E4">
      <w:pPr>
        <w:adjustRightInd w:val="0"/>
        <w:ind w:firstLine="567"/>
        <w:jc w:val="both"/>
        <w:rPr>
          <w:b/>
          <w:bCs/>
          <w:i/>
          <w:iCs/>
          <w:color w:val="000000"/>
          <w:sz w:val="22"/>
          <w:szCs w:val="22"/>
        </w:rPr>
      </w:pPr>
      <w:r w:rsidRPr="007F663F">
        <w:rPr>
          <w:b/>
          <w:bCs/>
          <w:i/>
          <w:iCs/>
          <w:color w:val="000000"/>
          <w:sz w:val="22"/>
          <w:szCs w:val="22"/>
        </w:rPr>
        <w:t>Все задолженности Эмитента по Биржевым облигациям будут юридически равны и в равной степени обязательны к исполнению.</w:t>
      </w:r>
    </w:p>
    <w:p w14:paraId="383EB51D" w14:textId="77777777" w:rsidR="003658E4" w:rsidRPr="007F663F" w:rsidRDefault="003658E4" w:rsidP="003658E4">
      <w:pPr>
        <w:adjustRightInd w:val="0"/>
        <w:ind w:firstLine="567"/>
        <w:jc w:val="both"/>
        <w:rPr>
          <w:color w:val="000000"/>
          <w:sz w:val="22"/>
          <w:szCs w:val="22"/>
        </w:rPr>
      </w:pPr>
      <w:r w:rsidRPr="007F663F">
        <w:rPr>
          <w:b/>
          <w:bCs/>
          <w:i/>
          <w:iCs/>
          <w:color w:val="000000"/>
          <w:sz w:val="22"/>
          <w:szCs w:val="22"/>
        </w:rPr>
        <w:t xml:space="preserve">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 </w:t>
      </w:r>
    </w:p>
    <w:p w14:paraId="58B6E7AF" w14:textId="77777777" w:rsidR="003658E4" w:rsidRPr="007F663F" w:rsidRDefault="003658E4" w:rsidP="003658E4">
      <w:pPr>
        <w:adjustRightInd w:val="0"/>
        <w:ind w:firstLine="567"/>
        <w:jc w:val="both"/>
        <w:rPr>
          <w:color w:val="000000"/>
          <w:sz w:val="22"/>
          <w:szCs w:val="22"/>
        </w:rPr>
      </w:pPr>
      <w:r w:rsidRPr="007F663F">
        <w:rPr>
          <w:b/>
          <w:bCs/>
          <w:i/>
          <w:iCs/>
          <w:color w:val="000000"/>
          <w:sz w:val="22"/>
          <w:szCs w:val="22"/>
        </w:rPr>
        <w:t xml:space="preserve">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  </w:t>
      </w:r>
    </w:p>
    <w:p w14:paraId="7BE30FB8" w14:textId="77777777" w:rsidR="003658E4" w:rsidRPr="007F663F" w:rsidRDefault="003658E4" w:rsidP="003658E4">
      <w:pPr>
        <w:adjustRightInd w:val="0"/>
        <w:ind w:firstLine="567"/>
        <w:jc w:val="both"/>
        <w:rPr>
          <w:color w:val="000000"/>
          <w:sz w:val="22"/>
          <w:szCs w:val="22"/>
        </w:rPr>
      </w:pPr>
      <w:r w:rsidRPr="007F663F">
        <w:rPr>
          <w:b/>
          <w:bCs/>
          <w:i/>
          <w:iCs/>
          <w:color w:val="000000"/>
          <w:sz w:val="22"/>
          <w:szCs w:val="22"/>
        </w:rPr>
        <w:t xml:space="preserve">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 </w:t>
      </w:r>
    </w:p>
    <w:p w14:paraId="50DEFC4E" w14:textId="77777777" w:rsidR="003658E4" w:rsidRPr="007F663F" w:rsidRDefault="003658E4" w:rsidP="003658E4">
      <w:pPr>
        <w:adjustRightInd w:val="0"/>
        <w:ind w:firstLine="567"/>
        <w:jc w:val="both"/>
        <w:rPr>
          <w:color w:val="000000"/>
          <w:sz w:val="22"/>
          <w:szCs w:val="22"/>
        </w:rPr>
      </w:pPr>
      <w:r w:rsidRPr="007F663F">
        <w:rPr>
          <w:b/>
          <w:bCs/>
          <w:i/>
          <w:iCs/>
          <w:color w:val="000000"/>
          <w:sz w:val="22"/>
          <w:szCs w:val="22"/>
        </w:rPr>
        <w:t xml:space="preserve">Владелец Биржевых облигаций вправе осуществлять иные права, предусмотренные законодательством Российской Федерации. </w:t>
      </w:r>
    </w:p>
    <w:p w14:paraId="15821CEC" w14:textId="77777777" w:rsidR="003658E4" w:rsidRPr="007F663F" w:rsidRDefault="003658E4" w:rsidP="003658E4">
      <w:pPr>
        <w:widowControl w:val="0"/>
        <w:adjustRightInd w:val="0"/>
        <w:ind w:firstLine="567"/>
        <w:jc w:val="both"/>
        <w:rPr>
          <w:b/>
          <w:bCs/>
          <w:i/>
          <w:iCs/>
          <w:color w:val="000000"/>
          <w:sz w:val="22"/>
          <w:szCs w:val="22"/>
        </w:rPr>
      </w:pPr>
      <w:r w:rsidRPr="007F663F">
        <w:rPr>
          <w:b/>
          <w:i/>
          <w:color w:val="000000"/>
          <w:sz w:val="22"/>
        </w:rPr>
        <w:t>Предоставление обеспечения по Биржевым облигациям не предусмотрено.</w:t>
      </w:r>
      <w:r w:rsidRPr="007F663F">
        <w:rPr>
          <w:b/>
          <w:bCs/>
          <w:i/>
          <w:iCs/>
          <w:color w:val="000000"/>
          <w:sz w:val="22"/>
          <w:szCs w:val="22"/>
        </w:rPr>
        <w:t xml:space="preserve"> </w:t>
      </w:r>
    </w:p>
    <w:p w14:paraId="3B9C4261" w14:textId="77777777" w:rsidR="003658E4" w:rsidRPr="007F663F" w:rsidRDefault="003658E4" w:rsidP="003658E4">
      <w:pPr>
        <w:widowControl w:val="0"/>
        <w:adjustRightInd w:val="0"/>
        <w:ind w:firstLine="567"/>
        <w:jc w:val="both"/>
        <w:rPr>
          <w:b/>
          <w:bCs/>
          <w:iCs/>
          <w:sz w:val="22"/>
          <w:szCs w:val="22"/>
        </w:rPr>
      </w:pPr>
      <w:r w:rsidRPr="007F663F">
        <w:rPr>
          <w:b/>
          <w:bCs/>
          <w:i/>
          <w:iCs/>
          <w:color w:val="000000"/>
          <w:sz w:val="22"/>
          <w:szCs w:val="22"/>
        </w:rPr>
        <w:t>Биржевые облигации не являются структурными облигациями.</w:t>
      </w:r>
    </w:p>
    <w:p w14:paraId="74AB695D" w14:textId="77777777" w:rsidR="00D5000C" w:rsidRPr="007F663F" w:rsidRDefault="00D5000C" w:rsidP="00C369AC">
      <w:pPr>
        <w:pStyle w:val="2"/>
        <w:rPr>
          <w:rFonts w:eastAsia="MS Mincho"/>
          <w:sz w:val="22"/>
        </w:rPr>
      </w:pPr>
      <w:bookmarkStart w:id="192" w:name="_Toc451453411"/>
      <w:bookmarkStart w:id="193" w:name="_Toc48839151"/>
      <w:bookmarkEnd w:id="191"/>
      <w:r w:rsidRPr="007F663F">
        <w:rPr>
          <w:rFonts w:eastAsia="MS Mincho"/>
          <w:sz w:val="22"/>
        </w:rPr>
        <w:t>8.8. Условия и порядок размещения ценных бумаг выпуска (дополнительного выпуска)</w:t>
      </w:r>
      <w:bookmarkEnd w:id="192"/>
      <w:bookmarkEnd w:id="193"/>
    </w:p>
    <w:p w14:paraId="6EF604BA" w14:textId="77777777" w:rsidR="00D5000C" w:rsidRPr="007F663F" w:rsidRDefault="00D5000C" w:rsidP="00C369AC">
      <w:pPr>
        <w:pStyle w:val="3"/>
        <w:rPr>
          <w:rFonts w:eastAsia="MS Mincho"/>
          <w:sz w:val="22"/>
          <w:szCs w:val="22"/>
          <w:lang w:eastAsia="ja-JP"/>
        </w:rPr>
      </w:pPr>
      <w:bookmarkStart w:id="194" w:name="_Toc451453412"/>
      <w:bookmarkStart w:id="195" w:name="_Toc48839152"/>
      <w:r w:rsidRPr="007F663F">
        <w:rPr>
          <w:rFonts w:eastAsia="MS Mincho"/>
          <w:sz w:val="22"/>
        </w:rPr>
        <w:t>8.8.1. Способ размещения ценных бумаг</w:t>
      </w:r>
      <w:bookmarkEnd w:id="194"/>
      <w:bookmarkEnd w:id="195"/>
    </w:p>
    <w:p w14:paraId="6F203BCB" w14:textId="77777777" w:rsidR="00F76289" w:rsidRPr="007F663F" w:rsidRDefault="00213FF1" w:rsidP="00F76289">
      <w:pPr>
        <w:autoSpaceDE/>
        <w:autoSpaceDN/>
        <w:adjustRightInd w:val="0"/>
        <w:ind w:firstLine="540"/>
        <w:jc w:val="both"/>
        <w:rPr>
          <w:b/>
          <w:i/>
          <w:sz w:val="22"/>
          <w:szCs w:val="22"/>
          <w:lang w:eastAsia="en-US"/>
        </w:rPr>
      </w:pPr>
      <w:r w:rsidRPr="007F663F">
        <w:rPr>
          <w:b/>
          <w:i/>
          <w:sz w:val="22"/>
          <w:szCs w:val="22"/>
          <w:lang w:eastAsia="en-US"/>
        </w:rPr>
        <w:t>От</w:t>
      </w:r>
      <w:r w:rsidR="00F76289" w:rsidRPr="007F663F">
        <w:rPr>
          <w:b/>
          <w:i/>
          <w:sz w:val="22"/>
          <w:szCs w:val="22"/>
          <w:lang w:eastAsia="en-US"/>
        </w:rPr>
        <w:t>крытая подписка</w:t>
      </w:r>
    </w:p>
    <w:p w14:paraId="42A2CE10" w14:textId="77777777" w:rsidR="00F739AF" w:rsidRPr="007F663F" w:rsidRDefault="00F739AF" w:rsidP="00F739AF">
      <w:pPr>
        <w:pStyle w:val="3"/>
        <w:rPr>
          <w:rFonts w:eastAsia="MS Mincho"/>
          <w:sz w:val="22"/>
          <w:szCs w:val="22"/>
          <w:lang w:eastAsia="ja-JP"/>
        </w:rPr>
      </w:pPr>
      <w:bookmarkStart w:id="196" w:name="_Toc451453413"/>
      <w:bookmarkStart w:id="197" w:name="_Toc48839153"/>
      <w:r w:rsidRPr="007F663F">
        <w:rPr>
          <w:rFonts w:eastAsia="MS Mincho"/>
          <w:sz w:val="22"/>
        </w:rPr>
        <w:t>8.8.2. Срок размещения ценных бумаг</w:t>
      </w:r>
      <w:bookmarkEnd w:id="196"/>
      <w:bookmarkEnd w:id="197"/>
    </w:p>
    <w:p w14:paraId="7AC80444" w14:textId="77777777" w:rsidR="00F739AF" w:rsidRPr="007F663F" w:rsidRDefault="00F739AF" w:rsidP="00F739AF">
      <w:pPr>
        <w:pStyle w:val="3"/>
        <w:spacing w:before="0"/>
        <w:ind w:firstLine="567"/>
        <w:jc w:val="both"/>
        <w:rPr>
          <w:rFonts w:ascii="Times New Roman" w:hAnsi="Times New Roman" w:cs="Times New Roman"/>
          <w:bCs w:val="0"/>
          <w:i/>
          <w:sz w:val="22"/>
          <w:szCs w:val="22"/>
          <w:lang w:eastAsia="en-US"/>
        </w:rPr>
      </w:pPr>
      <w:bookmarkStart w:id="198" w:name="_Toc48839154"/>
      <w:bookmarkStart w:id="199" w:name="_Hlk57324901"/>
      <w:r w:rsidRPr="007F663F">
        <w:rPr>
          <w:rFonts w:ascii="Times New Roman" w:hAnsi="Times New Roman" w:cs="Times New Roman"/>
          <w:bCs w:val="0"/>
          <w:i/>
          <w:sz w:val="22"/>
          <w:szCs w:val="22"/>
          <w:lang w:eastAsia="en-US"/>
        </w:rPr>
        <w:t xml:space="preserve">Срок размещения Биржевых облигаций (дата начала, дата окончания размещения или порядок их определения) Программой и Проспектом не определяются </w:t>
      </w:r>
      <w:r w:rsidRPr="007F663F">
        <w:rPr>
          <w:rFonts w:ascii="Times New Roman" w:hAnsi="Times New Roman" w:cs="Times New Roman"/>
          <w:bCs w:val="0"/>
          <w:i/>
          <w:sz w:val="22"/>
          <w:szCs w:val="22"/>
          <w:u w:val="single"/>
          <w:lang w:eastAsia="en-US"/>
        </w:rPr>
        <w:t>и будут установлены в соответствующем ДСУР</w:t>
      </w:r>
      <w:r w:rsidRPr="007F663F">
        <w:rPr>
          <w:rFonts w:ascii="Times New Roman" w:hAnsi="Times New Roman" w:cs="Times New Roman"/>
          <w:bCs w:val="0"/>
          <w:i/>
          <w:sz w:val="22"/>
          <w:szCs w:val="22"/>
          <w:lang w:eastAsia="en-US"/>
        </w:rPr>
        <w:t>.</w:t>
      </w:r>
      <w:bookmarkEnd w:id="198"/>
    </w:p>
    <w:p w14:paraId="66589757" w14:textId="77777777" w:rsidR="00F739AF" w:rsidRPr="007F663F" w:rsidRDefault="00F739AF" w:rsidP="00F739AF">
      <w:pPr>
        <w:pStyle w:val="3"/>
        <w:spacing w:before="0"/>
        <w:ind w:firstLine="567"/>
        <w:jc w:val="both"/>
        <w:rPr>
          <w:rFonts w:ascii="Times New Roman" w:hAnsi="Times New Roman" w:cs="Times New Roman"/>
          <w:bCs w:val="0"/>
          <w:i/>
          <w:sz w:val="22"/>
          <w:szCs w:val="22"/>
          <w:lang w:eastAsia="en-US"/>
        </w:rPr>
      </w:pPr>
      <w:bookmarkStart w:id="200" w:name="_Toc48839155"/>
      <w:bookmarkEnd w:id="199"/>
      <w:r w:rsidRPr="007F663F">
        <w:rPr>
          <w:rFonts w:ascii="Times New Roman" w:hAnsi="Times New Roman" w:cs="Times New Roman"/>
          <w:bCs w:val="0"/>
          <w:i/>
          <w:sz w:val="22"/>
          <w:szCs w:val="22"/>
          <w:lang w:eastAsia="en-US"/>
        </w:rPr>
        <w:t>Поскольку размещаемые Биржевые облигации не являются ценными бумагами, конвертируемыми в акции, сведения настоящего пункта не приводятся в соответствии с пунктом 3 статьи 22 Федерального закона от 22.04.1996 № 39-ФЗ «О рынке ценных бумаг».</w:t>
      </w:r>
      <w:bookmarkEnd w:id="200"/>
    </w:p>
    <w:p w14:paraId="6FB2E182" w14:textId="77777777" w:rsidR="00F739AF" w:rsidRPr="007F663F" w:rsidRDefault="00F739AF" w:rsidP="00F76289">
      <w:pPr>
        <w:autoSpaceDE/>
        <w:autoSpaceDN/>
        <w:adjustRightInd w:val="0"/>
        <w:ind w:firstLine="540"/>
        <w:jc w:val="both"/>
        <w:rPr>
          <w:b/>
          <w:i/>
          <w:sz w:val="22"/>
          <w:szCs w:val="22"/>
          <w:lang w:eastAsia="en-US"/>
        </w:rPr>
      </w:pPr>
    </w:p>
    <w:p w14:paraId="3C823090" w14:textId="77777777" w:rsidR="00D5000C" w:rsidRPr="007F663F" w:rsidRDefault="00D5000C" w:rsidP="004C602F">
      <w:pPr>
        <w:pStyle w:val="3"/>
        <w:rPr>
          <w:rFonts w:eastAsia="MS Mincho"/>
          <w:sz w:val="22"/>
          <w:szCs w:val="22"/>
          <w:lang w:eastAsia="ja-JP"/>
        </w:rPr>
      </w:pPr>
      <w:bookmarkStart w:id="201" w:name="_Toc451453414"/>
      <w:bookmarkStart w:id="202" w:name="_Toc48839156"/>
      <w:r w:rsidRPr="007F663F">
        <w:rPr>
          <w:rFonts w:eastAsia="MS Mincho"/>
          <w:sz w:val="22"/>
        </w:rPr>
        <w:t>8.8.3. Порядок размещения ценных бумаг</w:t>
      </w:r>
      <w:bookmarkEnd w:id="201"/>
      <w:bookmarkEnd w:id="202"/>
    </w:p>
    <w:p w14:paraId="698DD35C" w14:textId="77777777" w:rsidR="004558B6" w:rsidRPr="007F663F" w:rsidRDefault="004558B6" w:rsidP="004558B6">
      <w:pPr>
        <w:pStyle w:val="af4"/>
        <w:autoSpaceDE w:val="0"/>
        <w:autoSpaceDN w:val="0"/>
        <w:adjustRightInd w:val="0"/>
        <w:ind w:left="0" w:firstLine="567"/>
        <w:jc w:val="both"/>
        <w:rPr>
          <w:color w:val="000000"/>
          <w:sz w:val="22"/>
          <w:szCs w:val="22"/>
        </w:rPr>
      </w:pPr>
      <w:bookmarkStart w:id="203" w:name="_Hlk57324926"/>
      <w:bookmarkStart w:id="204" w:name="_Toc451453415"/>
      <w:r w:rsidRPr="007F663F">
        <w:rPr>
          <w:b/>
          <w:bCs/>
          <w:i/>
          <w:iCs/>
          <w:color w:val="000000"/>
          <w:sz w:val="22"/>
          <w:szCs w:val="22"/>
        </w:rPr>
        <w:t xml:space="preserve">Размещение Биржевых облигаций будет осуществляться на организованных торгах ПАО Московская Биржа посредством открытой подписки. </w:t>
      </w:r>
    </w:p>
    <w:p w14:paraId="00F26278" w14:textId="07937904" w:rsidR="004558B6" w:rsidRPr="007F663F" w:rsidRDefault="004558B6" w:rsidP="004558B6">
      <w:pPr>
        <w:pStyle w:val="af4"/>
        <w:autoSpaceDE w:val="0"/>
        <w:autoSpaceDN w:val="0"/>
        <w:adjustRightInd w:val="0"/>
        <w:ind w:left="0" w:firstLine="567"/>
        <w:jc w:val="both"/>
        <w:rPr>
          <w:color w:val="000000"/>
          <w:sz w:val="22"/>
          <w:szCs w:val="22"/>
        </w:rPr>
      </w:pPr>
      <w:r w:rsidRPr="007F663F">
        <w:rPr>
          <w:b/>
          <w:bCs/>
          <w:i/>
          <w:iCs/>
          <w:color w:val="000000"/>
          <w:sz w:val="22"/>
          <w:szCs w:val="22"/>
        </w:rPr>
        <w:t xml:space="preserve">Сделки при размещении Биржевых облигаций заключаются в ПАО Московская Биржа путём удовлетворения заявок на покупку Биржевых облигаций, поданных с использованием системы торгов ПАО Московская Биржа в соответствии с </w:t>
      </w:r>
      <w:r w:rsidR="00557D67" w:rsidRPr="003C1739">
        <w:rPr>
          <w:b/>
          <w:bCs/>
          <w:i/>
          <w:iCs/>
          <w:color w:val="000000"/>
          <w:szCs w:val="20"/>
        </w:rPr>
        <w:t>Правилами Биржи</w:t>
      </w:r>
      <w:r w:rsidRPr="007F663F">
        <w:rPr>
          <w:b/>
          <w:bCs/>
          <w:i/>
          <w:iCs/>
          <w:color w:val="000000"/>
          <w:sz w:val="22"/>
          <w:szCs w:val="22"/>
        </w:rPr>
        <w:t xml:space="preserve">, зарегистрированными в установленном порядке и действующими на дату проведения торгов. </w:t>
      </w:r>
    </w:p>
    <w:p w14:paraId="6DB8343D" w14:textId="77777777" w:rsidR="004558B6" w:rsidRPr="007F663F" w:rsidRDefault="004558B6" w:rsidP="004558B6">
      <w:pPr>
        <w:pStyle w:val="af4"/>
        <w:autoSpaceDE w:val="0"/>
        <w:autoSpaceDN w:val="0"/>
        <w:adjustRightInd w:val="0"/>
        <w:ind w:left="0" w:firstLine="567"/>
        <w:jc w:val="both"/>
        <w:rPr>
          <w:b/>
          <w:bCs/>
          <w:i/>
          <w:iCs/>
          <w:color w:val="000000"/>
          <w:sz w:val="22"/>
          <w:szCs w:val="22"/>
        </w:rPr>
      </w:pPr>
    </w:p>
    <w:p w14:paraId="4EB8ED2A" w14:textId="77777777" w:rsidR="004558B6" w:rsidRPr="007F663F" w:rsidRDefault="004558B6" w:rsidP="004558B6">
      <w:pPr>
        <w:pStyle w:val="af4"/>
        <w:autoSpaceDE w:val="0"/>
        <w:autoSpaceDN w:val="0"/>
        <w:adjustRightInd w:val="0"/>
        <w:ind w:left="0" w:firstLine="567"/>
        <w:jc w:val="both"/>
        <w:rPr>
          <w:color w:val="000000"/>
          <w:sz w:val="22"/>
          <w:szCs w:val="22"/>
        </w:rPr>
      </w:pPr>
      <w:r w:rsidRPr="007F663F">
        <w:rPr>
          <w:b/>
          <w:bCs/>
          <w:i/>
          <w:iCs/>
          <w:color w:val="000000"/>
          <w:sz w:val="22"/>
          <w:szCs w:val="22"/>
        </w:rPr>
        <w:t>Лицом, организующим проведение торгов, является биржа (</w:t>
      </w:r>
      <w:r w:rsidR="000C5CEF" w:rsidRPr="007F663F">
        <w:rPr>
          <w:b/>
          <w:bCs/>
          <w:i/>
          <w:iCs/>
          <w:color w:val="000000"/>
          <w:sz w:val="22"/>
          <w:szCs w:val="22"/>
        </w:rPr>
        <w:t>далее</w:t>
      </w:r>
      <w:r w:rsidRPr="007F663F">
        <w:rPr>
          <w:b/>
          <w:bCs/>
          <w:i/>
          <w:iCs/>
          <w:color w:val="000000"/>
          <w:sz w:val="22"/>
          <w:szCs w:val="22"/>
        </w:rPr>
        <w:t xml:space="preserve"> также Биржа): </w:t>
      </w:r>
    </w:p>
    <w:p w14:paraId="276F43F1" w14:textId="77777777" w:rsidR="004558B6" w:rsidRPr="007F663F" w:rsidRDefault="004558B6" w:rsidP="004558B6">
      <w:pPr>
        <w:pStyle w:val="af4"/>
        <w:autoSpaceDE w:val="0"/>
        <w:autoSpaceDN w:val="0"/>
        <w:adjustRightInd w:val="0"/>
        <w:ind w:left="0" w:firstLine="567"/>
        <w:jc w:val="both"/>
        <w:rPr>
          <w:color w:val="000000"/>
          <w:sz w:val="22"/>
          <w:szCs w:val="22"/>
        </w:rPr>
      </w:pPr>
      <w:r w:rsidRPr="007F663F">
        <w:rPr>
          <w:color w:val="000000"/>
          <w:sz w:val="22"/>
          <w:szCs w:val="22"/>
        </w:rPr>
        <w:t>Полное фирменное наименование</w:t>
      </w:r>
      <w:r w:rsidRPr="007F663F">
        <w:rPr>
          <w:b/>
          <w:bCs/>
          <w:i/>
          <w:iCs/>
          <w:color w:val="000000"/>
          <w:sz w:val="22"/>
          <w:szCs w:val="22"/>
        </w:rPr>
        <w:t xml:space="preserve">: Публичное акционерное общество «Московская Биржа ММВБ-РТС» </w:t>
      </w:r>
    </w:p>
    <w:p w14:paraId="728E4CAA" w14:textId="77777777" w:rsidR="004558B6" w:rsidRPr="007F663F" w:rsidRDefault="004558B6" w:rsidP="004558B6">
      <w:pPr>
        <w:pStyle w:val="af4"/>
        <w:autoSpaceDE w:val="0"/>
        <w:autoSpaceDN w:val="0"/>
        <w:adjustRightInd w:val="0"/>
        <w:ind w:left="0" w:firstLine="567"/>
        <w:jc w:val="both"/>
        <w:rPr>
          <w:color w:val="000000"/>
          <w:sz w:val="22"/>
          <w:szCs w:val="22"/>
        </w:rPr>
      </w:pPr>
      <w:r w:rsidRPr="007F663F">
        <w:rPr>
          <w:color w:val="000000"/>
          <w:sz w:val="22"/>
          <w:szCs w:val="22"/>
        </w:rPr>
        <w:t>Сокращенное фирменное наименование</w:t>
      </w:r>
      <w:r w:rsidRPr="007F663F">
        <w:rPr>
          <w:b/>
          <w:bCs/>
          <w:i/>
          <w:iCs/>
          <w:color w:val="000000"/>
          <w:sz w:val="22"/>
          <w:szCs w:val="22"/>
        </w:rPr>
        <w:t xml:space="preserve">: ПАО Московская Биржа </w:t>
      </w:r>
    </w:p>
    <w:p w14:paraId="582006F9" w14:textId="77777777" w:rsidR="004558B6" w:rsidRPr="007F663F" w:rsidRDefault="004558B6" w:rsidP="004558B6">
      <w:pPr>
        <w:pStyle w:val="af4"/>
        <w:autoSpaceDE w:val="0"/>
        <w:autoSpaceDN w:val="0"/>
        <w:adjustRightInd w:val="0"/>
        <w:ind w:left="0" w:firstLine="567"/>
        <w:jc w:val="both"/>
        <w:rPr>
          <w:color w:val="000000"/>
          <w:sz w:val="22"/>
          <w:szCs w:val="22"/>
        </w:rPr>
      </w:pPr>
      <w:r w:rsidRPr="007F663F">
        <w:rPr>
          <w:color w:val="000000"/>
          <w:sz w:val="22"/>
          <w:szCs w:val="22"/>
        </w:rPr>
        <w:t xml:space="preserve">Место нахождения: </w:t>
      </w:r>
      <w:r w:rsidRPr="007F663F">
        <w:rPr>
          <w:b/>
          <w:bCs/>
          <w:i/>
          <w:iCs/>
          <w:color w:val="000000"/>
          <w:sz w:val="22"/>
          <w:szCs w:val="22"/>
        </w:rPr>
        <w:t xml:space="preserve">Российская Федерация, г. Москва </w:t>
      </w:r>
    </w:p>
    <w:p w14:paraId="5FB869FA" w14:textId="77777777" w:rsidR="004558B6" w:rsidRPr="007F663F" w:rsidRDefault="004558B6" w:rsidP="004558B6">
      <w:pPr>
        <w:pStyle w:val="af4"/>
        <w:autoSpaceDE w:val="0"/>
        <w:autoSpaceDN w:val="0"/>
        <w:adjustRightInd w:val="0"/>
        <w:ind w:left="0" w:firstLine="567"/>
        <w:jc w:val="both"/>
        <w:rPr>
          <w:b/>
          <w:bCs/>
          <w:i/>
          <w:iCs/>
          <w:color w:val="000000"/>
          <w:sz w:val="22"/>
          <w:szCs w:val="22"/>
        </w:rPr>
      </w:pPr>
      <w:r w:rsidRPr="007F663F">
        <w:rPr>
          <w:color w:val="000000"/>
          <w:sz w:val="22"/>
          <w:szCs w:val="22"/>
        </w:rPr>
        <w:t>Номер лицензии биржи:</w:t>
      </w:r>
      <w:r w:rsidRPr="007F663F">
        <w:rPr>
          <w:b/>
          <w:bCs/>
          <w:i/>
          <w:iCs/>
          <w:color w:val="000000"/>
          <w:sz w:val="22"/>
          <w:szCs w:val="22"/>
        </w:rPr>
        <w:t xml:space="preserve">077-001 </w:t>
      </w:r>
    </w:p>
    <w:p w14:paraId="40C68EC3" w14:textId="77777777" w:rsidR="004558B6" w:rsidRPr="007F663F" w:rsidRDefault="004558B6" w:rsidP="004558B6">
      <w:pPr>
        <w:pStyle w:val="af4"/>
        <w:autoSpaceDE w:val="0"/>
        <w:autoSpaceDN w:val="0"/>
        <w:adjustRightInd w:val="0"/>
        <w:ind w:left="0" w:firstLine="567"/>
        <w:jc w:val="both"/>
        <w:rPr>
          <w:color w:val="000000"/>
          <w:sz w:val="22"/>
          <w:szCs w:val="22"/>
        </w:rPr>
      </w:pPr>
      <w:r w:rsidRPr="007F663F">
        <w:rPr>
          <w:color w:val="000000"/>
          <w:sz w:val="22"/>
          <w:szCs w:val="22"/>
        </w:rPr>
        <w:t xml:space="preserve">Дата выдачи: </w:t>
      </w:r>
      <w:r w:rsidRPr="007F663F">
        <w:rPr>
          <w:b/>
          <w:bCs/>
          <w:i/>
          <w:iCs/>
          <w:color w:val="000000"/>
          <w:sz w:val="22"/>
          <w:szCs w:val="22"/>
        </w:rPr>
        <w:t xml:space="preserve">29.08.2013 </w:t>
      </w:r>
    </w:p>
    <w:p w14:paraId="1C5F9ABF" w14:textId="77777777" w:rsidR="004558B6" w:rsidRPr="007F663F" w:rsidRDefault="004558B6" w:rsidP="004558B6">
      <w:pPr>
        <w:pStyle w:val="af4"/>
        <w:autoSpaceDE w:val="0"/>
        <w:autoSpaceDN w:val="0"/>
        <w:adjustRightInd w:val="0"/>
        <w:ind w:left="0" w:firstLine="567"/>
        <w:jc w:val="both"/>
        <w:rPr>
          <w:color w:val="000000"/>
          <w:sz w:val="22"/>
          <w:szCs w:val="22"/>
        </w:rPr>
      </w:pPr>
      <w:r w:rsidRPr="007F663F">
        <w:rPr>
          <w:color w:val="000000"/>
          <w:sz w:val="22"/>
          <w:szCs w:val="22"/>
        </w:rPr>
        <w:t xml:space="preserve">Срок действия: </w:t>
      </w:r>
      <w:r w:rsidRPr="007F663F">
        <w:rPr>
          <w:b/>
          <w:bCs/>
          <w:i/>
          <w:iCs/>
          <w:color w:val="000000"/>
          <w:sz w:val="22"/>
          <w:szCs w:val="22"/>
        </w:rPr>
        <w:t xml:space="preserve">бессрочная </w:t>
      </w:r>
    </w:p>
    <w:p w14:paraId="1AC044F1" w14:textId="77777777" w:rsidR="004558B6" w:rsidRPr="007F663F" w:rsidRDefault="004558B6" w:rsidP="004558B6">
      <w:pPr>
        <w:pStyle w:val="af4"/>
        <w:autoSpaceDE w:val="0"/>
        <w:autoSpaceDN w:val="0"/>
        <w:adjustRightInd w:val="0"/>
        <w:ind w:left="0" w:firstLine="567"/>
        <w:jc w:val="both"/>
        <w:rPr>
          <w:color w:val="000000"/>
          <w:sz w:val="22"/>
          <w:szCs w:val="22"/>
        </w:rPr>
      </w:pPr>
      <w:r w:rsidRPr="007F663F">
        <w:rPr>
          <w:color w:val="000000"/>
          <w:sz w:val="22"/>
          <w:szCs w:val="22"/>
        </w:rPr>
        <w:t xml:space="preserve">Лицензирующий орган: </w:t>
      </w:r>
      <w:r w:rsidRPr="007F663F">
        <w:rPr>
          <w:b/>
          <w:bCs/>
          <w:i/>
          <w:iCs/>
          <w:color w:val="000000"/>
          <w:sz w:val="22"/>
          <w:szCs w:val="22"/>
        </w:rPr>
        <w:t xml:space="preserve">ФСФР России </w:t>
      </w:r>
    </w:p>
    <w:p w14:paraId="5D2183D4" w14:textId="77777777" w:rsidR="004558B6" w:rsidRPr="007F663F" w:rsidRDefault="004558B6" w:rsidP="004558B6">
      <w:pPr>
        <w:pStyle w:val="af4"/>
        <w:autoSpaceDE w:val="0"/>
        <w:autoSpaceDN w:val="0"/>
        <w:adjustRightInd w:val="0"/>
        <w:ind w:left="0" w:firstLine="567"/>
        <w:jc w:val="both"/>
        <w:rPr>
          <w:b/>
          <w:bCs/>
          <w:i/>
          <w:iCs/>
          <w:color w:val="000000"/>
          <w:sz w:val="22"/>
          <w:szCs w:val="22"/>
        </w:rPr>
      </w:pPr>
    </w:p>
    <w:p w14:paraId="69CB3148" w14:textId="77777777" w:rsidR="004558B6" w:rsidRPr="007F663F" w:rsidRDefault="004558B6" w:rsidP="004558B6">
      <w:pPr>
        <w:pStyle w:val="af4"/>
        <w:autoSpaceDE w:val="0"/>
        <w:autoSpaceDN w:val="0"/>
        <w:adjustRightInd w:val="0"/>
        <w:ind w:left="0" w:firstLine="567"/>
        <w:jc w:val="both"/>
        <w:rPr>
          <w:color w:val="000000"/>
          <w:sz w:val="22"/>
          <w:szCs w:val="22"/>
        </w:rPr>
      </w:pPr>
      <w:r w:rsidRPr="007F663F">
        <w:rPr>
          <w:b/>
          <w:bCs/>
          <w:i/>
          <w:iCs/>
          <w:color w:val="000000"/>
          <w:sz w:val="22"/>
          <w:szCs w:val="22"/>
        </w:rPr>
        <w:t xml:space="preserve">В случае реорганизации ПАО Московская Биржа размещение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w:t>
      </w:r>
    </w:p>
    <w:p w14:paraId="332E8C1F" w14:textId="77777777" w:rsidR="004D267C" w:rsidRPr="007F663F" w:rsidRDefault="004558B6" w:rsidP="004D267C">
      <w:pPr>
        <w:pStyle w:val="af4"/>
        <w:widowControl w:val="0"/>
        <w:autoSpaceDE w:val="0"/>
        <w:autoSpaceDN w:val="0"/>
        <w:adjustRightInd w:val="0"/>
        <w:ind w:left="0" w:firstLine="567"/>
        <w:jc w:val="both"/>
        <w:rPr>
          <w:bCs/>
          <w:i/>
          <w:sz w:val="22"/>
          <w:szCs w:val="22"/>
          <w:lang w:eastAsia="en-US"/>
        </w:rPr>
      </w:pPr>
      <w:r w:rsidRPr="007F663F">
        <w:rPr>
          <w:b/>
          <w:bCs/>
          <w:i/>
          <w:iCs/>
          <w:color w:val="000000"/>
          <w:sz w:val="22"/>
          <w:szCs w:val="22"/>
        </w:rPr>
        <w:t xml:space="preserve">Иные условия размещения Биржевых облигаций Программой </w:t>
      </w:r>
      <w:r w:rsidR="00011167" w:rsidRPr="007F663F">
        <w:rPr>
          <w:b/>
          <w:bCs/>
          <w:i/>
          <w:iCs/>
          <w:color w:val="000000"/>
          <w:sz w:val="22"/>
          <w:szCs w:val="22"/>
        </w:rPr>
        <w:t xml:space="preserve">и Проспектом </w:t>
      </w:r>
      <w:r w:rsidRPr="007F663F">
        <w:rPr>
          <w:b/>
          <w:bCs/>
          <w:i/>
          <w:iCs/>
          <w:color w:val="000000"/>
          <w:sz w:val="22"/>
          <w:szCs w:val="22"/>
        </w:rPr>
        <w:t xml:space="preserve">не определяются </w:t>
      </w:r>
      <w:r w:rsidRPr="007F663F">
        <w:rPr>
          <w:b/>
          <w:bCs/>
          <w:i/>
          <w:iCs/>
          <w:color w:val="000000"/>
          <w:sz w:val="22"/>
          <w:szCs w:val="22"/>
          <w:u w:val="single"/>
        </w:rPr>
        <w:t>и будут установлены в соответствующем ДСУР.</w:t>
      </w:r>
    </w:p>
    <w:p w14:paraId="1BC2497F" w14:textId="77777777" w:rsidR="004C602F" w:rsidRPr="007F663F" w:rsidRDefault="004C602F" w:rsidP="00F739AF">
      <w:pPr>
        <w:tabs>
          <w:tab w:val="left" w:pos="915"/>
        </w:tabs>
        <w:ind w:firstLine="567"/>
        <w:jc w:val="both"/>
        <w:rPr>
          <w:b/>
          <w:bCs/>
          <w:i/>
          <w:iCs/>
          <w:color w:val="000000"/>
          <w:sz w:val="22"/>
          <w:szCs w:val="22"/>
        </w:rPr>
      </w:pPr>
      <w:bookmarkStart w:id="205" w:name="_Toc48839157"/>
      <w:bookmarkEnd w:id="203"/>
      <w:r w:rsidRPr="007F663F">
        <w:rPr>
          <w:b/>
          <w:bCs/>
          <w:i/>
          <w:iCs/>
          <w:color w:val="000000"/>
          <w:sz w:val="22"/>
          <w:szCs w:val="22"/>
        </w:rPr>
        <w:t>Поскольку размещаемые Биржевые облигации не являются ценными бумагами, конвертируемыми в акции, сведения настоящего пункта не приводятся в соответствии с пунктом 3 статьи 22 Федерального закона от 22.04.1996 № 39-ФЗ «О рынке ценных бумаг».</w:t>
      </w:r>
      <w:bookmarkEnd w:id="205"/>
    </w:p>
    <w:p w14:paraId="078A4483" w14:textId="77777777" w:rsidR="00D5000C" w:rsidRPr="007F663F" w:rsidRDefault="00D5000C" w:rsidP="00771E7B">
      <w:pPr>
        <w:pStyle w:val="3"/>
        <w:rPr>
          <w:rFonts w:eastAsia="MS Mincho"/>
          <w:sz w:val="22"/>
          <w:szCs w:val="22"/>
          <w:lang w:eastAsia="ja-JP"/>
        </w:rPr>
      </w:pPr>
      <w:bookmarkStart w:id="206" w:name="_Toc48839158"/>
      <w:r w:rsidRPr="007F663F">
        <w:rPr>
          <w:rFonts w:eastAsia="MS Mincho"/>
          <w:sz w:val="22"/>
        </w:rPr>
        <w:t>8.8.4. Цена (цены) или порядок определения цены размещения ценных бумаг</w:t>
      </w:r>
      <w:bookmarkEnd w:id="204"/>
      <w:bookmarkEnd w:id="206"/>
    </w:p>
    <w:p w14:paraId="5E7311FB" w14:textId="77777777" w:rsidR="005421AD" w:rsidRPr="007F663F" w:rsidRDefault="00966971" w:rsidP="004C602F">
      <w:pPr>
        <w:pStyle w:val="3"/>
        <w:spacing w:before="0"/>
        <w:ind w:firstLine="567"/>
        <w:jc w:val="both"/>
        <w:rPr>
          <w:rFonts w:ascii="Times New Roman" w:hAnsi="Times New Roman" w:cs="Times New Roman"/>
          <w:bCs w:val="0"/>
          <w:i/>
          <w:sz w:val="22"/>
          <w:szCs w:val="22"/>
          <w:u w:val="single"/>
          <w:lang w:eastAsia="en-US"/>
        </w:rPr>
      </w:pPr>
      <w:bookmarkStart w:id="207" w:name="_Toc48839159"/>
      <w:bookmarkStart w:id="208" w:name="_Hlk57325083"/>
      <w:r w:rsidRPr="007F663F">
        <w:rPr>
          <w:rFonts w:ascii="Times New Roman" w:hAnsi="Times New Roman" w:cs="Times New Roman"/>
          <w:bCs w:val="0"/>
          <w:i/>
          <w:sz w:val="22"/>
          <w:szCs w:val="22"/>
          <w:u w:val="single"/>
          <w:lang w:eastAsia="en-US"/>
        </w:rPr>
        <w:t xml:space="preserve">Цена размещения Биржевых облигаций или порядок ее определения в условиях Программы </w:t>
      </w:r>
      <w:r w:rsidR="00011167" w:rsidRPr="007F663F">
        <w:rPr>
          <w:rFonts w:ascii="Times New Roman" w:hAnsi="Times New Roman" w:cs="Times New Roman"/>
          <w:bCs w:val="0"/>
          <w:i/>
          <w:sz w:val="22"/>
          <w:szCs w:val="22"/>
          <w:u w:val="single"/>
          <w:lang w:eastAsia="en-US"/>
        </w:rPr>
        <w:t xml:space="preserve">и Проспекта </w:t>
      </w:r>
      <w:r w:rsidRPr="007F663F">
        <w:rPr>
          <w:rFonts w:ascii="Times New Roman" w:hAnsi="Times New Roman" w:cs="Times New Roman"/>
          <w:bCs w:val="0"/>
          <w:i/>
          <w:sz w:val="22"/>
          <w:szCs w:val="22"/>
          <w:u w:val="single"/>
          <w:lang w:eastAsia="en-US"/>
        </w:rPr>
        <w:t>не определяется, а будет установлена в соответствующем ДСУР</w:t>
      </w:r>
      <w:r w:rsidR="005421AD" w:rsidRPr="007F663F">
        <w:rPr>
          <w:rFonts w:ascii="Times New Roman" w:hAnsi="Times New Roman" w:cs="Times New Roman"/>
          <w:bCs w:val="0"/>
          <w:i/>
          <w:sz w:val="22"/>
          <w:szCs w:val="22"/>
          <w:u w:val="single"/>
          <w:lang w:eastAsia="en-US"/>
        </w:rPr>
        <w:t>.</w:t>
      </w:r>
      <w:bookmarkEnd w:id="207"/>
    </w:p>
    <w:p w14:paraId="7F85B374" w14:textId="77777777" w:rsidR="004C602F" w:rsidRPr="007F663F" w:rsidRDefault="004C602F" w:rsidP="004C602F">
      <w:pPr>
        <w:pStyle w:val="3"/>
        <w:spacing w:before="0"/>
        <w:ind w:firstLine="567"/>
        <w:jc w:val="both"/>
        <w:rPr>
          <w:rFonts w:ascii="Times New Roman" w:hAnsi="Times New Roman" w:cs="Times New Roman"/>
          <w:bCs w:val="0"/>
          <w:i/>
          <w:sz w:val="22"/>
          <w:szCs w:val="22"/>
          <w:lang w:eastAsia="en-US"/>
        </w:rPr>
      </w:pPr>
      <w:bookmarkStart w:id="209" w:name="_Toc48839160"/>
      <w:bookmarkEnd w:id="208"/>
      <w:r w:rsidRPr="007F663F">
        <w:rPr>
          <w:rFonts w:ascii="Times New Roman" w:hAnsi="Times New Roman" w:cs="Times New Roman"/>
          <w:bCs w:val="0"/>
          <w:i/>
          <w:sz w:val="22"/>
          <w:szCs w:val="22"/>
          <w:lang w:eastAsia="en-US"/>
        </w:rPr>
        <w:t>Поскольку размещаемые Биржевые облигации не являются ценными бумагами, конвертируемыми в акции, сведения настоящего пункта не приводятся в соответствии с пунктом 3 статьи 22 Федерального закона от 22.04.1996 № 39-ФЗ «О рынке ценных бумаг».</w:t>
      </w:r>
      <w:bookmarkEnd w:id="209"/>
    </w:p>
    <w:p w14:paraId="47427136" w14:textId="77777777" w:rsidR="00D5000C" w:rsidRPr="007F663F" w:rsidRDefault="00D5000C" w:rsidP="00467EB5">
      <w:pPr>
        <w:pStyle w:val="3"/>
        <w:jc w:val="both"/>
        <w:rPr>
          <w:rFonts w:eastAsia="MS Mincho"/>
          <w:sz w:val="22"/>
          <w:szCs w:val="22"/>
          <w:lang w:eastAsia="ja-JP"/>
        </w:rPr>
      </w:pPr>
      <w:bookmarkStart w:id="210" w:name="_Toc451453416"/>
      <w:bookmarkStart w:id="211" w:name="_Toc48839161"/>
      <w:r w:rsidRPr="007F663F">
        <w:rPr>
          <w:rFonts w:eastAsia="MS Mincho"/>
          <w:sz w:val="22"/>
        </w:rPr>
        <w:t>8.8.5. Порядок осуществления преимущественного права приобретения размещаемых ценных бумаг</w:t>
      </w:r>
      <w:bookmarkEnd w:id="210"/>
      <w:bookmarkEnd w:id="211"/>
    </w:p>
    <w:p w14:paraId="5AFDF90F" w14:textId="77777777" w:rsidR="004C602F" w:rsidRPr="007F663F" w:rsidRDefault="004C602F" w:rsidP="004C602F">
      <w:pPr>
        <w:pStyle w:val="3"/>
        <w:spacing w:before="0"/>
        <w:ind w:firstLine="567"/>
        <w:jc w:val="both"/>
        <w:rPr>
          <w:rFonts w:ascii="Times New Roman" w:hAnsi="Times New Roman" w:cs="Times New Roman"/>
          <w:bCs w:val="0"/>
          <w:i/>
          <w:sz w:val="22"/>
          <w:szCs w:val="22"/>
          <w:lang w:eastAsia="en-US"/>
        </w:rPr>
      </w:pPr>
      <w:bookmarkStart w:id="212" w:name="_Toc48839162"/>
      <w:bookmarkStart w:id="213" w:name="_Toc451453417"/>
      <w:r w:rsidRPr="007F663F">
        <w:rPr>
          <w:rFonts w:ascii="Times New Roman" w:hAnsi="Times New Roman" w:cs="Times New Roman"/>
          <w:bCs w:val="0"/>
          <w:i/>
          <w:sz w:val="22"/>
          <w:szCs w:val="22"/>
          <w:lang w:eastAsia="en-US"/>
        </w:rPr>
        <w:t>Поскольку размещаемые Биржевые облигации не являются ценными бумагами, конвертируемыми в акции, сведения настоящего пункта не приводятся в соответствии с пунктом 3 статьи 22 Федерального закона от 22.04.1996 № 39-ФЗ «О рынке ценных бумаг».</w:t>
      </w:r>
      <w:bookmarkEnd w:id="212"/>
    </w:p>
    <w:p w14:paraId="5C48A97C" w14:textId="77777777" w:rsidR="00D5000C" w:rsidRPr="007F663F" w:rsidRDefault="00D5000C" w:rsidP="00771E7B">
      <w:pPr>
        <w:pStyle w:val="3"/>
        <w:rPr>
          <w:rFonts w:eastAsia="MS Mincho"/>
          <w:sz w:val="22"/>
          <w:szCs w:val="22"/>
          <w:lang w:eastAsia="ja-JP"/>
        </w:rPr>
      </w:pPr>
      <w:bookmarkStart w:id="214" w:name="_Toc48839163"/>
      <w:r w:rsidRPr="007F663F">
        <w:rPr>
          <w:rFonts w:eastAsia="MS Mincho"/>
          <w:sz w:val="22"/>
        </w:rPr>
        <w:t>8.8.6. Условия и порядок оплаты ценных бумаг</w:t>
      </w:r>
      <w:bookmarkEnd w:id="213"/>
      <w:bookmarkEnd w:id="214"/>
    </w:p>
    <w:p w14:paraId="6A9AEF9B" w14:textId="77777777" w:rsidR="00CF14B3" w:rsidRPr="007F663F" w:rsidRDefault="00CF14B3" w:rsidP="004C602F">
      <w:pPr>
        <w:pStyle w:val="3"/>
        <w:spacing w:before="0"/>
        <w:ind w:firstLine="567"/>
        <w:jc w:val="both"/>
        <w:rPr>
          <w:rFonts w:ascii="Times New Roman" w:hAnsi="Times New Roman" w:cs="Times New Roman"/>
          <w:bCs w:val="0"/>
          <w:i/>
          <w:sz w:val="22"/>
          <w:szCs w:val="22"/>
          <w:lang w:eastAsia="en-US"/>
        </w:rPr>
      </w:pPr>
      <w:bookmarkStart w:id="215" w:name="_Toc48839164"/>
      <w:bookmarkStart w:id="216" w:name="_Toc451453418"/>
      <w:r w:rsidRPr="007F663F">
        <w:rPr>
          <w:rFonts w:ascii="Times New Roman" w:hAnsi="Times New Roman" w:cs="Times New Roman"/>
          <w:bCs w:val="0"/>
          <w:i/>
          <w:sz w:val="22"/>
          <w:szCs w:val="22"/>
          <w:lang w:eastAsia="en-US"/>
        </w:rPr>
        <w:t xml:space="preserve">Условия и порядок оплаты Биржевых облигаций Программой </w:t>
      </w:r>
      <w:r w:rsidR="00011167" w:rsidRPr="007F663F">
        <w:rPr>
          <w:rFonts w:ascii="Times New Roman" w:hAnsi="Times New Roman" w:cs="Times New Roman"/>
          <w:bCs w:val="0"/>
          <w:i/>
          <w:sz w:val="22"/>
          <w:szCs w:val="22"/>
          <w:lang w:eastAsia="en-US"/>
        </w:rPr>
        <w:t xml:space="preserve">и Проспектом </w:t>
      </w:r>
      <w:r w:rsidRPr="007F663F">
        <w:rPr>
          <w:rFonts w:ascii="Times New Roman" w:hAnsi="Times New Roman" w:cs="Times New Roman"/>
          <w:bCs w:val="0"/>
          <w:i/>
          <w:sz w:val="22"/>
          <w:szCs w:val="22"/>
          <w:lang w:eastAsia="en-US"/>
        </w:rPr>
        <w:t>не определяются.</w:t>
      </w:r>
      <w:bookmarkEnd w:id="215"/>
    </w:p>
    <w:p w14:paraId="54E70D49" w14:textId="77777777" w:rsidR="004C602F" w:rsidRPr="007F663F" w:rsidRDefault="004C602F" w:rsidP="004C602F">
      <w:pPr>
        <w:pStyle w:val="3"/>
        <w:spacing w:before="0"/>
        <w:ind w:firstLine="567"/>
        <w:jc w:val="both"/>
        <w:rPr>
          <w:rFonts w:ascii="Times New Roman" w:hAnsi="Times New Roman" w:cs="Times New Roman"/>
          <w:bCs w:val="0"/>
          <w:i/>
          <w:sz w:val="22"/>
          <w:szCs w:val="22"/>
          <w:lang w:eastAsia="en-US"/>
        </w:rPr>
      </w:pPr>
      <w:bookmarkStart w:id="217" w:name="_Toc48839165"/>
      <w:r w:rsidRPr="007F663F">
        <w:rPr>
          <w:rFonts w:ascii="Times New Roman" w:hAnsi="Times New Roman" w:cs="Times New Roman"/>
          <w:bCs w:val="0"/>
          <w:i/>
          <w:sz w:val="22"/>
          <w:szCs w:val="22"/>
          <w:lang w:eastAsia="en-US"/>
        </w:rPr>
        <w:t>Поскольку размещаемые Биржевые облигации не являются ценными бумагами, конвертируемыми в акции, сведения настоящего пункта не приводятся в соответствии с пунктом 3 статьи 22 Федерального закона от 22.04.1996 № 39-ФЗ «О рынке ценных бумаг».</w:t>
      </w:r>
      <w:bookmarkEnd w:id="217"/>
    </w:p>
    <w:p w14:paraId="3EF58CA6" w14:textId="77777777" w:rsidR="00D5000C" w:rsidRPr="007F663F" w:rsidRDefault="00D5000C" w:rsidP="00467EB5">
      <w:pPr>
        <w:pStyle w:val="3"/>
        <w:jc w:val="both"/>
        <w:rPr>
          <w:rFonts w:eastAsia="MS Mincho"/>
          <w:sz w:val="22"/>
          <w:szCs w:val="22"/>
        </w:rPr>
      </w:pPr>
      <w:bookmarkStart w:id="218" w:name="_Toc48839166"/>
      <w:r w:rsidRPr="007F663F">
        <w:rPr>
          <w:rFonts w:eastAsia="MS Mincho"/>
          <w:sz w:val="22"/>
        </w:rPr>
        <w:t>8.8.7. Сведения о документе, содержащем фактические итоги размещения ценных бумаг, который представляется после завершения размещения ценных бумаг</w:t>
      </w:r>
      <w:bookmarkEnd w:id="216"/>
      <w:bookmarkEnd w:id="218"/>
    </w:p>
    <w:p w14:paraId="6D21A20E" w14:textId="77777777" w:rsidR="004C602F" w:rsidRPr="007F663F" w:rsidRDefault="004C602F" w:rsidP="004C602F">
      <w:pPr>
        <w:pStyle w:val="3"/>
        <w:spacing w:before="0"/>
        <w:ind w:firstLine="567"/>
        <w:jc w:val="both"/>
        <w:rPr>
          <w:rFonts w:ascii="Times New Roman" w:hAnsi="Times New Roman" w:cs="Times New Roman"/>
          <w:bCs w:val="0"/>
          <w:i/>
          <w:sz w:val="22"/>
          <w:szCs w:val="22"/>
          <w:lang w:eastAsia="en-US"/>
        </w:rPr>
      </w:pPr>
      <w:bookmarkStart w:id="219" w:name="_Toc48839167"/>
      <w:bookmarkStart w:id="220" w:name="_Toc451453419"/>
      <w:r w:rsidRPr="007F663F">
        <w:rPr>
          <w:rFonts w:ascii="Times New Roman" w:hAnsi="Times New Roman" w:cs="Times New Roman"/>
          <w:bCs w:val="0"/>
          <w:i/>
          <w:sz w:val="22"/>
          <w:szCs w:val="22"/>
          <w:lang w:eastAsia="en-US"/>
        </w:rPr>
        <w:t>Поскольку размещаемые Биржевые облигации не являются ценными бумагами, конвертируемыми в акции, сведения настоящего пункта не приводятся в соответствии с пунктом 3 статьи 22 Федерального закона от 22.04.1996 № 39-ФЗ «О рынке ценных бумаг».</w:t>
      </w:r>
      <w:bookmarkEnd w:id="219"/>
    </w:p>
    <w:p w14:paraId="3E52E68D" w14:textId="77777777" w:rsidR="00D5000C" w:rsidRPr="007F663F" w:rsidRDefault="00D5000C" w:rsidP="00771E7B">
      <w:pPr>
        <w:pStyle w:val="2"/>
        <w:rPr>
          <w:rFonts w:eastAsia="MS Mincho"/>
          <w:sz w:val="22"/>
        </w:rPr>
      </w:pPr>
      <w:bookmarkStart w:id="221" w:name="_Toc48839168"/>
      <w:r w:rsidRPr="007F663F">
        <w:rPr>
          <w:rFonts w:eastAsia="MS Mincho"/>
          <w:sz w:val="22"/>
        </w:rPr>
        <w:t>8.9. Порядок и условия погашения и выплаты доходов по облигациям</w:t>
      </w:r>
      <w:bookmarkEnd w:id="220"/>
      <w:bookmarkEnd w:id="221"/>
    </w:p>
    <w:p w14:paraId="0D63859E" w14:textId="77777777" w:rsidR="00D5000C" w:rsidRPr="007F663F" w:rsidRDefault="00D5000C" w:rsidP="00771E7B">
      <w:pPr>
        <w:pStyle w:val="3"/>
        <w:rPr>
          <w:rFonts w:eastAsia="MS Mincho"/>
          <w:sz w:val="22"/>
          <w:szCs w:val="22"/>
          <w:lang w:eastAsia="ja-JP"/>
        </w:rPr>
      </w:pPr>
      <w:bookmarkStart w:id="222" w:name="_Toc451453420"/>
      <w:bookmarkStart w:id="223" w:name="_Toc48839169"/>
      <w:r w:rsidRPr="007F663F">
        <w:rPr>
          <w:rFonts w:eastAsia="MS Mincho"/>
          <w:sz w:val="22"/>
        </w:rPr>
        <w:t>8.9.1. Форма погашения облигаций</w:t>
      </w:r>
      <w:bookmarkEnd w:id="222"/>
      <w:bookmarkEnd w:id="223"/>
    </w:p>
    <w:p w14:paraId="3E09C26F" w14:textId="77777777" w:rsidR="003658E4" w:rsidRPr="007F663F" w:rsidRDefault="003658E4" w:rsidP="003658E4">
      <w:pPr>
        <w:widowControl w:val="0"/>
        <w:adjustRightInd w:val="0"/>
        <w:ind w:firstLine="567"/>
        <w:jc w:val="both"/>
        <w:rPr>
          <w:b/>
          <w:bCs/>
          <w:i/>
          <w:iCs/>
          <w:color w:val="000000"/>
          <w:sz w:val="22"/>
        </w:rPr>
      </w:pPr>
      <w:bookmarkStart w:id="224" w:name="_Hlk57325204"/>
      <w:bookmarkStart w:id="225" w:name="_Toc451453421"/>
      <w:r w:rsidRPr="007F663F">
        <w:rPr>
          <w:b/>
          <w:bCs/>
          <w:i/>
          <w:iCs/>
          <w:color w:val="000000"/>
          <w:sz w:val="22"/>
        </w:rPr>
        <w:t xml:space="preserve">Погашение Биржевых облигаций производится денежными средствами </w:t>
      </w:r>
      <w:r w:rsidR="00BB44E9" w:rsidRPr="007F663F">
        <w:rPr>
          <w:b/>
          <w:i/>
          <w:color w:val="000000"/>
          <w:sz w:val="22"/>
        </w:rPr>
        <w:t>в российских рублях в безналичном порядке.</w:t>
      </w:r>
    </w:p>
    <w:p w14:paraId="1774F378" w14:textId="77777777" w:rsidR="003658E4" w:rsidRPr="007F663F" w:rsidRDefault="003658E4" w:rsidP="003658E4">
      <w:pPr>
        <w:widowControl w:val="0"/>
        <w:adjustRightInd w:val="0"/>
        <w:ind w:firstLine="567"/>
        <w:jc w:val="both"/>
        <w:rPr>
          <w:b/>
          <w:bCs/>
          <w:i/>
          <w:iCs/>
          <w:color w:val="000000"/>
          <w:sz w:val="22"/>
        </w:rPr>
      </w:pPr>
      <w:r w:rsidRPr="007F663F">
        <w:rPr>
          <w:b/>
          <w:bCs/>
          <w:i/>
          <w:iCs/>
          <w:color w:val="000000"/>
          <w:sz w:val="22"/>
        </w:rPr>
        <w:t>Возможность и условия выбора владельцами Биржевых облигаций формы их погашения не предусмотрена.</w:t>
      </w:r>
    </w:p>
    <w:p w14:paraId="7CACFF95" w14:textId="77777777" w:rsidR="00D5000C" w:rsidRPr="007F663F" w:rsidRDefault="00D5000C" w:rsidP="00771E7B">
      <w:pPr>
        <w:pStyle w:val="3"/>
        <w:rPr>
          <w:rFonts w:eastAsia="MS Mincho"/>
          <w:sz w:val="22"/>
          <w:szCs w:val="22"/>
          <w:lang w:eastAsia="ja-JP"/>
        </w:rPr>
      </w:pPr>
      <w:bookmarkStart w:id="226" w:name="_Toc48839170"/>
      <w:bookmarkEnd w:id="224"/>
      <w:r w:rsidRPr="007F663F">
        <w:rPr>
          <w:rFonts w:eastAsia="MS Mincho"/>
          <w:sz w:val="22"/>
        </w:rPr>
        <w:t>8.9.2. Порядок и условия погашения облигаций</w:t>
      </w:r>
      <w:bookmarkEnd w:id="225"/>
      <w:bookmarkEnd w:id="226"/>
    </w:p>
    <w:p w14:paraId="13D5F1CA" w14:textId="77777777" w:rsidR="006347D8" w:rsidRPr="007F663F" w:rsidRDefault="006347D8" w:rsidP="006347D8">
      <w:pPr>
        <w:adjustRightInd w:val="0"/>
        <w:ind w:firstLine="540"/>
        <w:jc w:val="both"/>
        <w:rPr>
          <w:rFonts w:eastAsia="MS Mincho"/>
          <w:sz w:val="22"/>
          <w:szCs w:val="22"/>
          <w:lang w:eastAsia="ja-JP"/>
        </w:rPr>
      </w:pPr>
      <w:bookmarkStart w:id="227" w:name="_Hlk57325223"/>
      <w:r w:rsidRPr="007F663F">
        <w:rPr>
          <w:rFonts w:eastAsia="MS Mincho"/>
          <w:sz w:val="22"/>
          <w:szCs w:val="22"/>
          <w:lang w:eastAsia="ja-JP"/>
        </w:rPr>
        <w:t>Срок (дата) погашения облигаций или порядок его определения</w:t>
      </w:r>
    </w:p>
    <w:p w14:paraId="11A99333" w14:textId="77777777" w:rsidR="007D41DE" w:rsidRPr="007F663F" w:rsidRDefault="007D41DE" w:rsidP="006347D8">
      <w:pPr>
        <w:widowControl w:val="0"/>
        <w:adjustRightInd w:val="0"/>
        <w:ind w:firstLine="567"/>
        <w:jc w:val="both"/>
        <w:rPr>
          <w:b/>
          <w:bCs/>
          <w:i/>
          <w:iCs/>
          <w:color w:val="000000"/>
          <w:sz w:val="22"/>
        </w:rPr>
      </w:pPr>
      <w:r w:rsidRPr="007F663F">
        <w:rPr>
          <w:b/>
          <w:bCs/>
          <w:i/>
          <w:iCs/>
          <w:color w:val="000000"/>
          <w:sz w:val="22"/>
        </w:rPr>
        <w:t xml:space="preserve">Максимальный срок погашения Биржевых облигаций, размещаемых в рамках Программы, составляет </w:t>
      </w:r>
      <w:r w:rsidR="00BB44E9" w:rsidRPr="007F663F">
        <w:rPr>
          <w:b/>
          <w:bCs/>
          <w:i/>
          <w:iCs/>
          <w:color w:val="000000"/>
          <w:sz w:val="22"/>
        </w:rPr>
        <w:t>81</w:t>
      </w:r>
      <w:r w:rsidR="000E11BB" w:rsidRPr="007F663F">
        <w:rPr>
          <w:b/>
          <w:bCs/>
          <w:i/>
          <w:iCs/>
          <w:color w:val="000000"/>
          <w:sz w:val="22"/>
        </w:rPr>
        <w:t>9</w:t>
      </w:r>
      <w:r w:rsidRPr="007F663F">
        <w:rPr>
          <w:b/>
          <w:bCs/>
          <w:i/>
          <w:iCs/>
          <w:color w:val="000000"/>
          <w:sz w:val="22"/>
        </w:rPr>
        <w:t xml:space="preserve"> (</w:t>
      </w:r>
      <w:r w:rsidR="00BB44E9" w:rsidRPr="007F663F">
        <w:rPr>
          <w:b/>
          <w:bCs/>
          <w:i/>
          <w:iCs/>
          <w:color w:val="000000"/>
          <w:sz w:val="22"/>
        </w:rPr>
        <w:t>Восемьсот девятнадцать</w:t>
      </w:r>
      <w:r w:rsidRPr="007F663F">
        <w:rPr>
          <w:b/>
          <w:bCs/>
          <w:i/>
          <w:iCs/>
          <w:color w:val="000000"/>
          <w:sz w:val="22"/>
        </w:rPr>
        <w:t xml:space="preserve">) дней с даты начала размещения соответствующего выпуска Биржевых облигаций. </w:t>
      </w:r>
    </w:p>
    <w:p w14:paraId="3180C393" w14:textId="77777777" w:rsidR="007D41DE" w:rsidRPr="007F663F" w:rsidRDefault="007D41DE" w:rsidP="006347D8">
      <w:pPr>
        <w:widowControl w:val="0"/>
        <w:adjustRightInd w:val="0"/>
        <w:ind w:firstLine="567"/>
        <w:jc w:val="both"/>
        <w:rPr>
          <w:b/>
          <w:bCs/>
          <w:i/>
          <w:iCs/>
          <w:color w:val="000000"/>
          <w:sz w:val="22"/>
          <w:u w:val="single"/>
        </w:rPr>
      </w:pPr>
      <w:r w:rsidRPr="007F663F">
        <w:rPr>
          <w:b/>
          <w:bCs/>
          <w:i/>
          <w:iCs/>
          <w:color w:val="000000"/>
          <w:sz w:val="22"/>
          <w:u w:val="single"/>
        </w:rPr>
        <w:t>Срок погашения Биржевых облигаций будет определен в соответствующем Решении о выпуске отдельно по каждому выпуску Биржевых облигаций, размещаемому в рамках Программы.</w:t>
      </w:r>
    </w:p>
    <w:p w14:paraId="33DBB326" w14:textId="77777777" w:rsidR="006347D8" w:rsidRPr="007F663F" w:rsidRDefault="006347D8" w:rsidP="006347D8">
      <w:pPr>
        <w:widowControl w:val="0"/>
        <w:adjustRightInd w:val="0"/>
        <w:ind w:firstLine="567"/>
        <w:jc w:val="both"/>
        <w:rPr>
          <w:b/>
          <w:bCs/>
          <w:i/>
          <w:iCs/>
          <w:color w:val="000000"/>
          <w:sz w:val="22"/>
        </w:rPr>
      </w:pPr>
    </w:p>
    <w:p w14:paraId="0E747CFE" w14:textId="77777777" w:rsidR="007D41DE" w:rsidRPr="007F663F" w:rsidRDefault="00E2010F" w:rsidP="006347D8">
      <w:pPr>
        <w:adjustRightInd w:val="0"/>
        <w:ind w:firstLine="540"/>
        <w:jc w:val="both"/>
        <w:rPr>
          <w:rFonts w:eastAsia="MS Mincho"/>
          <w:sz w:val="22"/>
          <w:szCs w:val="22"/>
          <w:lang w:eastAsia="ja-JP"/>
        </w:rPr>
      </w:pPr>
      <w:r w:rsidRPr="007F663F">
        <w:rPr>
          <w:sz w:val="22"/>
        </w:rPr>
        <w:t xml:space="preserve">Порядок и условия погашения </w:t>
      </w:r>
      <w:r w:rsidR="006347D8" w:rsidRPr="007F663F">
        <w:rPr>
          <w:rFonts w:eastAsia="MS Mincho"/>
          <w:sz w:val="22"/>
          <w:szCs w:val="22"/>
          <w:lang w:eastAsia="ja-JP"/>
        </w:rPr>
        <w:t>облигаций</w:t>
      </w:r>
    </w:p>
    <w:p w14:paraId="25EBDAFE" w14:textId="55200A88" w:rsidR="00171AA8" w:rsidRPr="007F663F" w:rsidRDefault="00E2010F" w:rsidP="00E2010F">
      <w:pPr>
        <w:widowControl w:val="0"/>
        <w:adjustRightInd w:val="0"/>
        <w:ind w:firstLine="567"/>
        <w:jc w:val="both"/>
        <w:rPr>
          <w:b/>
          <w:i/>
          <w:sz w:val="22"/>
          <w:u w:val="single"/>
        </w:rPr>
      </w:pPr>
      <w:r w:rsidRPr="007F663F">
        <w:rPr>
          <w:b/>
          <w:bCs/>
          <w:i/>
          <w:iCs/>
          <w:sz w:val="22"/>
          <w:szCs w:val="22"/>
          <w:u w:val="single"/>
        </w:rPr>
        <w:t xml:space="preserve">Порядок и условия погашения </w:t>
      </w:r>
      <w:r w:rsidR="00E14D23" w:rsidRPr="007F663F">
        <w:rPr>
          <w:b/>
          <w:bCs/>
          <w:i/>
          <w:iCs/>
          <w:sz w:val="22"/>
          <w:szCs w:val="22"/>
          <w:u w:val="single"/>
        </w:rPr>
        <w:t xml:space="preserve">Биржевых облигаций </w:t>
      </w:r>
      <w:r w:rsidRPr="007F663F">
        <w:rPr>
          <w:b/>
          <w:i/>
          <w:sz w:val="22"/>
          <w:u w:val="single"/>
        </w:rPr>
        <w:t>Программой</w:t>
      </w:r>
      <w:r w:rsidR="00DE2901" w:rsidRPr="007F663F">
        <w:rPr>
          <w:b/>
          <w:i/>
          <w:sz w:val="22"/>
          <w:u w:val="single"/>
        </w:rPr>
        <w:t xml:space="preserve"> и Проспектом</w:t>
      </w:r>
      <w:r w:rsidRPr="007F663F">
        <w:rPr>
          <w:b/>
          <w:i/>
          <w:sz w:val="22"/>
          <w:u w:val="single"/>
        </w:rPr>
        <w:t xml:space="preserve"> не определяются, а будут установлены в </w:t>
      </w:r>
      <w:r w:rsidR="00E14D23" w:rsidRPr="007F663F">
        <w:rPr>
          <w:b/>
          <w:bCs/>
          <w:i/>
          <w:iCs/>
          <w:sz w:val="22"/>
          <w:szCs w:val="22"/>
          <w:u w:val="single"/>
        </w:rPr>
        <w:t>соответствующем</w:t>
      </w:r>
      <w:r w:rsidRPr="007F663F">
        <w:rPr>
          <w:b/>
          <w:bCs/>
          <w:i/>
          <w:iCs/>
          <w:sz w:val="22"/>
          <w:szCs w:val="22"/>
          <w:u w:val="single"/>
        </w:rPr>
        <w:t xml:space="preserve"> </w:t>
      </w:r>
      <w:r w:rsidRPr="007F663F">
        <w:rPr>
          <w:b/>
          <w:i/>
          <w:sz w:val="22"/>
          <w:u w:val="single"/>
        </w:rPr>
        <w:t>Решении о выпуске.</w:t>
      </w:r>
    </w:p>
    <w:p w14:paraId="643CF705" w14:textId="77777777" w:rsidR="00D5000C" w:rsidRPr="007F663F" w:rsidRDefault="00D5000C" w:rsidP="00771E7B">
      <w:pPr>
        <w:pStyle w:val="3"/>
        <w:rPr>
          <w:rFonts w:eastAsia="MS Mincho"/>
          <w:sz w:val="22"/>
          <w:szCs w:val="22"/>
          <w:lang w:eastAsia="ja-JP"/>
        </w:rPr>
      </w:pPr>
      <w:bookmarkStart w:id="228" w:name="_Toc451453422"/>
      <w:bookmarkStart w:id="229" w:name="_Toc48839171"/>
      <w:bookmarkEnd w:id="227"/>
      <w:r w:rsidRPr="007F663F">
        <w:rPr>
          <w:rFonts w:eastAsia="MS Mincho"/>
          <w:sz w:val="22"/>
        </w:rPr>
        <w:t>8.9.3. Порядок определения дохода, выплачиваемого по каждой облигации</w:t>
      </w:r>
      <w:bookmarkEnd w:id="228"/>
      <w:bookmarkEnd w:id="229"/>
    </w:p>
    <w:p w14:paraId="11DD763A" w14:textId="77777777" w:rsidR="00BB44E9" w:rsidRPr="007F663F" w:rsidRDefault="00BB44E9" w:rsidP="00BB44E9">
      <w:pPr>
        <w:ind w:firstLine="539"/>
        <w:jc w:val="both"/>
        <w:rPr>
          <w:b/>
          <w:bCs/>
          <w:i/>
          <w:iCs/>
          <w:color w:val="000000"/>
          <w:sz w:val="22"/>
          <w:szCs w:val="22"/>
        </w:rPr>
      </w:pPr>
      <w:bookmarkStart w:id="230" w:name="_Hlk57325678"/>
      <w:r w:rsidRPr="007F663F">
        <w:rPr>
          <w:b/>
          <w:bCs/>
          <w:i/>
          <w:iCs/>
          <w:color w:val="000000"/>
          <w:sz w:val="22"/>
          <w:szCs w:val="22"/>
        </w:rPr>
        <w:t xml:space="preserve">Доходом 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и выплачиваемых в дату окончания соответствующего купонного периода. </w:t>
      </w:r>
    </w:p>
    <w:p w14:paraId="780D48C3" w14:textId="77777777" w:rsidR="00BB44E9" w:rsidRPr="007F663F" w:rsidRDefault="00BB44E9" w:rsidP="00BB44E9">
      <w:pPr>
        <w:ind w:firstLine="539"/>
        <w:jc w:val="both"/>
        <w:rPr>
          <w:b/>
          <w:bCs/>
          <w:i/>
          <w:iCs/>
          <w:color w:val="000000"/>
          <w:sz w:val="22"/>
          <w:szCs w:val="22"/>
        </w:rPr>
      </w:pPr>
      <w:r w:rsidRPr="007F663F">
        <w:rPr>
          <w:b/>
          <w:bCs/>
          <w:i/>
          <w:iCs/>
          <w:color w:val="000000"/>
          <w:sz w:val="22"/>
          <w:szCs w:val="22"/>
        </w:rPr>
        <w:t xml:space="preserve">Размер дохода (процента) по Биржевым облигациям или порядок его определения в виде формулы с переменными, значения которых не могут изменяться в зависимости от усмотрения Эмитента (далее – порядок определения процентной ставки), Программой не определяется. </w:t>
      </w:r>
    </w:p>
    <w:p w14:paraId="76A1ADAD" w14:textId="77E4E7BC" w:rsidR="006D2621" w:rsidRDefault="006D2621" w:rsidP="00BB44E9">
      <w:pPr>
        <w:ind w:firstLine="539"/>
        <w:jc w:val="both"/>
        <w:rPr>
          <w:b/>
          <w:bCs/>
          <w:i/>
          <w:iCs/>
          <w:color w:val="000000"/>
          <w:sz w:val="22"/>
          <w:szCs w:val="22"/>
        </w:rPr>
      </w:pPr>
      <w:r w:rsidRPr="006D2621">
        <w:rPr>
          <w:b/>
          <w:bCs/>
          <w:i/>
          <w:iCs/>
          <w:color w:val="000000"/>
          <w:sz w:val="22"/>
          <w:szCs w:val="22"/>
        </w:rPr>
        <w:t xml:space="preserve">Расчет суммы выплат по каждому купонному периоду на одну Биржевую облигацию устанавливается Решением о выпуске.  </w:t>
      </w:r>
    </w:p>
    <w:p w14:paraId="30AD5BCC" w14:textId="7AB05E77" w:rsidR="00E2010F" w:rsidRPr="007F663F" w:rsidRDefault="00BB44E9" w:rsidP="00BB44E9">
      <w:pPr>
        <w:ind w:firstLine="539"/>
        <w:jc w:val="both"/>
        <w:rPr>
          <w:b/>
          <w:bCs/>
          <w:i/>
          <w:iCs/>
          <w:color w:val="000000"/>
          <w:sz w:val="22"/>
          <w:szCs w:val="22"/>
        </w:rPr>
      </w:pPr>
      <w:r w:rsidRPr="007F663F">
        <w:rPr>
          <w:b/>
          <w:bCs/>
          <w:i/>
          <w:iCs/>
          <w:color w:val="000000"/>
          <w:sz w:val="22"/>
          <w:szCs w:val="22"/>
        </w:rPr>
        <w:t xml:space="preserve">Размер процента (купона) или порядок определения процентной ставки определяется уполномоченным органом управления (уполномоченным должностным лицом) </w:t>
      </w:r>
      <w:r w:rsidR="003D0231" w:rsidRPr="007F663F">
        <w:rPr>
          <w:b/>
          <w:bCs/>
          <w:i/>
          <w:iCs/>
          <w:color w:val="000000"/>
          <w:sz w:val="22"/>
          <w:szCs w:val="22"/>
        </w:rPr>
        <w:t>Эмитент</w:t>
      </w:r>
      <w:r w:rsidR="003D0231">
        <w:rPr>
          <w:b/>
          <w:bCs/>
          <w:i/>
          <w:iCs/>
          <w:color w:val="000000"/>
          <w:sz w:val="22"/>
          <w:szCs w:val="22"/>
        </w:rPr>
        <w:t>а</w:t>
      </w:r>
      <w:r w:rsidR="003D0231" w:rsidRPr="007F663F">
        <w:rPr>
          <w:b/>
          <w:bCs/>
          <w:i/>
          <w:iCs/>
          <w:color w:val="000000"/>
          <w:sz w:val="22"/>
          <w:szCs w:val="22"/>
        </w:rPr>
        <w:t xml:space="preserve"> </w:t>
      </w:r>
      <w:r w:rsidRPr="007F663F">
        <w:rPr>
          <w:b/>
          <w:bCs/>
          <w:i/>
          <w:iCs/>
          <w:color w:val="000000"/>
          <w:sz w:val="22"/>
          <w:szCs w:val="22"/>
        </w:rPr>
        <w:t>в порядке, указанном ниже.</w:t>
      </w:r>
    </w:p>
    <w:p w14:paraId="05A77DCD" w14:textId="77777777" w:rsidR="00BB44E9" w:rsidRPr="007F663F" w:rsidRDefault="00BB44E9" w:rsidP="00BB44E9">
      <w:pPr>
        <w:ind w:firstLine="539"/>
        <w:jc w:val="both"/>
        <w:rPr>
          <w:sz w:val="22"/>
          <w:szCs w:val="22"/>
        </w:rPr>
      </w:pPr>
    </w:p>
    <w:p w14:paraId="0591C90A" w14:textId="77777777" w:rsidR="00AF0CFB" w:rsidRPr="007F663F" w:rsidRDefault="00AF0CFB" w:rsidP="00477F4A">
      <w:pPr>
        <w:adjustRightInd w:val="0"/>
        <w:ind w:firstLine="567"/>
        <w:jc w:val="both"/>
        <w:rPr>
          <w:color w:val="000000"/>
          <w:sz w:val="22"/>
          <w:szCs w:val="22"/>
        </w:rPr>
      </w:pPr>
      <w:bookmarkStart w:id="231" w:name="_Toc451453423"/>
      <w:r w:rsidRPr="007F663F">
        <w:rPr>
          <w:color w:val="000000"/>
          <w:sz w:val="22"/>
          <w:szCs w:val="22"/>
        </w:rPr>
        <w:t>В случае если доход по облигациям выплачивается за определенные периоды (купонные периоды), указываются такие периоды или порядок их определения.</w:t>
      </w:r>
    </w:p>
    <w:p w14:paraId="44DA3483" w14:textId="77777777" w:rsidR="003658E4" w:rsidRPr="007F663F" w:rsidRDefault="003658E4" w:rsidP="003658E4">
      <w:pPr>
        <w:adjustRightInd w:val="0"/>
        <w:ind w:firstLine="567"/>
        <w:jc w:val="both"/>
        <w:rPr>
          <w:sz w:val="22"/>
          <w:szCs w:val="22"/>
          <w:u w:val="single"/>
        </w:rPr>
      </w:pPr>
      <w:r w:rsidRPr="007F663F">
        <w:rPr>
          <w:b/>
          <w:bCs/>
          <w:i/>
          <w:iCs/>
          <w:sz w:val="22"/>
          <w:szCs w:val="22"/>
          <w:u w:val="single"/>
        </w:rPr>
        <w:t xml:space="preserve">Количество купонных периодов Биржевых облигаций устанавливается соответствующим Решением о выпуске. </w:t>
      </w:r>
    </w:p>
    <w:p w14:paraId="021D620E" w14:textId="77777777" w:rsidR="003658E4" w:rsidRPr="007F663F" w:rsidRDefault="003658E4" w:rsidP="003658E4">
      <w:pPr>
        <w:adjustRightInd w:val="0"/>
        <w:ind w:firstLine="567"/>
        <w:jc w:val="both"/>
        <w:rPr>
          <w:sz w:val="22"/>
          <w:szCs w:val="22"/>
          <w:u w:val="single"/>
        </w:rPr>
      </w:pPr>
      <w:r w:rsidRPr="007F663F">
        <w:rPr>
          <w:b/>
          <w:bCs/>
          <w:i/>
          <w:iCs/>
          <w:sz w:val="22"/>
          <w:szCs w:val="22"/>
          <w:u w:val="single"/>
        </w:rPr>
        <w:t xml:space="preserve">Эмитент устанавливает </w:t>
      </w:r>
      <w:r w:rsidR="00467833" w:rsidRPr="007F663F">
        <w:rPr>
          <w:b/>
          <w:bCs/>
          <w:i/>
          <w:iCs/>
          <w:sz w:val="22"/>
          <w:szCs w:val="22"/>
          <w:u w:val="single"/>
        </w:rPr>
        <w:t>купонные периоды</w:t>
      </w:r>
      <w:r w:rsidRPr="007F663F">
        <w:rPr>
          <w:b/>
          <w:bCs/>
          <w:i/>
          <w:iCs/>
          <w:sz w:val="22"/>
          <w:szCs w:val="22"/>
          <w:u w:val="single"/>
        </w:rPr>
        <w:t xml:space="preserve"> или порядок их определения по каждому отдельному выпуску в соответствующем Решении о выпуске. </w:t>
      </w:r>
    </w:p>
    <w:p w14:paraId="3C476C1B" w14:textId="77777777" w:rsidR="003658E4" w:rsidRPr="007F663F" w:rsidRDefault="003658E4" w:rsidP="003658E4">
      <w:pPr>
        <w:adjustRightInd w:val="0"/>
        <w:ind w:firstLine="567"/>
        <w:jc w:val="both"/>
        <w:rPr>
          <w:sz w:val="22"/>
          <w:szCs w:val="22"/>
        </w:rPr>
      </w:pPr>
    </w:p>
    <w:p w14:paraId="1B0B2A6B" w14:textId="77777777" w:rsidR="003658E4" w:rsidRPr="007F663F" w:rsidRDefault="003658E4" w:rsidP="003658E4">
      <w:pPr>
        <w:adjustRightInd w:val="0"/>
        <w:ind w:firstLine="567"/>
        <w:jc w:val="both"/>
        <w:rPr>
          <w:sz w:val="22"/>
          <w:szCs w:val="22"/>
        </w:rPr>
      </w:pPr>
      <w:r w:rsidRPr="007F663F">
        <w:rPr>
          <w:sz w:val="22"/>
          <w:szCs w:val="22"/>
        </w:rPr>
        <w:t xml:space="preserve">Порядок установления процентной ставки по первому купону: </w:t>
      </w:r>
    </w:p>
    <w:p w14:paraId="166716DA" w14:textId="77777777" w:rsidR="003658E4" w:rsidRPr="007F663F" w:rsidRDefault="003658E4" w:rsidP="003658E4">
      <w:pPr>
        <w:adjustRightInd w:val="0"/>
        <w:ind w:firstLine="567"/>
        <w:jc w:val="both"/>
        <w:rPr>
          <w:sz w:val="22"/>
          <w:szCs w:val="22"/>
        </w:rPr>
      </w:pPr>
      <w:r w:rsidRPr="007F663F">
        <w:rPr>
          <w:b/>
          <w:bCs/>
          <w:i/>
          <w:iCs/>
          <w:sz w:val="22"/>
          <w:szCs w:val="22"/>
        </w:rPr>
        <w:t xml:space="preserve">Процентная ставка по первому купону определяется Эмитентом в зависимости от способа размещения Биржевых облигаций: до даты начала размещения Биржевых облигаций либо в ходе проведения организованных торгов, на которых осуществляется размещение Биржевых облигаций. </w:t>
      </w:r>
    </w:p>
    <w:p w14:paraId="0BE463B8" w14:textId="77777777" w:rsidR="003658E4" w:rsidRPr="007F663F" w:rsidRDefault="003658E4" w:rsidP="003658E4">
      <w:pPr>
        <w:adjustRightInd w:val="0"/>
        <w:ind w:firstLine="567"/>
        <w:jc w:val="both"/>
        <w:rPr>
          <w:sz w:val="22"/>
          <w:szCs w:val="22"/>
        </w:rPr>
      </w:pPr>
    </w:p>
    <w:p w14:paraId="53D23800" w14:textId="77777777" w:rsidR="003658E4" w:rsidRPr="007F663F" w:rsidRDefault="003658E4" w:rsidP="003658E4">
      <w:pPr>
        <w:adjustRightInd w:val="0"/>
        <w:ind w:firstLine="567"/>
        <w:jc w:val="both"/>
        <w:rPr>
          <w:sz w:val="22"/>
          <w:szCs w:val="22"/>
        </w:rPr>
      </w:pPr>
      <w:r w:rsidRPr="007F663F">
        <w:rPr>
          <w:sz w:val="22"/>
          <w:szCs w:val="22"/>
        </w:rPr>
        <w:t xml:space="preserve">Порядок установления процентной ставки по купонам, начиная со второго (в случае, если Биржевые облигации имеют более одного купона): </w:t>
      </w:r>
    </w:p>
    <w:p w14:paraId="42BB2DA5" w14:textId="77777777" w:rsidR="003658E4" w:rsidRPr="007F663F" w:rsidRDefault="003658E4" w:rsidP="003658E4">
      <w:pPr>
        <w:adjustRightInd w:val="0"/>
        <w:ind w:firstLine="567"/>
        <w:jc w:val="both"/>
        <w:rPr>
          <w:sz w:val="22"/>
          <w:szCs w:val="22"/>
        </w:rPr>
      </w:pPr>
      <w:r w:rsidRPr="007F663F">
        <w:rPr>
          <w:b/>
          <w:bCs/>
          <w:i/>
          <w:iCs/>
          <w:sz w:val="22"/>
          <w:szCs w:val="22"/>
        </w:rPr>
        <w:t xml:space="preserve">а) До даты начала размещения Биржевых облигаций Эмитент может принять решение о ставках или порядке определения процентных ставок, по купонным периодам начиная со второго по i -ый купонный период (i = 2,…N). </w:t>
      </w:r>
    </w:p>
    <w:p w14:paraId="21D2DE06" w14:textId="77777777" w:rsidR="003658E4" w:rsidRPr="007F663F" w:rsidRDefault="003658E4" w:rsidP="003658E4">
      <w:pPr>
        <w:adjustRightInd w:val="0"/>
        <w:ind w:firstLine="567"/>
        <w:jc w:val="both"/>
        <w:rPr>
          <w:b/>
          <w:bCs/>
          <w:i/>
          <w:iCs/>
          <w:sz w:val="22"/>
          <w:szCs w:val="22"/>
        </w:rPr>
      </w:pPr>
      <w:r w:rsidRPr="007F663F">
        <w:rPr>
          <w:b/>
          <w:bCs/>
          <w:i/>
          <w:iCs/>
          <w:sz w:val="22"/>
          <w:szCs w:val="22"/>
        </w:rPr>
        <w:t>Эмитент информирует Биржу и депозитарий, осуществляющий централизованный учет прав на Биржевые облигации (далее – Депозитарий), о принятых решениях, в том числе об определенных ставках, либо порядке определения процентных ставок до даты начала размещения Биржевых облигаций.</w:t>
      </w:r>
    </w:p>
    <w:p w14:paraId="319C3FCE" w14:textId="77777777" w:rsidR="003658E4" w:rsidRPr="007F663F" w:rsidRDefault="003658E4" w:rsidP="003658E4">
      <w:pPr>
        <w:adjustRightInd w:val="0"/>
        <w:ind w:firstLine="567"/>
        <w:jc w:val="both"/>
        <w:rPr>
          <w:b/>
          <w:bCs/>
          <w:i/>
          <w:iCs/>
          <w:sz w:val="22"/>
          <w:szCs w:val="22"/>
        </w:rPr>
      </w:pPr>
      <w:r w:rsidRPr="007F663F">
        <w:rPr>
          <w:b/>
          <w:bCs/>
          <w:i/>
          <w:iCs/>
          <w:sz w:val="22"/>
          <w:szCs w:val="22"/>
        </w:rPr>
        <w:t xml:space="preserve">До даты начала размещения Биржевых облигаций Эмитент обязан определить размер процента или порядок определения процентной ставки, в отношении каждого из купонных периодов, следующих за первым, которые начинаются до завершения размещения Биржевых облигаций. </w:t>
      </w:r>
    </w:p>
    <w:p w14:paraId="5248A172" w14:textId="77777777" w:rsidR="003658E4" w:rsidRPr="007F663F" w:rsidRDefault="003658E4" w:rsidP="003658E4">
      <w:pPr>
        <w:adjustRightInd w:val="0"/>
        <w:ind w:firstLine="567"/>
        <w:jc w:val="both"/>
        <w:rPr>
          <w:sz w:val="22"/>
          <w:szCs w:val="22"/>
        </w:rPr>
      </w:pPr>
    </w:p>
    <w:p w14:paraId="47666390" w14:textId="77777777" w:rsidR="003658E4" w:rsidRPr="007F663F" w:rsidRDefault="003658E4" w:rsidP="003658E4">
      <w:pPr>
        <w:adjustRightInd w:val="0"/>
        <w:ind w:firstLine="567"/>
        <w:jc w:val="both"/>
        <w:rPr>
          <w:b/>
          <w:bCs/>
          <w:i/>
          <w:iCs/>
          <w:sz w:val="22"/>
          <w:szCs w:val="22"/>
        </w:rPr>
      </w:pPr>
      <w:r w:rsidRPr="007F663F">
        <w:rPr>
          <w:b/>
          <w:bCs/>
          <w:i/>
          <w:iCs/>
          <w:sz w:val="22"/>
          <w:szCs w:val="22"/>
        </w:rPr>
        <w:t xml:space="preserve">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завершения размещения Биржевых облигаций не позднее, чем за 5 (Пять) рабочих дней до даты окончания купонного периода, непосредственно предшествующего купонному периоду, по которому Эмитентом определяется размер процентной ставки или порядок определения процентной ставки по Биржевым облигациям после завершения размещения Биржевых облигаций. </w:t>
      </w:r>
    </w:p>
    <w:p w14:paraId="3E065A4A" w14:textId="77777777" w:rsidR="003658E4" w:rsidRPr="007F663F" w:rsidRDefault="003658E4" w:rsidP="003658E4">
      <w:pPr>
        <w:adjustRightInd w:val="0"/>
        <w:ind w:firstLine="567"/>
        <w:jc w:val="both"/>
        <w:rPr>
          <w:b/>
          <w:bCs/>
          <w:i/>
          <w:iCs/>
          <w:sz w:val="22"/>
          <w:szCs w:val="22"/>
        </w:rPr>
      </w:pPr>
      <w:r w:rsidRPr="007F663F">
        <w:rPr>
          <w:b/>
          <w:bCs/>
          <w:i/>
          <w:iCs/>
          <w:sz w:val="22"/>
          <w:szCs w:val="22"/>
        </w:rPr>
        <w:t>Эмитент информирует Биржу и Депозитарий о принятых решениях, в том числе об определенных ставках, либо порядке определения процентных ставок не позднее первого дня срока, в течение которого владельцами Биржевых облигаций могут быть заявлены требования о приобретении Биржевых облигаций.</w:t>
      </w:r>
    </w:p>
    <w:p w14:paraId="14C28D98" w14:textId="77777777" w:rsidR="00C338AA" w:rsidRPr="007F663F" w:rsidRDefault="00C338AA" w:rsidP="00E2010F">
      <w:pPr>
        <w:adjustRightInd w:val="0"/>
        <w:ind w:firstLine="567"/>
        <w:jc w:val="both"/>
        <w:rPr>
          <w:b/>
          <w:bCs/>
          <w:i/>
          <w:iCs/>
          <w:sz w:val="22"/>
          <w:szCs w:val="22"/>
        </w:rPr>
      </w:pPr>
    </w:p>
    <w:p w14:paraId="06BEC95A" w14:textId="77777777" w:rsidR="003658E4" w:rsidRPr="007F663F" w:rsidRDefault="003658E4" w:rsidP="003658E4">
      <w:pPr>
        <w:adjustRightInd w:val="0"/>
        <w:ind w:firstLine="567"/>
        <w:jc w:val="both"/>
        <w:rPr>
          <w:sz w:val="22"/>
          <w:szCs w:val="22"/>
        </w:rPr>
      </w:pPr>
      <w:r w:rsidRPr="007F663F">
        <w:rPr>
          <w:sz w:val="22"/>
          <w:szCs w:val="22"/>
        </w:rPr>
        <w:t xml:space="preserve">Порядок раскрытия информации о процентных ставках, либо порядке определения процентных ставок: </w:t>
      </w:r>
    </w:p>
    <w:p w14:paraId="603F3FF6" w14:textId="77777777" w:rsidR="003658E4" w:rsidRPr="007F663F" w:rsidRDefault="003658E4" w:rsidP="003658E4">
      <w:pPr>
        <w:adjustRightInd w:val="0"/>
        <w:ind w:firstLine="567"/>
        <w:jc w:val="both"/>
        <w:rPr>
          <w:sz w:val="22"/>
          <w:szCs w:val="22"/>
        </w:rPr>
      </w:pPr>
      <w:r w:rsidRPr="007F663F">
        <w:rPr>
          <w:b/>
          <w:bCs/>
          <w:i/>
          <w:iCs/>
          <w:sz w:val="22"/>
          <w:szCs w:val="22"/>
        </w:rPr>
        <w:t xml:space="preserve">Информация об установленной процентной ставке или порядке определения процентной ставки на каждый из купонных периодов раскрывается Эмитентом в следующие сроки с даты установления уполномоченным органом управления (уполномоченным должностным лицом) Эмитента размера процентной ставки или порядка определения процентной ставки на каждый из купонных периодов: </w:t>
      </w:r>
    </w:p>
    <w:p w14:paraId="75859808" w14:textId="77777777" w:rsidR="003658E4" w:rsidRPr="007F663F" w:rsidRDefault="003658E4" w:rsidP="003658E4">
      <w:pPr>
        <w:adjustRightInd w:val="0"/>
        <w:ind w:firstLine="567"/>
        <w:jc w:val="both"/>
        <w:rPr>
          <w:sz w:val="22"/>
          <w:szCs w:val="22"/>
        </w:rPr>
      </w:pPr>
      <w:r w:rsidRPr="007F663F">
        <w:rPr>
          <w:b/>
          <w:bCs/>
          <w:i/>
          <w:iCs/>
          <w:sz w:val="22"/>
          <w:szCs w:val="22"/>
        </w:rPr>
        <w:t xml:space="preserve">- в Ленте новостей - не позднее 1 (Одного) дня; </w:t>
      </w:r>
    </w:p>
    <w:p w14:paraId="212658AE" w14:textId="77777777" w:rsidR="003658E4" w:rsidRPr="007F663F" w:rsidRDefault="003658E4" w:rsidP="003658E4">
      <w:pPr>
        <w:adjustRightInd w:val="0"/>
        <w:ind w:firstLine="567"/>
        <w:jc w:val="both"/>
        <w:rPr>
          <w:sz w:val="22"/>
          <w:szCs w:val="22"/>
        </w:rPr>
      </w:pPr>
      <w:r w:rsidRPr="007F663F">
        <w:rPr>
          <w:b/>
          <w:bCs/>
          <w:i/>
          <w:iCs/>
          <w:sz w:val="22"/>
          <w:szCs w:val="22"/>
        </w:rPr>
        <w:t xml:space="preserve">- на </w:t>
      </w:r>
      <w:r w:rsidR="004E42BA" w:rsidRPr="007F663F">
        <w:rPr>
          <w:b/>
          <w:bCs/>
          <w:i/>
          <w:iCs/>
          <w:sz w:val="22"/>
          <w:szCs w:val="22"/>
        </w:rPr>
        <w:t>С</w:t>
      </w:r>
      <w:r w:rsidRPr="007F663F">
        <w:rPr>
          <w:b/>
          <w:bCs/>
          <w:i/>
          <w:iCs/>
          <w:sz w:val="22"/>
          <w:szCs w:val="22"/>
        </w:rPr>
        <w:t xml:space="preserve">транице в сети Интернет - не позднее 2 (Двух) дней. </w:t>
      </w:r>
    </w:p>
    <w:p w14:paraId="5724C2BB" w14:textId="77777777" w:rsidR="003658E4" w:rsidRPr="007F663F" w:rsidRDefault="003658E4" w:rsidP="003658E4">
      <w:pPr>
        <w:adjustRightInd w:val="0"/>
        <w:ind w:firstLine="567"/>
        <w:jc w:val="both"/>
        <w:rPr>
          <w:sz w:val="22"/>
          <w:szCs w:val="22"/>
        </w:rPr>
      </w:pPr>
    </w:p>
    <w:p w14:paraId="384F70A0" w14:textId="77777777" w:rsidR="003658E4" w:rsidRPr="007F663F" w:rsidRDefault="003658E4" w:rsidP="003658E4">
      <w:pPr>
        <w:adjustRightInd w:val="0"/>
        <w:ind w:firstLine="567"/>
        <w:jc w:val="both"/>
        <w:rPr>
          <w:sz w:val="22"/>
          <w:szCs w:val="22"/>
        </w:rPr>
      </w:pPr>
      <w:r w:rsidRPr="007F663F">
        <w:rPr>
          <w:b/>
          <w:bCs/>
          <w:i/>
          <w:iCs/>
          <w:sz w:val="22"/>
          <w:szCs w:val="22"/>
        </w:rPr>
        <w:t xml:space="preserve">При этом: </w:t>
      </w:r>
    </w:p>
    <w:p w14:paraId="5AA08B28" w14:textId="77777777" w:rsidR="003658E4" w:rsidRPr="007F663F" w:rsidRDefault="003658E4" w:rsidP="003658E4">
      <w:pPr>
        <w:adjustRightInd w:val="0"/>
        <w:ind w:firstLine="567"/>
        <w:jc w:val="both"/>
        <w:rPr>
          <w:sz w:val="22"/>
          <w:szCs w:val="22"/>
        </w:rPr>
      </w:pPr>
      <w:r w:rsidRPr="007F663F">
        <w:rPr>
          <w:b/>
          <w:bCs/>
          <w:i/>
          <w:iCs/>
          <w:sz w:val="22"/>
          <w:szCs w:val="22"/>
        </w:rPr>
        <w:t xml:space="preserve">- в случае установления размера процентной ставки или порядка определения процентной ставки по Биржевым облигациям до начала срока их размещения Эмитент обязуется раскрыть информацию об этом не позднее даты начала размещения Биржевых облигаций. </w:t>
      </w:r>
    </w:p>
    <w:p w14:paraId="5C075FFC" w14:textId="77777777" w:rsidR="003658E4" w:rsidRPr="007F663F" w:rsidRDefault="003658E4" w:rsidP="003658E4">
      <w:pPr>
        <w:adjustRightInd w:val="0"/>
        <w:ind w:firstLine="567"/>
        <w:jc w:val="both"/>
        <w:rPr>
          <w:sz w:val="22"/>
          <w:szCs w:val="22"/>
        </w:rPr>
      </w:pPr>
      <w:r w:rsidRPr="007F663F">
        <w:rPr>
          <w:b/>
          <w:bCs/>
          <w:i/>
          <w:iCs/>
          <w:sz w:val="22"/>
          <w:szCs w:val="22"/>
        </w:rPr>
        <w:t xml:space="preserve">- в случае установления размера процентной ставки </w:t>
      </w:r>
      <w:r w:rsidR="00467833" w:rsidRPr="007F663F">
        <w:rPr>
          <w:b/>
          <w:bCs/>
          <w:i/>
          <w:iCs/>
          <w:sz w:val="22"/>
          <w:szCs w:val="22"/>
        </w:rPr>
        <w:t xml:space="preserve">по Биржевым облигациям </w:t>
      </w:r>
      <w:r w:rsidRPr="007F663F">
        <w:rPr>
          <w:b/>
          <w:bCs/>
          <w:i/>
          <w:iCs/>
          <w:sz w:val="22"/>
          <w:szCs w:val="22"/>
        </w:rPr>
        <w:t xml:space="preserve">в дату начала срока их размещения Эмитент обязуется раскрыть информацию об этом в дату начала срока размещения Биржевых облигаций, но не позднее даты заключения первого договора, направленного на размещение Биржевых облигаций. </w:t>
      </w:r>
    </w:p>
    <w:p w14:paraId="21FA3A50" w14:textId="77777777" w:rsidR="003658E4" w:rsidRPr="007F663F" w:rsidRDefault="003658E4" w:rsidP="003658E4">
      <w:pPr>
        <w:adjustRightInd w:val="0"/>
        <w:ind w:firstLine="567"/>
        <w:jc w:val="both"/>
        <w:rPr>
          <w:sz w:val="22"/>
          <w:szCs w:val="22"/>
        </w:rPr>
      </w:pPr>
      <w:r w:rsidRPr="007F663F">
        <w:rPr>
          <w:b/>
          <w:bCs/>
          <w:i/>
          <w:iCs/>
          <w:sz w:val="22"/>
          <w:szCs w:val="22"/>
        </w:rPr>
        <w:t xml:space="preserve">- в случае установления размера процентной ставки или порядка определения процентной ставки по Биржевым облигациям после завершения размещения Биржевых облигаций Эмитент обязуется раскрыть информацию об этом не позднее, чем за 5 (Пять) рабочих дней до даты окончания купонного периода, непосредственно предшествующего купонному периоду, по которому Эмитентом определяется размер процентной ставки или порядок определения процентной ставки по Биржевым облигациям после завершения размещения Биржевых облигаций. </w:t>
      </w:r>
    </w:p>
    <w:p w14:paraId="179BDAE5" w14:textId="77777777" w:rsidR="003658E4" w:rsidRPr="007F663F" w:rsidRDefault="003658E4" w:rsidP="003658E4">
      <w:pPr>
        <w:adjustRightInd w:val="0"/>
        <w:ind w:firstLine="567"/>
        <w:jc w:val="both"/>
        <w:rPr>
          <w:sz w:val="22"/>
          <w:szCs w:val="22"/>
        </w:rPr>
      </w:pPr>
    </w:p>
    <w:p w14:paraId="51292FC6" w14:textId="77777777" w:rsidR="003658E4" w:rsidRPr="007F663F" w:rsidRDefault="003658E4" w:rsidP="003658E4">
      <w:pPr>
        <w:widowControl w:val="0"/>
        <w:adjustRightInd w:val="0"/>
        <w:ind w:firstLine="567"/>
        <w:jc w:val="both"/>
        <w:rPr>
          <w:b/>
          <w:bCs/>
          <w:i/>
          <w:iCs/>
          <w:sz w:val="22"/>
          <w:szCs w:val="22"/>
          <w:u w:val="single"/>
        </w:rPr>
      </w:pPr>
      <w:r w:rsidRPr="007F663F">
        <w:rPr>
          <w:b/>
          <w:bCs/>
          <w:i/>
          <w:iCs/>
          <w:sz w:val="22"/>
          <w:szCs w:val="22"/>
          <w:u w:val="single"/>
        </w:rPr>
        <w:t>Информация об установленных ставках или порядке определения процентных ставок по Биржевым облигациям может быть указана в соответствующем Решении о выпуске.</w:t>
      </w:r>
    </w:p>
    <w:bookmarkEnd w:id="230"/>
    <w:p w14:paraId="341A9BB1" w14:textId="77777777" w:rsidR="00C338AA" w:rsidRPr="007F663F" w:rsidRDefault="00C338AA" w:rsidP="00E2010F">
      <w:pPr>
        <w:adjustRightInd w:val="0"/>
        <w:ind w:firstLine="567"/>
        <w:jc w:val="both"/>
        <w:rPr>
          <w:b/>
          <w:bCs/>
          <w:i/>
          <w:iCs/>
          <w:sz w:val="22"/>
          <w:szCs w:val="22"/>
        </w:rPr>
      </w:pPr>
    </w:p>
    <w:p w14:paraId="7BD3AA31" w14:textId="77777777" w:rsidR="00D5000C" w:rsidRPr="007F663F" w:rsidRDefault="00D5000C" w:rsidP="00771E7B">
      <w:pPr>
        <w:pStyle w:val="3"/>
        <w:rPr>
          <w:rFonts w:eastAsia="MS Mincho"/>
          <w:sz w:val="22"/>
          <w:szCs w:val="22"/>
          <w:lang w:eastAsia="ja-JP"/>
        </w:rPr>
      </w:pPr>
      <w:bookmarkStart w:id="232" w:name="_Toc48839172"/>
      <w:r w:rsidRPr="007F663F">
        <w:rPr>
          <w:rFonts w:eastAsia="MS Mincho"/>
          <w:sz w:val="22"/>
        </w:rPr>
        <w:t>8.9.4. Порядок и срок выплаты дохода по облигациям</w:t>
      </w:r>
      <w:bookmarkEnd w:id="231"/>
      <w:bookmarkEnd w:id="232"/>
    </w:p>
    <w:p w14:paraId="2C9C1F9A" w14:textId="77777777" w:rsidR="003D0231" w:rsidRPr="00442427" w:rsidRDefault="003D0231" w:rsidP="003D0231">
      <w:pPr>
        <w:widowControl w:val="0"/>
        <w:adjustRightInd w:val="0"/>
        <w:ind w:firstLine="567"/>
        <w:jc w:val="both"/>
        <w:rPr>
          <w:b/>
          <w:bCs/>
          <w:i/>
          <w:iCs/>
          <w:sz w:val="22"/>
          <w:szCs w:val="22"/>
        </w:rPr>
      </w:pPr>
      <w:bookmarkStart w:id="233" w:name="_Hlk57325777"/>
      <w:r w:rsidRPr="00442427">
        <w:rPr>
          <w:b/>
          <w:bCs/>
          <w:i/>
          <w:iCs/>
          <w:sz w:val="22"/>
          <w:szCs w:val="22"/>
        </w:rPr>
        <w:t>Выплата купонного дохода по Биржевым облигациям производится денежными средствами в безналичном порядке в российских рублях.</w:t>
      </w:r>
    </w:p>
    <w:p w14:paraId="7C7521DF" w14:textId="77777777" w:rsidR="003D0231" w:rsidRPr="00442427" w:rsidRDefault="003D0231" w:rsidP="003D0231">
      <w:pPr>
        <w:widowControl w:val="0"/>
        <w:adjustRightInd w:val="0"/>
        <w:ind w:firstLine="567"/>
        <w:jc w:val="both"/>
        <w:rPr>
          <w:b/>
          <w:bCs/>
          <w:i/>
          <w:iCs/>
          <w:sz w:val="22"/>
          <w:szCs w:val="22"/>
        </w:rPr>
      </w:pPr>
      <w:r w:rsidRPr="00442427">
        <w:rPr>
          <w:b/>
          <w:bCs/>
          <w:i/>
          <w:iCs/>
          <w:sz w:val="22"/>
          <w:szCs w:val="22"/>
        </w:rPr>
        <w:t>Выплата купонного дохода по Биржевым облигациям за каждый купонный период производится в дату окончания соответствующего купонного периода.</w:t>
      </w:r>
    </w:p>
    <w:p w14:paraId="34A15A6E" w14:textId="77777777" w:rsidR="003D0231" w:rsidRPr="00442427" w:rsidRDefault="003D0231" w:rsidP="003D0231">
      <w:pPr>
        <w:widowControl w:val="0"/>
        <w:adjustRightInd w:val="0"/>
        <w:ind w:firstLine="567"/>
        <w:jc w:val="both"/>
        <w:rPr>
          <w:b/>
          <w:bCs/>
          <w:i/>
          <w:iCs/>
          <w:sz w:val="22"/>
          <w:szCs w:val="22"/>
        </w:rPr>
      </w:pPr>
      <w:r w:rsidRPr="00442427">
        <w:rPr>
          <w:b/>
          <w:bCs/>
          <w:i/>
          <w:iCs/>
          <w:sz w:val="22"/>
          <w:szCs w:val="22"/>
        </w:rPr>
        <w:t>Порядок выплаты дохода по Биржевым облигациям Программой не определяется.</w:t>
      </w:r>
    </w:p>
    <w:p w14:paraId="2D16EF86" w14:textId="77777777" w:rsidR="003D0231" w:rsidRPr="00442427" w:rsidRDefault="003D0231" w:rsidP="003D0231">
      <w:pPr>
        <w:widowControl w:val="0"/>
        <w:adjustRightInd w:val="0"/>
        <w:ind w:firstLine="567"/>
        <w:jc w:val="both"/>
        <w:rPr>
          <w:b/>
          <w:bCs/>
          <w:i/>
          <w:iCs/>
          <w:sz w:val="22"/>
          <w:szCs w:val="22"/>
        </w:rPr>
      </w:pPr>
      <w:r w:rsidRPr="00442427">
        <w:rPr>
          <w:b/>
          <w:bCs/>
          <w:i/>
          <w:iCs/>
          <w:sz w:val="22"/>
          <w:szCs w:val="22"/>
        </w:rPr>
        <w:t>Порядок выплаты дохода по Биржевым облигациям будет указан по каждому выпуску Биржевых облигаций в соответствующем Решении о выпуске.</w:t>
      </w:r>
    </w:p>
    <w:bookmarkEnd w:id="233"/>
    <w:p w14:paraId="04A657BE" w14:textId="77777777" w:rsidR="00D5000C" w:rsidRPr="007F663F" w:rsidRDefault="00D5000C" w:rsidP="00D5000C">
      <w:pPr>
        <w:adjustRightInd w:val="0"/>
        <w:jc w:val="both"/>
        <w:rPr>
          <w:rFonts w:eastAsia="MS Mincho"/>
          <w:sz w:val="22"/>
          <w:szCs w:val="22"/>
          <w:lang w:eastAsia="ja-JP"/>
        </w:rPr>
      </w:pPr>
    </w:p>
    <w:p w14:paraId="7C80C1CD" w14:textId="77777777" w:rsidR="00D5000C" w:rsidRPr="007F663F" w:rsidRDefault="00D5000C" w:rsidP="00771E7B">
      <w:pPr>
        <w:pStyle w:val="3"/>
        <w:rPr>
          <w:rFonts w:eastAsia="MS Mincho"/>
          <w:sz w:val="22"/>
          <w:szCs w:val="22"/>
          <w:lang w:eastAsia="ja-JP"/>
        </w:rPr>
      </w:pPr>
      <w:bookmarkStart w:id="234" w:name="_Toc451453424"/>
      <w:bookmarkStart w:id="235" w:name="_Toc48839173"/>
      <w:r w:rsidRPr="007F663F">
        <w:rPr>
          <w:rFonts w:eastAsia="MS Mincho"/>
          <w:sz w:val="22"/>
        </w:rPr>
        <w:t>8.9.5. Порядок и условия досрочного погашения облигаций</w:t>
      </w:r>
      <w:bookmarkEnd w:id="234"/>
      <w:bookmarkEnd w:id="235"/>
    </w:p>
    <w:p w14:paraId="7297D4FF" w14:textId="77777777" w:rsidR="00624DF7" w:rsidRPr="007F663F" w:rsidRDefault="00624DF7" w:rsidP="00624DF7">
      <w:pPr>
        <w:adjustRightInd w:val="0"/>
        <w:ind w:firstLine="567"/>
        <w:jc w:val="both"/>
        <w:rPr>
          <w:b/>
          <w:i/>
          <w:sz w:val="22"/>
          <w:szCs w:val="22"/>
          <w:lang w:eastAsia="en-US"/>
        </w:rPr>
      </w:pPr>
      <w:r w:rsidRPr="007F663F">
        <w:rPr>
          <w:b/>
          <w:i/>
          <w:sz w:val="22"/>
          <w:szCs w:val="22"/>
          <w:lang w:eastAsia="en-US"/>
        </w:rPr>
        <w:t xml:space="preserve">Возможность досрочного погашения Биржевых облигаций по требованию их владельцев Программой не определяется. </w:t>
      </w:r>
    </w:p>
    <w:p w14:paraId="45D340D5" w14:textId="77777777" w:rsidR="00624DF7" w:rsidRPr="007F663F" w:rsidRDefault="00624DF7" w:rsidP="00624DF7">
      <w:pPr>
        <w:adjustRightInd w:val="0"/>
        <w:ind w:firstLine="567"/>
        <w:jc w:val="both"/>
        <w:rPr>
          <w:b/>
          <w:i/>
          <w:sz w:val="22"/>
          <w:szCs w:val="22"/>
          <w:lang w:eastAsia="en-US"/>
        </w:rPr>
      </w:pPr>
      <w:r w:rsidRPr="007F663F">
        <w:rPr>
          <w:b/>
          <w:i/>
          <w:sz w:val="22"/>
          <w:szCs w:val="22"/>
          <w:lang w:eastAsia="en-US"/>
        </w:rPr>
        <w:t>Предусмотрена возможность досрочного (в том числе частичного досрочного) погашения Биржевых облигаций по усмотрению Эмитента.</w:t>
      </w:r>
    </w:p>
    <w:p w14:paraId="546B1181" w14:textId="77777777" w:rsidR="003658E4" w:rsidRPr="007F663F" w:rsidRDefault="003658E4" w:rsidP="003658E4">
      <w:pPr>
        <w:adjustRightInd w:val="0"/>
        <w:ind w:firstLine="567"/>
        <w:jc w:val="both"/>
        <w:rPr>
          <w:sz w:val="22"/>
        </w:rPr>
      </w:pPr>
      <w:r w:rsidRPr="007F663F">
        <w:rPr>
          <w:b/>
          <w:bCs/>
          <w:i/>
          <w:iCs/>
          <w:sz w:val="22"/>
        </w:rPr>
        <w:t xml:space="preserve">Досрочное погашение Биржевых облигаций допускается только после их полной оплаты. </w:t>
      </w:r>
    </w:p>
    <w:p w14:paraId="2A8B71CF" w14:textId="77777777" w:rsidR="003658E4" w:rsidRPr="007F663F" w:rsidRDefault="003658E4" w:rsidP="003658E4">
      <w:pPr>
        <w:widowControl w:val="0"/>
        <w:adjustRightInd w:val="0"/>
        <w:ind w:firstLine="567"/>
        <w:jc w:val="both"/>
        <w:rPr>
          <w:b/>
          <w:bCs/>
          <w:i/>
          <w:iCs/>
          <w:sz w:val="22"/>
        </w:rPr>
      </w:pPr>
      <w:r w:rsidRPr="007F663F">
        <w:rPr>
          <w:b/>
          <w:bCs/>
          <w:i/>
          <w:iCs/>
          <w:sz w:val="22"/>
        </w:rPr>
        <w:t>Биржевые облигации, погашенные Эмитентом досрочно, не могут быть вновь выпущены в обращение.</w:t>
      </w:r>
    </w:p>
    <w:p w14:paraId="4299D3E9" w14:textId="77777777" w:rsidR="003658E4" w:rsidRPr="007F663F" w:rsidRDefault="003658E4" w:rsidP="003658E4">
      <w:pPr>
        <w:widowControl w:val="0"/>
        <w:adjustRightInd w:val="0"/>
        <w:ind w:firstLine="567"/>
        <w:jc w:val="both"/>
        <w:rPr>
          <w:b/>
          <w:bCs/>
          <w:i/>
          <w:iCs/>
          <w:sz w:val="22"/>
        </w:rPr>
      </w:pPr>
    </w:p>
    <w:p w14:paraId="226376F3" w14:textId="77777777" w:rsidR="003658E4" w:rsidRPr="007F663F" w:rsidRDefault="003658E4" w:rsidP="003658E4">
      <w:pPr>
        <w:widowControl w:val="0"/>
        <w:adjustRightInd w:val="0"/>
        <w:ind w:firstLine="567"/>
        <w:jc w:val="both"/>
        <w:rPr>
          <w:b/>
          <w:bCs/>
          <w:i/>
          <w:iCs/>
          <w:sz w:val="22"/>
        </w:rPr>
      </w:pPr>
      <w:r w:rsidRPr="007F663F">
        <w:rPr>
          <w:b/>
          <w:bCs/>
          <w:i/>
          <w:iCs/>
          <w:sz w:val="22"/>
        </w:rPr>
        <w:t>Вне зависимости от изложенного ниже, в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Решении о выпуске.</w:t>
      </w:r>
    </w:p>
    <w:p w14:paraId="5CD711EE" w14:textId="77777777" w:rsidR="003658E4" w:rsidRPr="007F663F" w:rsidRDefault="003658E4" w:rsidP="003658E4">
      <w:pPr>
        <w:widowControl w:val="0"/>
        <w:adjustRightInd w:val="0"/>
        <w:ind w:firstLine="567"/>
        <w:jc w:val="both"/>
        <w:rPr>
          <w:b/>
          <w:bCs/>
          <w:i/>
          <w:iCs/>
          <w:sz w:val="22"/>
        </w:rPr>
      </w:pPr>
      <w:r w:rsidRPr="007F663F">
        <w:rPr>
          <w:b/>
          <w:bCs/>
          <w:i/>
          <w:iCs/>
          <w:sz w:val="22"/>
        </w:rPr>
        <w:t xml:space="preserve">В этом случае владельцы вправе предъявлять требования о досрочном погашении Биржевых облигаций в порядке и сроки, предусмотренные статьей 17.1 Федерального закона от 22.04.1996 № 39-ФЗ «О рынке ценных бумаг» (далее </w:t>
      </w:r>
      <w:r w:rsidR="00676340" w:rsidRPr="007F663F">
        <w:rPr>
          <w:b/>
          <w:bCs/>
          <w:i/>
          <w:iCs/>
          <w:sz w:val="22"/>
        </w:rPr>
        <w:t xml:space="preserve">также </w:t>
      </w:r>
      <w:r w:rsidRPr="007F663F">
        <w:rPr>
          <w:b/>
          <w:bCs/>
          <w:i/>
          <w:iCs/>
          <w:sz w:val="22"/>
        </w:rPr>
        <w:t xml:space="preserve">– </w:t>
      </w:r>
      <w:r w:rsidRPr="007F663F">
        <w:rPr>
          <w:b/>
          <w:bCs/>
          <w:i/>
          <w:iCs/>
          <w:sz w:val="22"/>
          <w:szCs w:val="22"/>
        </w:rPr>
        <w:t>Закон о рынке ценных бумаг)</w:t>
      </w:r>
      <w:r w:rsidRPr="007F663F">
        <w:rPr>
          <w:b/>
          <w:bCs/>
          <w:i/>
          <w:iCs/>
          <w:sz w:val="22"/>
        </w:rPr>
        <w:t>.</w:t>
      </w:r>
    </w:p>
    <w:p w14:paraId="41D7C681" w14:textId="77777777" w:rsidR="003658E4" w:rsidRPr="007F663F" w:rsidRDefault="003658E4" w:rsidP="003658E4">
      <w:pPr>
        <w:widowControl w:val="0"/>
        <w:adjustRightInd w:val="0"/>
        <w:ind w:firstLine="567"/>
        <w:jc w:val="both"/>
        <w:rPr>
          <w:b/>
          <w:bCs/>
          <w:i/>
          <w:iCs/>
          <w:sz w:val="22"/>
        </w:rPr>
      </w:pPr>
      <w:r w:rsidRPr="007F663F">
        <w:rPr>
          <w:b/>
          <w:bCs/>
          <w:i/>
          <w:iCs/>
          <w:sz w:val="22"/>
        </w:rPr>
        <w:t>При этом 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14:paraId="0DE7240C" w14:textId="77777777" w:rsidR="00BB44E9" w:rsidRPr="007F663F" w:rsidRDefault="003658E4" w:rsidP="00BB44E9">
      <w:pPr>
        <w:widowControl w:val="0"/>
        <w:adjustRightInd w:val="0"/>
        <w:ind w:firstLine="567"/>
        <w:jc w:val="both"/>
        <w:rPr>
          <w:b/>
          <w:bCs/>
          <w:i/>
          <w:iCs/>
          <w:sz w:val="22"/>
        </w:rPr>
      </w:pPr>
      <w:r w:rsidRPr="007F663F">
        <w:rPr>
          <w:b/>
          <w:bCs/>
          <w:i/>
          <w:iCs/>
          <w:sz w:val="22"/>
        </w:rPr>
        <w:t xml:space="preserve">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w:t>
      </w:r>
      <w:r w:rsidR="00BB44E9" w:rsidRPr="007F663F">
        <w:rPr>
          <w:b/>
          <w:bCs/>
          <w:i/>
          <w:iCs/>
          <w:sz w:val="22"/>
        </w:rPr>
        <w:t>стоимости и купонного дохода.</w:t>
      </w:r>
    </w:p>
    <w:p w14:paraId="775EAA63" w14:textId="77777777" w:rsidR="00624DF7" w:rsidRPr="007F663F" w:rsidRDefault="00BB44E9" w:rsidP="00BB44E9">
      <w:pPr>
        <w:widowControl w:val="0"/>
        <w:adjustRightInd w:val="0"/>
        <w:ind w:firstLine="567"/>
        <w:jc w:val="both"/>
        <w:rPr>
          <w:b/>
          <w:bCs/>
          <w:i/>
          <w:iCs/>
          <w:sz w:val="22"/>
        </w:rPr>
      </w:pPr>
      <w:r w:rsidRPr="007F663F">
        <w:rPr>
          <w:b/>
          <w:bCs/>
          <w:i/>
          <w:iCs/>
          <w:sz w:val="22"/>
          <w:szCs w:val="22"/>
          <w:lang w:eastAsia="en-US"/>
        </w:rPr>
        <w:t>Досрочное погашение Биржевых облигаций производится денежными средствами в российских рублях в безналичном порядке.</w:t>
      </w:r>
    </w:p>
    <w:p w14:paraId="05BB837E" w14:textId="77777777" w:rsidR="00BB44E9" w:rsidRPr="007F663F" w:rsidRDefault="00BB44E9" w:rsidP="00624DF7">
      <w:pPr>
        <w:rPr>
          <w:sz w:val="22"/>
          <w:szCs w:val="22"/>
        </w:rPr>
      </w:pPr>
    </w:p>
    <w:p w14:paraId="05B01F11" w14:textId="77777777" w:rsidR="00703F19" w:rsidRPr="007F663F" w:rsidRDefault="00D3378A" w:rsidP="00703F19">
      <w:pPr>
        <w:adjustRightInd w:val="0"/>
        <w:ind w:firstLine="540"/>
        <w:jc w:val="both"/>
        <w:rPr>
          <w:bCs/>
          <w:sz w:val="22"/>
          <w:szCs w:val="22"/>
        </w:rPr>
      </w:pPr>
      <w:bookmarkStart w:id="236" w:name="_Toc397422745"/>
      <w:r w:rsidRPr="007F663F">
        <w:rPr>
          <w:bCs/>
          <w:sz w:val="22"/>
          <w:szCs w:val="22"/>
        </w:rPr>
        <w:t xml:space="preserve">8.9.5.1. </w:t>
      </w:r>
      <w:r w:rsidR="00703F19" w:rsidRPr="007F663F">
        <w:rPr>
          <w:bCs/>
          <w:sz w:val="22"/>
          <w:szCs w:val="22"/>
        </w:rPr>
        <w:t>Досрочное погашение по требованию их владельцев</w:t>
      </w:r>
      <w:bookmarkEnd w:id="236"/>
    </w:p>
    <w:p w14:paraId="50A47BAF" w14:textId="77777777" w:rsidR="007C3A7E" w:rsidRPr="007F663F" w:rsidRDefault="007C3A7E" w:rsidP="007C3A7E">
      <w:pPr>
        <w:adjustRightInd w:val="0"/>
        <w:ind w:firstLine="567"/>
        <w:jc w:val="both"/>
        <w:rPr>
          <w:b/>
          <w:bCs/>
          <w:i/>
          <w:iCs/>
          <w:color w:val="000000"/>
          <w:sz w:val="22"/>
          <w:szCs w:val="22"/>
          <w:u w:val="single"/>
        </w:rPr>
      </w:pPr>
      <w:r w:rsidRPr="007F663F">
        <w:rPr>
          <w:b/>
          <w:bCs/>
          <w:i/>
          <w:iCs/>
          <w:color w:val="000000"/>
          <w:sz w:val="22"/>
          <w:szCs w:val="22"/>
          <w:u w:val="single"/>
        </w:rPr>
        <w:t>Наличие или отсутствие возможности досрочного погашения по требованию владельцев Биржевых облигаций будет установлено в Решении о выпуске.</w:t>
      </w:r>
    </w:p>
    <w:p w14:paraId="5129BE5E" w14:textId="77777777" w:rsidR="007C3A7E" w:rsidRPr="007F663F" w:rsidRDefault="007C3A7E" w:rsidP="007C3A7E">
      <w:pPr>
        <w:adjustRightInd w:val="0"/>
        <w:ind w:firstLine="567"/>
        <w:jc w:val="both"/>
        <w:rPr>
          <w:b/>
          <w:bCs/>
          <w:i/>
          <w:sz w:val="22"/>
          <w:szCs w:val="22"/>
          <w:u w:val="single"/>
          <w:lang w:eastAsia="en-US"/>
        </w:rPr>
      </w:pPr>
    </w:p>
    <w:p w14:paraId="4978F52A" w14:textId="77777777" w:rsidR="007C3A7E" w:rsidRPr="007F663F" w:rsidRDefault="007C3A7E" w:rsidP="007C3A7E">
      <w:pPr>
        <w:adjustRightInd w:val="0"/>
        <w:ind w:firstLine="567"/>
        <w:jc w:val="both"/>
        <w:rPr>
          <w:b/>
          <w:bCs/>
          <w:i/>
          <w:iCs/>
          <w:color w:val="000000"/>
          <w:sz w:val="22"/>
          <w:szCs w:val="22"/>
          <w:u w:val="single"/>
        </w:rPr>
      </w:pPr>
      <w:r w:rsidRPr="007F663F">
        <w:rPr>
          <w:b/>
          <w:bCs/>
          <w:i/>
          <w:sz w:val="22"/>
          <w:szCs w:val="22"/>
          <w:u w:val="single"/>
          <w:lang w:eastAsia="en-US"/>
        </w:rPr>
        <w:t>Случай(и) или событие(-ия), при наступлении которого(-ых) владельцы Биржевых облигаций вправе предъявить их к досрочному погашению (далее – «События досрочного погашения по требованию владельцев Биржевых облигаций») будут указаны в Решении о выпуске.</w:t>
      </w:r>
    </w:p>
    <w:p w14:paraId="40621E01" w14:textId="77777777" w:rsidR="003658E4" w:rsidRPr="007F663F" w:rsidRDefault="003658E4" w:rsidP="003658E4">
      <w:pPr>
        <w:adjustRightInd w:val="0"/>
        <w:ind w:firstLine="567"/>
        <w:jc w:val="both"/>
        <w:rPr>
          <w:color w:val="000000"/>
          <w:sz w:val="22"/>
          <w:szCs w:val="22"/>
        </w:rPr>
      </w:pPr>
      <w:r w:rsidRPr="007F663F">
        <w:rPr>
          <w:b/>
          <w:bCs/>
          <w:i/>
          <w:iCs/>
          <w:color w:val="000000"/>
          <w:sz w:val="22"/>
          <w:szCs w:val="22"/>
        </w:rPr>
        <w:t xml:space="preserve">Во избежание сомнений в случае, если сведения о Событиях досрочного погашения по требованию владельцев Биржевых облигаций в Решении о выпуске отсутствуют, п. 6.5.1. Программы </w:t>
      </w:r>
      <w:r w:rsidR="004D267C" w:rsidRPr="007F663F">
        <w:rPr>
          <w:b/>
          <w:bCs/>
          <w:i/>
          <w:iCs/>
          <w:color w:val="000000"/>
          <w:sz w:val="22"/>
          <w:szCs w:val="22"/>
        </w:rPr>
        <w:t xml:space="preserve">и п. 8.9.5.1 Проспекта </w:t>
      </w:r>
      <w:r w:rsidRPr="007F663F">
        <w:rPr>
          <w:b/>
          <w:bCs/>
          <w:i/>
          <w:iCs/>
          <w:color w:val="000000"/>
          <w:sz w:val="22"/>
          <w:szCs w:val="22"/>
        </w:rPr>
        <w:t xml:space="preserve">для такого выпуска Биржевых облигаций не применяется. </w:t>
      </w:r>
    </w:p>
    <w:p w14:paraId="0F25ECB9" w14:textId="77777777" w:rsidR="003658E4" w:rsidRPr="007F663F" w:rsidRDefault="003658E4" w:rsidP="003658E4">
      <w:pPr>
        <w:adjustRightInd w:val="0"/>
        <w:ind w:firstLine="567"/>
        <w:jc w:val="both"/>
        <w:rPr>
          <w:b/>
          <w:bCs/>
          <w:i/>
          <w:iCs/>
          <w:color w:val="000000"/>
          <w:sz w:val="22"/>
          <w:szCs w:val="22"/>
        </w:rPr>
      </w:pPr>
      <w:r w:rsidRPr="007F663F">
        <w:rPr>
          <w:b/>
          <w:bCs/>
          <w:i/>
          <w:iCs/>
          <w:color w:val="000000"/>
          <w:sz w:val="22"/>
          <w:szCs w:val="22"/>
        </w:rPr>
        <w:t>В случае, если сведения о Событиях досрочного погашения по требованию владельцев Биржевых облигаций указаны в Решении о выпуске, то досрочное погашение Биржевых облигаций по требованию их владельцев в связи с наступлением соответствующих событий будет происходить на условиях, указанных ниже.</w:t>
      </w:r>
    </w:p>
    <w:p w14:paraId="3CF73F50" w14:textId="77777777" w:rsidR="003658E4" w:rsidRPr="007F663F" w:rsidRDefault="003658E4" w:rsidP="003658E4">
      <w:pPr>
        <w:adjustRightInd w:val="0"/>
        <w:ind w:firstLine="567"/>
        <w:jc w:val="both"/>
        <w:rPr>
          <w:color w:val="000000"/>
          <w:sz w:val="22"/>
          <w:szCs w:val="22"/>
        </w:rPr>
      </w:pPr>
    </w:p>
    <w:p w14:paraId="7444AC30" w14:textId="77777777" w:rsidR="003658E4" w:rsidRPr="007F663F" w:rsidRDefault="003658E4" w:rsidP="003658E4">
      <w:pPr>
        <w:adjustRightInd w:val="0"/>
        <w:ind w:firstLine="567"/>
        <w:jc w:val="both"/>
        <w:rPr>
          <w:rFonts w:ascii="FrankRuehl" w:hAnsi="FrankRuehl" w:cs="FrankRuehl"/>
          <w:color w:val="000000"/>
          <w:sz w:val="23"/>
          <w:szCs w:val="23"/>
        </w:rPr>
      </w:pPr>
      <w:r w:rsidRPr="007F663F">
        <w:rPr>
          <w:color w:val="000000"/>
          <w:sz w:val="22"/>
          <w:szCs w:val="22"/>
        </w:rPr>
        <w:t xml:space="preserve">Стоимость (порядок определения стоимости) досрочного погашения </w:t>
      </w:r>
      <w:r w:rsidRPr="007F663F">
        <w:rPr>
          <w:rFonts w:ascii="FrankRuehl" w:hAnsi="FrankRuehl" w:cs="FrankRuehl"/>
          <w:color w:val="000000"/>
          <w:sz w:val="23"/>
          <w:szCs w:val="23"/>
        </w:rPr>
        <w:t xml:space="preserve"> </w:t>
      </w:r>
    </w:p>
    <w:p w14:paraId="098E9C43" w14:textId="77777777" w:rsidR="003658E4" w:rsidRPr="007F663F" w:rsidRDefault="003658E4" w:rsidP="003658E4">
      <w:pPr>
        <w:adjustRightInd w:val="0"/>
        <w:ind w:firstLine="567"/>
        <w:jc w:val="both"/>
        <w:rPr>
          <w:b/>
          <w:bCs/>
          <w:i/>
          <w:iCs/>
          <w:color w:val="000000"/>
          <w:sz w:val="22"/>
          <w:szCs w:val="22"/>
        </w:rPr>
      </w:pPr>
      <w:r w:rsidRPr="007F663F">
        <w:rPr>
          <w:b/>
          <w:bCs/>
          <w:i/>
          <w:iCs/>
          <w:color w:val="000000"/>
          <w:sz w:val="22"/>
          <w:szCs w:val="22"/>
        </w:rPr>
        <w:t xml:space="preserve">Досрочное погашение Биржевых облигаций по требованию их владельцев производится по 100% от непогашенной части номинальной стоимости Биржевых облигаций и накопленного купонного дохода (НКД) по ним, рассчитанного на дату досрочного погашения Биржевых облигаций. </w:t>
      </w:r>
    </w:p>
    <w:p w14:paraId="3F0D5C54" w14:textId="77777777" w:rsidR="003658E4" w:rsidRPr="007F663F" w:rsidRDefault="003658E4" w:rsidP="003658E4">
      <w:pPr>
        <w:adjustRightInd w:val="0"/>
        <w:ind w:firstLine="567"/>
        <w:jc w:val="both"/>
        <w:rPr>
          <w:color w:val="000000"/>
          <w:sz w:val="22"/>
          <w:szCs w:val="22"/>
        </w:rPr>
      </w:pPr>
    </w:p>
    <w:p w14:paraId="7E9BDFDF" w14:textId="77777777" w:rsidR="003658E4" w:rsidRPr="007F663F" w:rsidRDefault="003658E4" w:rsidP="003658E4">
      <w:pPr>
        <w:adjustRightInd w:val="0"/>
        <w:ind w:firstLine="567"/>
        <w:jc w:val="both"/>
        <w:rPr>
          <w:color w:val="000000"/>
          <w:sz w:val="22"/>
          <w:szCs w:val="22"/>
        </w:rPr>
      </w:pPr>
      <w:r w:rsidRPr="007F663F">
        <w:rPr>
          <w:color w:val="000000"/>
          <w:sz w:val="22"/>
          <w:szCs w:val="22"/>
        </w:rPr>
        <w:t xml:space="preserve">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 </w:t>
      </w:r>
    </w:p>
    <w:p w14:paraId="3CE87AA7" w14:textId="77777777" w:rsidR="003658E4" w:rsidRPr="007F663F" w:rsidRDefault="003658E4" w:rsidP="003658E4">
      <w:pPr>
        <w:adjustRightInd w:val="0"/>
        <w:ind w:firstLine="567"/>
        <w:jc w:val="both"/>
        <w:rPr>
          <w:color w:val="000000"/>
          <w:sz w:val="22"/>
          <w:szCs w:val="22"/>
        </w:rPr>
      </w:pPr>
      <w:r w:rsidRPr="007F663F">
        <w:rPr>
          <w:b/>
          <w:bCs/>
          <w:i/>
          <w:iCs/>
          <w:color w:val="000000"/>
          <w:sz w:val="22"/>
          <w:szCs w:val="22"/>
        </w:rPr>
        <w:t xml:space="preserve">Владельцами Биржевых облигаций могут быть направлены заявления, содержащие требование о досрочном погашении Биржевых облигаций (далее также – Требования (инструкции) о досрочном погашении Биржевых облигаций), в течение 15 (Пятнадцати) рабочих дней после дня раскрытия Эмитентом и (или) представителем владельцев облигаций информации о возникновении у владельцев Биржевых облигаций права требовать досрочного погашения Биржевых облигаций, а Эмитент обязан погасить Биржевые облигации не позднее 7 (Семи) рабочих дней после даты окончания указанного срока. Если указанная информация не раскрывается в течение 3 (Трех) рабочих дней, владельцы Биржевых облигаций вправе предъявлять требования об их досрочном погашении, а 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(инструкции) о досрочном погашении Биржевых облигаций. </w:t>
      </w:r>
    </w:p>
    <w:p w14:paraId="3DB63042" w14:textId="77777777" w:rsidR="003658E4" w:rsidRPr="007F663F" w:rsidRDefault="003658E4" w:rsidP="003658E4">
      <w:pPr>
        <w:adjustRightInd w:val="0"/>
        <w:ind w:firstLine="567"/>
        <w:jc w:val="both"/>
        <w:rPr>
          <w:color w:val="000000"/>
          <w:sz w:val="22"/>
          <w:szCs w:val="22"/>
        </w:rPr>
      </w:pPr>
    </w:p>
    <w:p w14:paraId="11663AC8" w14:textId="77777777" w:rsidR="003658E4" w:rsidRPr="007F663F" w:rsidRDefault="003658E4" w:rsidP="003658E4">
      <w:pPr>
        <w:adjustRightInd w:val="0"/>
        <w:ind w:firstLine="567"/>
        <w:jc w:val="both"/>
        <w:rPr>
          <w:color w:val="000000"/>
          <w:sz w:val="22"/>
          <w:szCs w:val="22"/>
        </w:rPr>
      </w:pPr>
      <w:r w:rsidRPr="007F663F">
        <w:rPr>
          <w:color w:val="000000"/>
          <w:sz w:val="22"/>
          <w:szCs w:val="22"/>
        </w:rPr>
        <w:t xml:space="preserve">Порядок реализации лицами, осуществляющими права по ценным бумагам, права требовать досрочного погашения облигаций: </w:t>
      </w:r>
    </w:p>
    <w:p w14:paraId="19E9C63A" w14:textId="77777777" w:rsidR="003658E4" w:rsidRPr="007F663F" w:rsidRDefault="003658E4" w:rsidP="003658E4">
      <w:pPr>
        <w:adjustRightInd w:val="0"/>
        <w:ind w:firstLine="567"/>
        <w:jc w:val="both"/>
        <w:rPr>
          <w:color w:val="000000"/>
          <w:sz w:val="22"/>
          <w:szCs w:val="22"/>
        </w:rPr>
      </w:pPr>
      <w:r w:rsidRPr="007F663F">
        <w:rPr>
          <w:b/>
          <w:bCs/>
          <w:i/>
          <w:iCs/>
          <w:color w:val="000000"/>
          <w:sz w:val="22"/>
          <w:szCs w:val="22"/>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Требований (инструкций) о досрочном погашении Биржевых облигаций таким организациям. </w:t>
      </w:r>
    </w:p>
    <w:p w14:paraId="3866620F" w14:textId="77777777" w:rsidR="003658E4" w:rsidRPr="007F663F" w:rsidRDefault="003658E4" w:rsidP="003658E4">
      <w:pPr>
        <w:adjustRightInd w:val="0"/>
        <w:ind w:firstLine="567"/>
        <w:jc w:val="both"/>
        <w:rPr>
          <w:color w:val="000000"/>
          <w:sz w:val="22"/>
          <w:szCs w:val="22"/>
        </w:rPr>
      </w:pPr>
      <w:r w:rsidRPr="007F663F">
        <w:rPr>
          <w:b/>
          <w:bCs/>
          <w:i/>
          <w:iCs/>
          <w:color w:val="000000"/>
          <w:sz w:val="22"/>
          <w:szCs w:val="22"/>
        </w:rPr>
        <w:t xml:space="preserve">Требование (инструкции) о досрочном погашении Биржевых облигаций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w:t>
      </w:r>
      <w:r w:rsidR="00624DF7" w:rsidRPr="007F663F">
        <w:rPr>
          <w:b/>
          <w:bCs/>
          <w:i/>
          <w:iCs/>
          <w:color w:val="000000"/>
          <w:sz w:val="22"/>
          <w:szCs w:val="22"/>
        </w:rPr>
        <w:t xml:space="preserve">а также количество ценных бумаг, досрочного погашения которых оно требует, </w:t>
      </w:r>
      <w:r w:rsidRPr="007F663F">
        <w:rPr>
          <w:b/>
          <w:bCs/>
          <w:i/>
          <w:iCs/>
          <w:color w:val="000000"/>
          <w:sz w:val="22"/>
          <w:szCs w:val="22"/>
        </w:rPr>
        <w:t xml:space="preserve">международный код идентификации организации, осуществляющей учет прав на ценные бумаги этого лица и иные сведения, предусмотренные законодательством Российской Федерации и внутренними документами депозитариев. </w:t>
      </w:r>
    </w:p>
    <w:p w14:paraId="4ACC9BC3" w14:textId="77777777" w:rsidR="003658E4" w:rsidRPr="007F663F" w:rsidRDefault="003658E4" w:rsidP="003658E4">
      <w:pPr>
        <w:adjustRightInd w:val="0"/>
        <w:ind w:firstLine="567"/>
        <w:jc w:val="both"/>
        <w:rPr>
          <w:color w:val="000000"/>
          <w:sz w:val="22"/>
          <w:szCs w:val="22"/>
        </w:rPr>
      </w:pPr>
      <w:r w:rsidRPr="007F663F">
        <w:rPr>
          <w:b/>
          <w:bCs/>
          <w:i/>
          <w:iCs/>
          <w:color w:val="000000"/>
          <w:sz w:val="22"/>
          <w:szCs w:val="22"/>
        </w:rPr>
        <w:t xml:space="preserve">В дополнение к Требованию (инструкции) о досрочном погашении Биржевых облигаций владелец Биржевых облигаций, либо лицо, уполномоченное владельцем Биржевых облигаций, вправе передать Эмитенту необходимые документы для применения соответствующих ставок налогообложения при налогообложении доходов, полученных по Биржевым облигациям. 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 </w:t>
      </w:r>
    </w:p>
    <w:p w14:paraId="2680582A" w14:textId="77777777" w:rsidR="003658E4" w:rsidRPr="007F663F" w:rsidRDefault="003658E4" w:rsidP="003658E4">
      <w:pPr>
        <w:adjustRightInd w:val="0"/>
        <w:ind w:firstLine="567"/>
        <w:jc w:val="both"/>
        <w:rPr>
          <w:color w:val="000000"/>
          <w:sz w:val="22"/>
          <w:szCs w:val="22"/>
        </w:rPr>
      </w:pPr>
      <w:r w:rsidRPr="007F663F">
        <w:rPr>
          <w:b/>
          <w:bCs/>
          <w:i/>
          <w:iCs/>
          <w:color w:val="000000"/>
          <w:sz w:val="22"/>
          <w:szCs w:val="22"/>
        </w:rPr>
        <w:t xml:space="preserve">Требование (инструкция) о досрочном погашении Биржевых облигаций направляется в соответствии с действующим законодательством. </w:t>
      </w:r>
    </w:p>
    <w:p w14:paraId="24C3124F" w14:textId="77777777" w:rsidR="003658E4" w:rsidRPr="007F663F" w:rsidRDefault="003658E4" w:rsidP="003658E4">
      <w:pPr>
        <w:adjustRightInd w:val="0"/>
        <w:ind w:firstLine="567"/>
        <w:jc w:val="both"/>
        <w:rPr>
          <w:color w:val="000000"/>
          <w:sz w:val="22"/>
          <w:szCs w:val="22"/>
        </w:rPr>
      </w:pPr>
      <w:r w:rsidRPr="007F663F">
        <w:rPr>
          <w:b/>
          <w:bCs/>
          <w:i/>
          <w:iCs/>
          <w:color w:val="000000"/>
          <w:sz w:val="22"/>
          <w:szCs w:val="22"/>
        </w:rPr>
        <w:t xml:space="preserve">Номинальный держатель направляет лицу, у которого ему открыт лицевой счет (счет депо) номинального держателя, Требование о досрочном погашении Биржевых облигаций лица, осуществляющего права по ценным бумагам, права на ценные бумаги которого он учитывает, и Требование (инструкцию) о досрочном погашении Биржевых облигаций, полученные им от своих депонентов - номинальных держателей и иностранных номинальных держателей. </w:t>
      </w:r>
    </w:p>
    <w:p w14:paraId="6AA22C60" w14:textId="77777777" w:rsidR="003658E4" w:rsidRPr="007F663F" w:rsidRDefault="003658E4" w:rsidP="003658E4">
      <w:pPr>
        <w:adjustRightInd w:val="0"/>
        <w:ind w:firstLine="567"/>
        <w:jc w:val="both"/>
        <w:rPr>
          <w:color w:val="000000"/>
          <w:sz w:val="22"/>
          <w:szCs w:val="22"/>
        </w:rPr>
      </w:pPr>
      <w:r w:rsidRPr="007F663F">
        <w:rPr>
          <w:b/>
          <w:bCs/>
          <w:i/>
          <w:iCs/>
          <w:color w:val="000000"/>
          <w:sz w:val="22"/>
          <w:szCs w:val="22"/>
        </w:rPr>
        <w:t xml:space="preserve">Требование (инструкция) о досрочном погашении Биржевых облигаций считается полученным Эмитентом в день его получения Депозитарием. </w:t>
      </w:r>
    </w:p>
    <w:p w14:paraId="6A8D4A3F" w14:textId="77777777" w:rsidR="003658E4" w:rsidRPr="007F663F" w:rsidRDefault="003658E4" w:rsidP="003658E4">
      <w:pPr>
        <w:adjustRightInd w:val="0"/>
        <w:ind w:firstLine="567"/>
        <w:jc w:val="both"/>
        <w:rPr>
          <w:rFonts w:ascii="FrankRuehl" w:hAnsi="FrankRuehl" w:cs="FrankRuehl"/>
          <w:color w:val="000000"/>
          <w:sz w:val="23"/>
          <w:szCs w:val="23"/>
        </w:rPr>
      </w:pPr>
      <w:r w:rsidRPr="007F663F">
        <w:rPr>
          <w:b/>
          <w:bCs/>
          <w:i/>
          <w:iCs/>
          <w:color w:val="000000"/>
          <w:sz w:val="22"/>
          <w:szCs w:val="22"/>
        </w:rPr>
        <w:t xml:space="preserve">Со дня получения Депозитарием, или иным депозитарием, осуществляющим учет прав на Биржевые облигации, от их владельца указания (инструкции) о предъявлении Требования (инструкции) к Эмитенту о досрочном погашении и до дня внесения по счету Депозитария или иного депозитария, осуществляющего учет прав на Биржевые облигации, записей, связанных с таким досрочным погашением, либо до дня получения информации об отзыве владельцем своего Требования (инструкции)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Депозитарий и иные депозитарии, осуществляющие учет прав на Биржевые облигации, без поручения владельца вносят запись об установлении этого ограничения по счету, на котором учитываются его права на Биржевые облигации. </w:t>
      </w:r>
      <w:r w:rsidRPr="007F663F">
        <w:rPr>
          <w:rFonts w:ascii="FrankRuehl" w:hAnsi="FrankRuehl" w:cs="FrankRuehl"/>
          <w:color w:val="000000"/>
          <w:sz w:val="23"/>
          <w:szCs w:val="23"/>
        </w:rPr>
        <w:t xml:space="preserve"> </w:t>
      </w:r>
    </w:p>
    <w:p w14:paraId="496637E4" w14:textId="77777777" w:rsidR="003658E4" w:rsidRPr="007F663F" w:rsidRDefault="003658E4" w:rsidP="003658E4">
      <w:pPr>
        <w:adjustRightInd w:val="0"/>
        <w:ind w:firstLine="567"/>
        <w:jc w:val="both"/>
        <w:rPr>
          <w:color w:val="000000"/>
          <w:sz w:val="22"/>
          <w:szCs w:val="22"/>
        </w:rPr>
      </w:pPr>
    </w:p>
    <w:p w14:paraId="717AF9F8" w14:textId="77777777" w:rsidR="003658E4" w:rsidRPr="007F663F" w:rsidRDefault="003658E4" w:rsidP="003658E4">
      <w:pPr>
        <w:adjustRightInd w:val="0"/>
        <w:ind w:firstLine="567"/>
        <w:jc w:val="both"/>
        <w:rPr>
          <w:color w:val="000000"/>
          <w:sz w:val="22"/>
          <w:szCs w:val="22"/>
        </w:rPr>
      </w:pPr>
      <w:r w:rsidRPr="007F663F">
        <w:rPr>
          <w:color w:val="000000"/>
          <w:sz w:val="22"/>
          <w:szCs w:val="22"/>
        </w:rPr>
        <w:t xml:space="preserve">Порядок и условия досрочного погашения облигаций по требованию их владельцев: </w:t>
      </w:r>
    </w:p>
    <w:p w14:paraId="15D49EA0" w14:textId="77777777" w:rsidR="00BB44E9" w:rsidRPr="007F663F" w:rsidRDefault="00BB44E9" w:rsidP="00BB44E9">
      <w:pPr>
        <w:adjustRightInd w:val="0"/>
        <w:ind w:firstLine="567"/>
        <w:jc w:val="both"/>
        <w:rPr>
          <w:b/>
          <w:bCs/>
          <w:i/>
          <w:iCs/>
          <w:color w:val="000000"/>
          <w:sz w:val="22"/>
          <w:szCs w:val="22"/>
        </w:rPr>
      </w:pPr>
      <w:r w:rsidRPr="007F663F">
        <w:rPr>
          <w:b/>
          <w:bCs/>
          <w:i/>
          <w:iCs/>
          <w:color w:val="000000"/>
          <w:sz w:val="22"/>
          <w:szCs w:val="22"/>
        </w:rPr>
        <w:t xml:space="preserve">Выплата номинальной стоимости (непогашенной части номинальной стоимости) Биржевых облигаций и накопленного купонного дохода при их досрочном погашении производится денежными средствами в российских рублях в безналичном порядке. Возможность выбора владельцами Биржевых облигаций иных форм погашения Биржевых облигаций не предусмотрена. </w:t>
      </w:r>
    </w:p>
    <w:p w14:paraId="18D61999" w14:textId="77777777" w:rsidR="00BB44E9" w:rsidRPr="007F663F" w:rsidRDefault="00BB44E9" w:rsidP="00BB44E9">
      <w:pPr>
        <w:adjustRightInd w:val="0"/>
        <w:ind w:firstLine="567"/>
        <w:jc w:val="both"/>
        <w:rPr>
          <w:b/>
          <w:bCs/>
          <w:i/>
          <w:iCs/>
          <w:color w:val="000000"/>
          <w:sz w:val="22"/>
          <w:szCs w:val="22"/>
        </w:rPr>
      </w:pPr>
      <w:r w:rsidRPr="007F663F">
        <w:rPr>
          <w:b/>
          <w:bCs/>
          <w:i/>
          <w:iCs/>
          <w:color w:val="000000"/>
          <w:sz w:val="22"/>
          <w:szCs w:val="22"/>
        </w:rPr>
        <w:t xml:space="preserve">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то, для целей досрочного погашения выпуска Биржевых облигаций по требованию владельцев Биржевых облигаций применяются все положения в части погашения Биржевых облигаций, предусмотренные Решением о выпуске.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в п. 6.5.1. Программы, надлежаще выполненными. </w:t>
      </w:r>
    </w:p>
    <w:p w14:paraId="68A0C245" w14:textId="77777777" w:rsidR="00BB44E9" w:rsidRPr="007F663F" w:rsidRDefault="00BB44E9" w:rsidP="00BB44E9">
      <w:pPr>
        <w:adjustRightInd w:val="0"/>
        <w:ind w:firstLine="567"/>
        <w:jc w:val="both"/>
        <w:rPr>
          <w:b/>
          <w:bCs/>
          <w:i/>
          <w:iCs/>
          <w:color w:val="000000"/>
          <w:sz w:val="22"/>
          <w:szCs w:val="22"/>
        </w:rPr>
      </w:pPr>
      <w:r w:rsidRPr="007F663F">
        <w:rPr>
          <w:b/>
          <w:bCs/>
          <w:i/>
          <w:iCs/>
          <w:color w:val="000000"/>
          <w:sz w:val="22"/>
          <w:szCs w:val="22"/>
        </w:rPr>
        <w:t xml:space="preserve">При осуществлении Эмитентом досрочного погашения Биржевых облигаций по требованию их владельцев записи, связанные с их досрочным погашением, вносятся Депозитарием без поручения (распоряжения) владельцев и иных депозитариев, осуществляющих учет прав на Биржевые облигации, на основании документов, подтверждающих исполнение обязательств по досрочному погашению Биржевых облигаций, и полученных требований об их досрочном погашении. </w:t>
      </w:r>
    </w:p>
    <w:p w14:paraId="7A49BA0A" w14:textId="77777777" w:rsidR="00BB44E9" w:rsidRPr="007F663F" w:rsidRDefault="00BB44E9" w:rsidP="00BB44E9">
      <w:pPr>
        <w:adjustRightInd w:val="0"/>
        <w:ind w:firstLine="567"/>
        <w:jc w:val="both"/>
        <w:rPr>
          <w:b/>
          <w:bCs/>
          <w:i/>
          <w:iCs/>
          <w:color w:val="000000"/>
          <w:sz w:val="22"/>
          <w:szCs w:val="22"/>
        </w:rPr>
      </w:pPr>
      <w:r w:rsidRPr="007F663F">
        <w:rPr>
          <w:b/>
          <w:bCs/>
          <w:i/>
          <w:iCs/>
          <w:color w:val="000000"/>
          <w:sz w:val="22"/>
          <w:szCs w:val="22"/>
        </w:rPr>
        <w:t xml:space="preserve">Списание погашаемых Биржевых облигаций со счета депо депозитария таких Биржевых облигаций в порядке, установленном настоящим пунктом, является основанием для осуществления депозитарием, осуществляющим учет прав на Биржевые облигации, записи о прекращении прав на погашаемые Биржевые облигации по счетам депо депонента без поручения последнего. </w:t>
      </w:r>
    </w:p>
    <w:p w14:paraId="7972FDD3" w14:textId="77777777" w:rsidR="00BB44E9" w:rsidRPr="007F663F" w:rsidRDefault="00BB44E9" w:rsidP="00BB44E9">
      <w:pPr>
        <w:adjustRightInd w:val="0"/>
        <w:ind w:firstLine="567"/>
        <w:jc w:val="both"/>
        <w:rPr>
          <w:b/>
          <w:bCs/>
          <w:i/>
          <w:iCs/>
          <w:color w:val="000000"/>
          <w:sz w:val="22"/>
          <w:szCs w:val="22"/>
        </w:rPr>
      </w:pPr>
      <w:r w:rsidRPr="007F663F">
        <w:rPr>
          <w:b/>
          <w:bCs/>
          <w:i/>
          <w:iCs/>
          <w:color w:val="000000"/>
          <w:sz w:val="22"/>
          <w:szCs w:val="22"/>
        </w:rPr>
        <w:t xml:space="preserve">В течение 3 (Трех) рабочих дней с даты получения Требования (инструкции) о досрочном погашении Биржевых облигаций Эмитент осуществляет его проверку (далее – Срок рассмотрения Требования (инструкции) о досрочном погашении). </w:t>
      </w:r>
    </w:p>
    <w:p w14:paraId="4B8092F2" w14:textId="77777777" w:rsidR="00BB44E9" w:rsidRPr="007F663F" w:rsidRDefault="00BB44E9" w:rsidP="00BB44E9">
      <w:pPr>
        <w:adjustRightInd w:val="0"/>
        <w:ind w:firstLine="567"/>
        <w:jc w:val="both"/>
        <w:rPr>
          <w:b/>
          <w:bCs/>
          <w:i/>
          <w:iCs/>
          <w:color w:val="000000"/>
          <w:sz w:val="22"/>
          <w:szCs w:val="22"/>
        </w:rPr>
      </w:pPr>
      <w:r w:rsidRPr="007F663F">
        <w:rPr>
          <w:b/>
          <w:bCs/>
          <w:i/>
          <w:iCs/>
          <w:color w:val="000000"/>
          <w:sz w:val="22"/>
          <w:szCs w:val="22"/>
        </w:rPr>
        <w:t xml:space="preserve">В случае принятия Эмитентом решения об отказе в удовлетворении Требования (инструкции) о досрочном погашении Биржевых облигаций Эмитент не позднее, чем во 2 (Второй) рабочий день с даты истечения Срока рассмотрения Требования (инструкции)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Депозитарием. Не позднее дня, следующего за днем получения от Эмитента информации о принятом решении об отказе в удовлетворении (с указанием оснований) Требования (инструкции) о досрочном погашении Биржевых облигаций, Депозитарий и номинальный держатель, которому открыт счет депо, обязаны передать ее своему депоненту. </w:t>
      </w:r>
    </w:p>
    <w:p w14:paraId="1E921B2B" w14:textId="77777777" w:rsidR="00BB44E9" w:rsidRPr="007F663F" w:rsidRDefault="00BB44E9" w:rsidP="00BB44E9">
      <w:pPr>
        <w:adjustRightInd w:val="0"/>
        <w:ind w:firstLine="567"/>
        <w:jc w:val="both"/>
        <w:rPr>
          <w:b/>
          <w:bCs/>
          <w:i/>
          <w:iCs/>
          <w:color w:val="000000"/>
          <w:sz w:val="22"/>
          <w:szCs w:val="22"/>
        </w:rPr>
      </w:pPr>
      <w:r w:rsidRPr="007F663F">
        <w:rPr>
          <w:b/>
          <w:bCs/>
          <w:i/>
          <w:iCs/>
          <w:color w:val="000000"/>
          <w:sz w:val="22"/>
          <w:szCs w:val="22"/>
        </w:rPr>
        <w:t xml:space="preserve">Обязанность Эмитента по представлению информации о принятом решении об отказе в удовлетворении (с указанием оснований) Требования (инструкции) о досрочном погашении Биржевых облигаций считается исполненной с даты ее получения Депозитарием. </w:t>
      </w:r>
    </w:p>
    <w:p w14:paraId="6628FE83" w14:textId="77777777" w:rsidR="00BB44E9" w:rsidRPr="007F663F" w:rsidRDefault="00BB44E9" w:rsidP="00BB44E9">
      <w:pPr>
        <w:adjustRightInd w:val="0"/>
        <w:ind w:firstLine="567"/>
        <w:jc w:val="both"/>
        <w:rPr>
          <w:b/>
          <w:bCs/>
          <w:i/>
          <w:iCs/>
          <w:color w:val="000000"/>
          <w:sz w:val="22"/>
          <w:szCs w:val="22"/>
        </w:rPr>
      </w:pPr>
      <w:r w:rsidRPr="007F663F">
        <w:rPr>
          <w:b/>
          <w:bCs/>
          <w:i/>
          <w:iCs/>
          <w:color w:val="000000"/>
          <w:sz w:val="22"/>
          <w:szCs w:val="22"/>
        </w:rPr>
        <w:t xml:space="preserve">Получение уведомления об отказе в удовлетворении Требования (инструкции) о досрочном погашении Биржевых облигаций не лишает владельца Биржевых облигаций права обратиться с Требованиями (инструкциями) о досрочном погашении Биржевых облигаций повторно. </w:t>
      </w:r>
    </w:p>
    <w:p w14:paraId="4DB8C2C7" w14:textId="77777777" w:rsidR="00BB44E9" w:rsidRPr="007F663F" w:rsidRDefault="00BB44E9" w:rsidP="00BB44E9">
      <w:pPr>
        <w:adjustRightInd w:val="0"/>
        <w:ind w:firstLine="567"/>
        <w:jc w:val="both"/>
        <w:rPr>
          <w:b/>
          <w:bCs/>
          <w:i/>
          <w:iCs/>
          <w:color w:val="000000"/>
          <w:sz w:val="22"/>
          <w:szCs w:val="22"/>
        </w:rPr>
      </w:pPr>
      <w:r w:rsidRPr="007F663F">
        <w:rPr>
          <w:b/>
          <w:bCs/>
          <w:i/>
          <w:iCs/>
          <w:color w:val="000000"/>
          <w:sz w:val="22"/>
          <w:szCs w:val="22"/>
        </w:rPr>
        <w:t>В случае принятия Эмитентом решения об удовлетворении Требования (инструкции) о досрочном погашении Биржевых облигаций, досрочное погашение Биржевых облигаций по требованию их владельцев осуществляется в соответствии с действующим законодательством Российской Федерации и в соответствии с внутренними правилами Депозитария, регламентирующими процедуру досрочного погашения Эмитентом Биржевых облигаций по требованию владельцев.</w:t>
      </w:r>
    </w:p>
    <w:p w14:paraId="4415284E" w14:textId="77777777" w:rsidR="00BB44E9" w:rsidRPr="007F663F" w:rsidRDefault="00BB44E9" w:rsidP="00BB44E9">
      <w:pPr>
        <w:adjustRightInd w:val="0"/>
        <w:ind w:firstLine="567"/>
        <w:jc w:val="both"/>
        <w:rPr>
          <w:b/>
          <w:bCs/>
          <w:i/>
          <w:iCs/>
          <w:color w:val="000000"/>
          <w:sz w:val="22"/>
          <w:szCs w:val="22"/>
        </w:rPr>
      </w:pPr>
      <w:r w:rsidRPr="007F663F">
        <w:rPr>
          <w:b/>
          <w:bCs/>
          <w:i/>
          <w:iCs/>
          <w:color w:val="000000"/>
          <w:sz w:val="22"/>
          <w:szCs w:val="22"/>
        </w:rPr>
        <w:t xml:space="preserve"> 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 </w:t>
      </w:r>
    </w:p>
    <w:p w14:paraId="7AB81445" w14:textId="77777777" w:rsidR="00BB44E9" w:rsidRPr="007F663F" w:rsidRDefault="00BB44E9" w:rsidP="00BB44E9">
      <w:pPr>
        <w:adjustRightInd w:val="0"/>
        <w:ind w:firstLine="567"/>
        <w:jc w:val="both"/>
        <w:rPr>
          <w:b/>
          <w:bCs/>
          <w:i/>
          <w:iCs/>
          <w:color w:val="000000"/>
          <w:sz w:val="22"/>
          <w:szCs w:val="22"/>
        </w:rPr>
      </w:pPr>
      <w:r w:rsidRPr="007F663F">
        <w:rPr>
          <w:b/>
          <w:bCs/>
          <w:i/>
          <w:iCs/>
          <w:color w:val="000000"/>
          <w:sz w:val="22"/>
          <w:szCs w:val="22"/>
        </w:rPr>
        <w:t xml:space="preserve">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w:t>
      </w:r>
    </w:p>
    <w:p w14:paraId="02EE9667" w14:textId="77777777" w:rsidR="00BB44E9" w:rsidRPr="007F663F" w:rsidRDefault="00BB44E9" w:rsidP="00BB44E9">
      <w:pPr>
        <w:adjustRightInd w:val="0"/>
        <w:ind w:firstLine="567"/>
        <w:jc w:val="both"/>
        <w:rPr>
          <w:b/>
          <w:bCs/>
          <w:i/>
          <w:iCs/>
          <w:color w:val="000000"/>
          <w:sz w:val="22"/>
          <w:szCs w:val="22"/>
        </w:rPr>
      </w:pPr>
      <w:r w:rsidRPr="007F663F">
        <w:rPr>
          <w:b/>
          <w:bCs/>
          <w:i/>
          <w:iCs/>
          <w:color w:val="000000"/>
          <w:sz w:val="22"/>
          <w:szCs w:val="22"/>
        </w:rPr>
        <w:t xml:space="preserve">Эмитент исполняет обязанность по осуществлению денежных выплат в счет досрочного погашения Биржевых облигаций путем перечисления денежных средств Депозитарию. Указанная обязанность считается исполненной Эмитентом с даты поступления денежных средств на счет Депозитария.  </w:t>
      </w:r>
    </w:p>
    <w:p w14:paraId="160CA04C" w14:textId="77777777" w:rsidR="00BB44E9" w:rsidRPr="007F663F" w:rsidRDefault="00BB44E9" w:rsidP="00BB44E9">
      <w:pPr>
        <w:adjustRightInd w:val="0"/>
        <w:ind w:firstLine="567"/>
        <w:jc w:val="both"/>
        <w:rPr>
          <w:b/>
          <w:bCs/>
          <w:i/>
          <w:iCs/>
          <w:color w:val="000000"/>
          <w:sz w:val="22"/>
          <w:szCs w:val="22"/>
        </w:rPr>
      </w:pPr>
      <w:r w:rsidRPr="007F663F">
        <w:rPr>
          <w:b/>
          <w:bCs/>
          <w:i/>
          <w:iCs/>
          <w:color w:val="000000"/>
          <w:sz w:val="22"/>
          <w:szCs w:val="22"/>
        </w:rPr>
        <w:t xml:space="preserve">Досрочное погашение осуществляется в отношении всех Биржевых облигаций, по которым поступили Требования (инструкции) о досрочном погашении Биржевых облигаций, соответствующие требованиям, указанным выше в данном пункте и удовлетворённые Эмитентом. </w:t>
      </w:r>
    </w:p>
    <w:p w14:paraId="7D6E43E6" w14:textId="77777777" w:rsidR="003658E4" w:rsidRPr="007F663F" w:rsidRDefault="00BB44E9" w:rsidP="00BB44E9">
      <w:pPr>
        <w:adjustRightInd w:val="0"/>
        <w:ind w:firstLine="567"/>
        <w:jc w:val="both"/>
        <w:rPr>
          <w:b/>
          <w:bCs/>
          <w:i/>
          <w:iCs/>
          <w:color w:val="000000"/>
          <w:sz w:val="22"/>
          <w:szCs w:val="22"/>
        </w:rPr>
      </w:pPr>
      <w:r w:rsidRPr="007F663F">
        <w:rPr>
          <w:b/>
          <w:bCs/>
          <w:i/>
          <w:iCs/>
          <w:color w:val="000000"/>
          <w:sz w:val="22"/>
          <w:szCs w:val="22"/>
        </w:rPr>
        <w:t>Биржевые облигации, погашенные Эмитентом досрочно, не могут быть выпущены в обращение.</w:t>
      </w:r>
    </w:p>
    <w:p w14:paraId="0A2FB98E" w14:textId="77777777" w:rsidR="00BB44E9" w:rsidRPr="007F663F" w:rsidRDefault="00BB44E9" w:rsidP="00BB44E9">
      <w:pPr>
        <w:adjustRightInd w:val="0"/>
        <w:ind w:firstLine="567"/>
        <w:jc w:val="both"/>
        <w:rPr>
          <w:color w:val="000000"/>
          <w:sz w:val="22"/>
          <w:szCs w:val="22"/>
        </w:rPr>
      </w:pPr>
    </w:p>
    <w:p w14:paraId="63EE3EBF" w14:textId="77777777" w:rsidR="003658E4" w:rsidRPr="007F663F" w:rsidRDefault="003658E4" w:rsidP="003658E4">
      <w:pPr>
        <w:adjustRightInd w:val="0"/>
        <w:ind w:firstLine="567"/>
        <w:jc w:val="both"/>
        <w:rPr>
          <w:color w:val="000000"/>
          <w:sz w:val="22"/>
          <w:szCs w:val="22"/>
        </w:rPr>
      </w:pPr>
      <w:r w:rsidRPr="007F663F">
        <w:rPr>
          <w:color w:val="000000"/>
          <w:sz w:val="22"/>
          <w:szCs w:val="22"/>
        </w:rPr>
        <w:t xml:space="preserve">Порядок раскрытия эмитентом информации об условиях и итогах досрочного погашения Биржевых облигаций по требованию владельцев: </w:t>
      </w:r>
    </w:p>
    <w:p w14:paraId="45EA0E23" w14:textId="77777777" w:rsidR="00624DF7" w:rsidRPr="00442427" w:rsidRDefault="00624DF7" w:rsidP="00624DF7">
      <w:pPr>
        <w:adjustRightInd w:val="0"/>
        <w:ind w:firstLine="567"/>
        <w:jc w:val="both"/>
        <w:rPr>
          <w:b/>
          <w:bCs/>
          <w:i/>
          <w:sz w:val="22"/>
          <w:szCs w:val="22"/>
          <w:lang w:eastAsia="en-US"/>
        </w:rPr>
      </w:pPr>
      <w:r w:rsidRPr="00442427">
        <w:rPr>
          <w:b/>
          <w:bCs/>
          <w:i/>
          <w:sz w:val="22"/>
          <w:szCs w:val="22"/>
          <w:lang w:eastAsia="en-US"/>
        </w:rPr>
        <w:t>Информация о возникновении у владельцев Биржевых облигаций права требовать досрочного погашения Биржевых облигаций публикуется Эмитентом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p>
    <w:p w14:paraId="3F2D2C02" w14:textId="77777777" w:rsidR="00624DF7" w:rsidRPr="00442427" w:rsidRDefault="00624DF7" w:rsidP="00624DF7">
      <w:pPr>
        <w:adjustRightInd w:val="0"/>
        <w:ind w:firstLine="567"/>
        <w:jc w:val="both"/>
        <w:rPr>
          <w:b/>
          <w:bCs/>
          <w:i/>
          <w:sz w:val="22"/>
          <w:szCs w:val="22"/>
          <w:lang w:eastAsia="en-US"/>
        </w:rPr>
      </w:pPr>
      <w:r w:rsidRPr="00442427">
        <w:rPr>
          <w:b/>
          <w:bCs/>
          <w:i/>
          <w:sz w:val="22"/>
          <w:szCs w:val="22"/>
          <w:lang w:eastAsia="en-US"/>
        </w:rPr>
        <w:t>-</w:t>
      </w:r>
      <w:r w:rsidRPr="00442427">
        <w:rPr>
          <w:b/>
          <w:bCs/>
          <w:i/>
          <w:sz w:val="22"/>
          <w:szCs w:val="22"/>
          <w:lang w:eastAsia="en-US"/>
        </w:rPr>
        <w:tab/>
        <w:t>в Ленте новостей - не позднее 1 (Одного) календарного дня;</w:t>
      </w:r>
    </w:p>
    <w:p w14:paraId="42FE13A8" w14:textId="77777777" w:rsidR="00624DF7" w:rsidRPr="00442427" w:rsidRDefault="00624DF7" w:rsidP="00624DF7">
      <w:pPr>
        <w:adjustRightInd w:val="0"/>
        <w:ind w:firstLine="567"/>
        <w:jc w:val="both"/>
        <w:rPr>
          <w:b/>
          <w:bCs/>
          <w:i/>
          <w:sz w:val="22"/>
          <w:szCs w:val="22"/>
          <w:lang w:eastAsia="en-US"/>
        </w:rPr>
      </w:pPr>
      <w:r w:rsidRPr="00442427">
        <w:rPr>
          <w:b/>
          <w:bCs/>
          <w:i/>
          <w:sz w:val="22"/>
          <w:szCs w:val="22"/>
          <w:lang w:eastAsia="en-US"/>
        </w:rPr>
        <w:t>-</w:t>
      </w:r>
      <w:r w:rsidRPr="00442427">
        <w:rPr>
          <w:b/>
          <w:bCs/>
          <w:i/>
          <w:sz w:val="22"/>
          <w:szCs w:val="22"/>
          <w:lang w:eastAsia="en-US"/>
        </w:rPr>
        <w:tab/>
        <w:t xml:space="preserve">на </w:t>
      </w:r>
      <w:r w:rsidR="008572EB" w:rsidRPr="00442427">
        <w:rPr>
          <w:b/>
          <w:bCs/>
          <w:i/>
          <w:sz w:val="22"/>
          <w:szCs w:val="22"/>
          <w:lang w:eastAsia="en-US"/>
        </w:rPr>
        <w:t>С</w:t>
      </w:r>
      <w:r w:rsidRPr="00442427">
        <w:rPr>
          <w:b/>
          <w:bCs/>
          <w:i/>
          <w:sz w:val="22"/>
          <w:szCs w:val="22"/>
          <w:lang w:eastAsia="en-US"/>
        </w:rPr>
        <w:t xml:space="preserve">транице в </w:t>
      </w:r>
      <w:r w:rsidR="008572EB" w:rsidRPr="00442427">
        <w:rPr>
          <w:b/>
          <w:bCs/>
          <w:i/>
          <w:sz w:val="22"/>
          <w:szCs w:val="22"/>
          <w:lang w:eastAsia="en-US"/>
        </w:rPr>
        <w:t>с</w:t>
      </w:r>
      <w:r w:rsidRPr="00442427">
        <w:rPr>
          <w:b/>
          <w:bCs/>
          <w:i/>
          <w:sz w:val="22"/>
          <w:szCs w:val="22"/>
          <w:lang w:eastAsia="en-US"/>
        </w:rPr>
        <w:t>ети Интернет - не позднее 2 (Двух) календарных дней.</w:t>
      </w:r>
    </w:p>
    <w:p w14:paraId="2844E016" w14:textId="77777777" w:rsidR="00624DF7" w:rsidRPr="00442427" w:rsidRDefault="00624DF7" w:rsidP="00624DF7">
      <w:pPr>
        <w:adjustRightInd w:val="0"/>
        <w:ind w:firstLine="567"/>
        <w:jc w:val="both"/>
        <w:rPr>
          <w:b/>
          <w:bCs/>
          <w:i/>
          <w:sz w:val="22"/>
          <w:szCs w:val="22"/>
          <w:lang w:eastAsia="en-US"/>
        </w:rPr>
      </w:pPr>
    </w:p>
    <w:p w14:paraId="75556D7A" w14:textId="77777777" w:rsidR="00624DF7" w:rsidRPr="00442427" w:rsidRDefault="00624DF7" w:rsidP="00624DF7">
      <w:pPr>
        <w:adjustRightInd w:val="0"/>
        <w:ind w:firstLine="567"/>
        <w:jc w:val="both"/>
        <w:rPr>
          <w:b/>
          <w:bCs/>
          <w:i/>
          <w:sz w:val="22"/>
          <w:szCs w:val="22"/>
          <w:lang w:eastAsia="en-US"/>
        </w:rPr>
      </w:pPr>
      <w:r w:rsidRPr="00442427">
        <w:rPr>
          <w:b/>
          <w:bCs/>
          <w:i/>
          <w:sz w:val="22"/>
          <w:szCs w:val="22"/>
          <w:lang w:eastAsia="en-US"/>
        </w:rPr>
        <w:t>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14:paraId="6955D814" w14:textId="77777777" w:rsidR="00624DF7" w:rsidRPr="00442427" w:rsidRDefault="00624DF7" w:rsidP="00624DF7">
      <w:pPr>
        <w:adjustRightInd w:val="0"/>
        <w:ind w:firstLine="567"/>
        <w:jc w:val="both"/>
        <w:rPr>
          <w:b/>
          <w:bCs/>
          <w:i/>
          <w:sz w:val="22"/>
          <w:szCs w:val="22"/>
          <w:lang w:eastAsia="en-US"/>
        </w:rPr>
      </w:pPr>
      <w:r w:rsidRPr="00442427">
        <w:rPr>
          <w:b/>
          <w:bCs/>
          <w:i/>
          <w:sz w:val="22"/>
          <w:szCs w:val="22"/>
          <w:lang w:eastAsia="en-US"/>
        </w:rPr>
        <w:t>-</w:t>
      </w:r>
      <w:r w:rsidRPr="00442427">
        <w:rPr>
          <w:b/>
          <w:bCs/>
          <w:i/>
          <w:sz w:val="22"/>
          <w:szCs w:val="22"/>
          <w:lang w:eastAsia="en-US"/>
        </w:rPr>
        <w:tab/>
        <w:t>в Ленте новостей - не позднее 1 (Одного) календарного дня;</w:t>
      </w:r>
    </w:p>
    <w:p w14:paraId="1D4F73B9" w14:textId="77777777" w:rsidR="00624DF7" w:rsidRPr="00442427" w:rsidRDefault="00624DF7" w:rsidP="00624DF7">
      <w:pPr>
        <w:adjustRightInd w:val="0"/>
        <w:ind w:firstLine="567"/>
        <w:jc w:val="both"/>
        <w:rPr>
          <w:b/>
          <w:bCs/>
          <w:i/>
          <w:sz w:val="22"/>
          <w:szCs w:val="22"/>
          <w:lang w:eastAsia="en-US"/>
        </w:rPr>
      </w:pPr>
      <w:r w:rsidRPr="00442427">
        <w:rPr>
          <w:b/>
          <w:bCs/>
          <w:i/>
          <w:sz w:val="22"/>
          <w:szCs w:val="22"/>
          <w:lang w:eastAsia="en-US"/>
        </w:rPr>
        <w:t>-</w:t>
      </w:r>
      <w:r w:rsidRPr="00442427">
        <w:rPr>
          <w:b/>
          <w:bCs/>
          <w:i/>
          <w:sz w:val="22"/>
          <w:szCs w:val="22"/>
          <w:lang w:eastAsia="en-US"/>
        </w:rPr>
        <w:tab/>
        <w:t xml:space="preserve">на </w:t>
      </w:r>
      <w:r w:rsidR="008572EB" w:rsidRPr="00442427">
        <w:rPr>
          <w:b/>
          <w:bCs/>
          <w:i/>
          <w:sz w:val="22"/>
          <w:szCs w:val="22"/>
          <w:lang w:eastAsia="en-US"/>
        </w:rPr>
        <w:t>С</w:t>
      </w:r>
      <w:r w:rsidRPr="00442427">
        <w:rPr>
          <w:b/>
          <w:bCs/>
          <w:i/>
          <w:sz w:val="22"/>
          <w:szCs w:val="22"/>
          <w:lang w:eastAsia="en-US"/>
        </w:rPr>
        <w:t xml:space="preserve">транице в </w:t>
      </w:r>
      <w:r w:rsidR="008572EB" w:rsidRPr="00442427">
        <w:rPr>
          <w:b/>
          <w:bCs/>
          <w:i/>
          <w:sz w:val="22"/>
          <w:szCs w:val="22"/>
          <w:lang w:eastAsia="en-US"/>
        </w:rPr>
        <w:t>с</w:t>
      </w:r>
      <w:r w:rsidRPr="00442427">
        <w:rPr>
          <w:b/>
          <w:bCs/>
          <w:i/>
          <w:sz w:val="22"/>
          <w:szCs w:val="22"/>
          <w:lang w:eastAsia="en-US"/>
        </w:rPr>
        <w:t>ети Интернет - не позднее 2 (Двух) календарных дней.</w:t>
      </w:r>
    </w:p>
    <w:p w14:paraId="0C174EBC" w14:textId="77777777" w:rsidR="00624DF7" w:rsidRPr="007F663F" w:rsidRDefault="00624DF7" w:rsidP="00624DF7">
      <w:pPr>
        <w:adjustRightInd w:val="0"/>
        <w:ind w:firstLine="567"/>
        <w:jc w:val="both"/>
        <w:rPr>
          <w:b/>
          <w:bCs/>
          <w:i/>
          <w:sz w:val="22"/>
          <w:szCs w:val="22"/>
          <w:u w:val="single"/>
          <w:lang w:eastAsia="en-US"/>
        </w:rPr>
      </w:pPr>
    </w:p>
    <w:p w14:paraId="7534438E" w14:textId="77777777" w:rsidR="00624DF7" w:rsidRPr="007F663F" w:rsidRDefault="00624DF7" w:rsidP="00624DF7">
      <w:pPr>
        <w:adjustRightInd w:val="0"/>
        <w:ind w:firstLine="567"/>
        <w:jc w:val="both"/>
        <w:rPr>
          <w:b/>
          <w:bCs/>
          <w:i/>
          <w:iCs/>
          <w:sz w:val="22"/>
          <w:szCs w:val="22"/>
          <w:lang w:eastAsia="en-US"/>
        </w:rPr>
      </w:pPr>
      <w:r w:rsidRPr="007F663F">
        <w:rPr>
          <w:b/>
          <w:bCs/>
          <w:i/>
          <w:iCs/>
          <w:sz w:val="22"/>
          <w:szCs w:val="22"/>
          <w:lang w:eastAsia="en-US"/>
        </w:rPr>
        <w:t>Информация об итогах досрочного погашения Биржевых облигаций раскрывается Эмитентом в следующие сроки с даты осуществления досрочного погашения Биржевых облигаций:</w:t>
      </w:r>
    </w:p>
    <w:p w14:paraId="7110A6CE" w14:textId="77777777" w:rsidR="00624DF7" w:rsidRPr="007F663F" w:rsidRDefault="00624DF7" w:rsidP="00624DF7">
      <w:pPr>
        <w:numPr>
          <w:ilvl w:val="0"/>
          <w:numId w:val="13"/>
        </w:numPr>
        <w:autoSpaceDE/>
        <w:autoSpaceDN/>
        <w:adjustRightInd w:val="0"/>
        <w:ind w:left="993" w:hanging="426"/>
        <w:contextualSpacing/>
        <w:rPr>
          <w:b/>
          <w:bCs/>
          <w:i/>
          <w:iCs/>
          <w:sz w:val="22"/>
          <w:szCs w:val="22"/>
          <w:lang w:eastAsia="en-US"/>
        </w:rPr>
      </w:pPr>
      <w:r w:rsidRPr="007F663F">
        <w:rPr>
          <w:b/>
          <w:bCs/>
          <w:i/>
          <w:iCs/>
          <w:sz w:val="22"/>
          <w:szCs w:val="22"/>
          <w:lang w:eastAsia="en-US"/>
        </w:rPr>
        <w:t>в Ленте новостей - не позднее 1 (Одного) дня;</w:t>
      </w:r>
    </w:p>
    <w:p w14:paraId="26DC0F5E" w14:textId="77777777" w:rsidR="00624DF7" w:rsidRPr="007F663F" w:rsidRDefault="00624DF7" w:rsidP="00624DF7">
      <w:pPr>
        <w:numPr>
          <w:ilvl w:val="0"/>
          <w:numId w:val="13"/>
        </w:numPr>
        <w:autoSpaceDE/>
        <w:autoSpaceDN/>
        <w:adjustRightInd w:val="0"/>
        <w:ind w:left="993" w:hanging="426"/>
        <w:contextualSpacing/>
        <w:rPr>
          <w:b/>
          <w:bCs/>
          <w:i/>
          <w:iCs/>
          <w:sz w:val="22"/>
          <w:szCs w:val="22"/>
          <w:lang w:eastAsia="en-US"/>
        </w:rPr>
      </w:pPr>
      <w:r w:rsidRPr="007F663F">
        <w:rPr>
          <w:b/>
          <w:bCs/>
          <w:i/>
          <w:iCs/>
          <w:sz w:val="22"/>
          <w:szCs w:val="22"/>
          <w:lang w:eastAsia="en-US"/>
        </w:rPr>
        <w:t>на Странице в сети Интернет - не позднее 2 (Двух) дней.</w:t>
      </w:r>
    </w:p>
    <w:p w14:paraId="63465D97" w14:textId="77777777" w:rsidR="008572EB" w:rsidRPr="007F663F" w:rsidRDefault="008572EB" w:rsidP="00283D46">
      <w:pPr>
        <w:autoSpaceDE/>
        <w:autoSpaceDN/>
        <w:adjustRightInd w:val="0"/>
        <w:ind w:left="993"/>
        <w:contextualSpacing/>
        <w:rPr>
          <w:b/>
          <w:bCs/>
          <w:i/>
          <w:iCs/>
          <w:sz w:val="22"/>
          <w:szCs w:val="22"/>
          <w:lang w:eastAsia="en-US"/>
        </w:rPr>
      </w:pPr>
    </w:p>
    <w:p w14:paraId="1D815EE5" w14:textId="77777777" w:rsidR="00624DF7" w:rsidRPr="007F663F" w:rsidRDefault="00624DF7" w:rsidP="00624DF7">
      <w:pPr>
        <w:adjustRightInd w:val="0"/>
        <w:ind w:firstLine="360"/>
        <w:jc w:val="both"/>
        <w:rPr>
          <w:b/>
          <w:bCs/>
          <w:i/>
          <w:iCs/>
          <w:sz w:val="22"/>
          <w:szCs w:val="22"/>
          <w:lang w:eastAsia="en-US"/>
        </w:rPr>
      </w:pPr>
      <w:r w:rsidRPr="007F663F">
        <w:rPr>
          <w:b/>
          <w:bCs/>
          <w:i/>
          <w:iCs/>
          <w:sz w:val="22"/>
          <w:szCs w:val="22"/>
          <w:lang w:eastAsia="en-US"/>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p>
    <w:p w14:paraId="07224665" w14:textId="77777777" w:rsidR="003658E4" w:rsidRPr="007F663F" w:rsidRDefault="003658E4" w:rsidP="003658E4">
      <w:pPr>
        <w:adjustRightInd w:val="0"/>
        <w:ind w:firstLine="567"/>
        <w:jc w:val="both"/>
        <w:rPr>
          <w:color w:val="000000"/>
          <w:sz w:val="22"/>
          <w:szCs w:val="22"/>
        </w:rPr>
      </w:pPr>
    </w:p>
    <w:p w14:paraId="48F343F1" w14:textId="77777777" w:rsidR="003658E4" w:rsidRPr="007F663F" w:rsidRDefault="003658E4" w:rsidP="003658E4">
      <w:pPr>
        <w:adjustRightInd w:val="0"/>
        <w:ind w:firstLine="567"/>
        <w:jc w:val="both"/>
        <w:rPr>
          <w:color w:val="000000"/>
          <w:sz w:val="22"/>
          <w:szCs w:val="22"/>
        </w:rPr>
      </w:pPr>
      <w:r w:rsidRPr="007F663F">
        <w:rPr>
          <w:color w:val="000000"/>
          <w:sz w:val="22"/>
          <w:szCs w:val="22"/>
        </w:rPr>
        <w:t xml:space="preserve">Иные условия: </w:t>
      </w:r>
    </w:p>
    <w:p w14:paraId="378257AF" w14:textId="77777777" w:rsidR="003658E4" w:rsidRPr="007F663F" w:rsidRDefault="003658E4" w:rsidP="003658E4">
      <w:pPr>
        <w:widowControl w:val="0"/>
        <w:adjustRightInd w:val="0"/>
        <w:ind w:firstLine="567"/>
        <w:jc w:val="both"/>
        <w:rPr>
          <w:b/>
          <w:bCs/>
          <w:i/>
          <w:iCs/>
          <w:color w:val="000000"/>
          <w:sz w:val="22"/>
          <w:szCs w:val="22"/>
        </w:rPr>
      </w:pPr>
      <w:r w:rsidRPr="007F663F">
        <w:rPr>
          <w:b/>
          <w:bCs/>
          <w:i/>
          <w:iCs/>
          <w:color w:val="000000"/>
          <w:sz w:val="22"/>
          <w:szCs w:val="22"/>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непогашенной части номинальной стоимости и купонного дохода.</w:t>
      </w:r>
    </w:p>
    <w:p w14:paraId="1E6A93F7" w14:textId="77777777" w:rsidR="004436B1" w:rsidRPr="007F663F" w:rsidRDefault="004436B1" w:rsidP="004436B1">
      <w:pPr>
        <w:widowControl w:val="0"/>
        <w:adjustRightInd w:val="0"/>
        <w:ind w:firstLine="567"/>
        <w:jc w:val="both"/>
        <w:rPr>
          <w:b/>
          <w:bCs/>
          <w:i/>
          <w:iCs/>
          <w:sz w:val="22"/>
          <w:szCs w:val="22"/>
        </w:rPr>
      </w:pPr>
    </w:p>
    <w:p w14:paraId="79BB37D4" w14:textId="77777777" w:rsidR="00D3378A" w:rsidRPr="007F663F" w:rsidRDefault="00D3378A" w:rsidP="0032732C">
      <w:pPr>
        <w:ind w:firstLine="567"/>
        <w:jc w:val="both"/>
        <w:rPr>
          <w:bCs/>
          <w:sz w:val="22"/>
          <w:szCs w:val="22"/>
        </w:rPr>
      </w:pPr>
      <w:r w:rsidRPr="007F663F">
        <w:rPr>
          <w:bCs/>
          <w:sz w:val="22"/>
          <w:szCs w:val="22"/>
        </w:rPr>
        <w:t xml:space="preserve">8.9.5.2. </w:t>
      </w:r>
      <w:r w:rsidRPr="007F663F">
        <w:rPr>
          <w:sz w:val="22"/>
          <w:szCs w:val="22"/>
        </w:rPr>
        <w:t>Досрочное погашение облигаций по усмотрению эмитента</w:t>
      </w:r>
    </w:p>
    <w:p w14:paraId="1E59BCB3" w14:textId="77777777" w:rsidR="00F4319E" w:rsidRPr="007F663F" w:rsidRDefault="00F4319E" w:rsidP="0032732C">
      <w:pPr>
        <w:widowControl w:val="0"/>
        <w:adjustRightInd w:val="0"/>
        <w:ind w:firstLine="567"/>
        <w:jc w:val="both"/>
        <w:rPr>
          <w:b/>
          <w:bCs/>
          <w:i/>
          <w:iCs/>
          <w:sz w:val="22"/>
          <w:szCs w:val="22"/>
        </w:rPr>
      </w:pPr>
      <w:r w:rsidRPr="007F663F">
        <w:rPr>
          <w:b/>
          <w:bCs/>
          <w:i/>
          <w:iCs/>
          <w:sz w:val="22"/>
          <w:szCs w:val="22"/>
        </w:rPr>
        <w:t>Программой и Проспектом предусмотрена возможность досрочного (частичного досрочного) погашения Биржевых облигаций по усмотрению Эмитента.</w:t>
      </w:r>
    </w:p>
    <w:p w14:paraId="73A8DC17" w14:textId="77777777" w:rsidR="00F4319E" w:rsidRPr="007F663F" w:rsidRDefault="00F4319E" w:rsidP="0032732C">
      <w:pPr>
        <w:widowControl w:val="0"/>
        <w:adjustRightInd w:val="0"/>
        <w:ind w:firstLine="567"/>
        <w:jc w:val="both"/>
        <w:rPr>
          <w:b/>
          <w:bCs/>
          <w:i/>
          <w:iCs/>
          <w:sz w:val="22"/>
          <w:szCs w:val="22"/>
        </w:rPr>
      </w:pPr>
    </w:p>
    <w:p w14:paraId="30105FFC" w14:textId="77777777" w:rsidR="00F4319E" w:rsidRPr="007F663F" w:rsidRDefault="00F4319E" w:rsidP="0032732C">
      <w:pPr>
        <w:adjustRightInd w:val="0"/>
        <w:ind w:firstLine="567"/>
        <w:jc w:val="both"/>
        <w:rPr>
          <w:color w:val="000000"/>
          <w:sz w:val="22"/>
          <w:szCs w:val="22"/>
        </w:rPr>
      </w:pPr>
      <w:r w:rsidRPr="007F663F">
        <w:rPr>
          <w:b/>
          <w:bCs/>
          <w:color w:val="000000"/>
          <w:sz w:val="22"/>
          <w:szCs w:val="22"/>
        </w:rPr>
        <w:t xml:space="preserve">8.9.5.2.1. Досрочное погашение облигаций по усмотрению эмитента в дату (даты), определенную (определенные) эмитентом до размещения облигаций. </w:t>
      </w:r>
    </w:p>
    <w:p w14:paraId="7F3F034F" w14:textId="77777777" w:rsidR="00F4319E" w:rsidRPr="007F663F" w:rsidRDefault="00F4319E" w:rsidP="0032732C">
      <w:pPr>
        <w:adjustRightInd w:val="0"/>
        <w:ind w:firstLine="567"/>
        <w:jc w:val="both"/>
        <w:rPr>
          <w:color w:val="000000"/>
          <w:sz w:val="22"/>
          <w:szCs w:val="22"/>
        </w:rPr>
      </w:pPr>
      <w:r w:rsidRPr="007F663F">
        <w:rPr>
          <w:color w:val="000000"/>
          <w:sz w:val="22"/>
          <w:szCs w:val="22"/>
        </w:rPr>
        <w:t xml:space="preserve">Порядок и условия досрочного погашения облигаций: </w:t>
      </w:r>
    </w:p>
    <w:p w14:paraId="2F6EF9D1" w14:textId="77777777" w:rsidR="00F4319E" w:rsidRPr="007F663F" w:rsidRDefault="00F4319E" w:rsidP="0032732C">
      <w:pPr>
        <w:adjustRightInd w:val="0"/>
        <w:ind w:firstLine="567"/>
        <w:jc w:val="both"/>
        <w:rPr>
          <w:color w:val="000000"/>
          <w:sz w:val="22"/>
          <w:szCs w:val="22"/>
        </w:rPr>
      </w:pPr>
      <w:r w:rsidRPr="007F663F">
        <w:rPr>
          <w:b/>
          <w:bCs/>
          <w:i/>
          <w:iCs/>
          <w:color w:val="000000"/>
          <w:sz w:val="22"/>
          <w:szCs w:val="22"/>
        </w:rPr>
        <w:t xml:space="preserve">Эмитент имеет право осуществить досрочное погашение Биржевых облигаций в определенную дату (даты) в течение срока обращения Биржевых облигаций при условии установления такой возможности до даты начала размещения Биржевых облигаций. </w:t>
      </w:r>
    </w:p>
    <w:p w14:paraId="4F72942D" w14:textId="77777777" w:rsidR="00F4319E" w:rsidRPr="007F663F" w:rsidRDefault="00F4319E" w:rsidP="0032732C">
      <w:pPr>
        <w:adjustRightInd w:val="0"/>
        <w:ind w:firstLine="567"/>
        <w:jc w:val="both"/>
        <w:rPr>
          <w:color w:val="000000"/>
          <w:sz w:val="22"/>
          <w:szCs w:val="22"/>
        </w:rPr>
      </w:pPr>
      <w:r w:rsidRPr="007F663F">
        <w:rPr>
          <w:b/>
          <w:bCs/>
          <w:i/>
          <w:iCs/>
          <w:color w:val="000000"/>
          <w:sz w:val="22"/>
          <w:szCs w:val="22"/>
        </w:rPr>
        <w:t xml:space="preserve">Возможность досрочного погашения Биржевых облигаций по усмотрению Эмитента, а также дата (даты), в которую (которые) возможно досрочное погашение Биржевых облигаций, определяются решением уполномоченного органа управления (уполномоченного должностного лица) Эмитента, принимаемым до даты начала размещения Биржевых облигаций (за исключением случаев досрочного погашения, описанных в п. 6.5.2.3., 6.5.2.4. Программы и п. 8.9.5.2.3., 8.9.5.2.4. Проспекта). </w:t>
      </w:r>
    </w:p>
    <w:p w14:paraId="79AB6699" w14:textId="77777777" w:rsidR="00F4319E" w:rsidRPr="007F663F" w:rsidRDefault="00F4319E" w:rsidP="0032732C">
      <w:pPr>
        <w:adjustRightInd w:val="0"/>
        <w:ind w:firstLine="567"/>
        <w:jc w:val="both"/>
        <w:rPr>
          <w:color w:val="000000"/>
          <w:sz w:val="22"/>
          <w:szCs w:val="22"/>
        </w:rPr>
      </w:pPr>
      <w:r w:rsidRPr="007F663F">
        <w:rPr>
          <w:b/>
          <w:bCs/>
          <w:i/>
          <w:iCs/>
          <w:color w:val="000000"/>
          <w:sz w:val="22"/>
          <w:szCs w:val="22"/>
        </w:rPr>
        <w:t xml:space="preserve">В случае принятия Эмитентом до даты начала размещения Биржевых облигаций решения о возможности досрочного погашения Биржевых облигаций по его усмотрению, решение Эмитента о досрочном погашении Биржевых облигаций в дату, определенную указанным решением о возможности досрочного погашения Биржевых облигаций по усмотрению Эмитента, должно быть принято уполномоченным органом управления (уполномоченным должностным лицом) Эмитента и раскрыто: </w:t>
      </w:r>
    </w:p>
    <w:p w14:paraId="3F8BFD22" w14:textId="77777777" w:rsidR="00F4319E" w:rsidRPr="007F663F" w:rsidRDefault="00F4319E" w:rsidP="0032732C">
      <w:pPr>
        <w:adjustRightInd w:val="0"/>
        <w:ind w:firstLine="567"/>
        <w:jc w:val="both"/>
        <w:rPr>
          <w:color w:val="000000"/>
          <w:sz w:val="22"/>
          <w:szCs w:val="22"/>
        </w:rPr>
      </w:pPr>
      <w:r w:rsidRPr="007F663F">
        <w:rPr>
          <w:b/>
          <w:bCs/>
          <w:i/>
          <w:iCs/>
          <w:color w:val="000000"/>
          <w:sz w:val="22"/>
          <w:szCs w:val="22"/>
        </w:rPr>
        <w:t xml:space="preserve">- не позднее чем за 30 (Тридцать) дней до даты осуществления досрочного погашения Биржевых облигаций (в случае если срок погашения Биржевых облигаций составляет 30 (Тридцать) и более дней) либо </w:t>
      </w:r>
    </w:p>
    <w:p w14:paraId="787ADD6F" w14:textId="77777777" w:rsidR="00F4319E" w:rsidRPr="007F663F" w:rsidRDefault="00F4319E" w:rsidP="0032732C">
      <w:pPr>
        <w:adjustRightInd w:val="0"/>
        <w:ind w:firstLine="567"/>
        <w:jc w:val="both"/>
        <w:rPr>
          <w:b/>
          <w:bCs/>
          <w:i/>
          <w:iCs/>
          <w:color w:val="000000"/>
          <w:sz w:val="22"/>
          <w:szCs w:val="22"/>
        </w:rPr>
      </w:pPr>
      <w:r w:rsidRPr="007F663F">
        <w:rPr>
          <w:b/>
          <w:bCs/>
          <w:i/>
          <w:iCs/>
          <w:color w:val="000000"/>
          <w:sz w:val="22"/>
          <w:szCs w:val="22"/>
        </w:rPr>
        <w:t xml:space="preserve">- не позднее чем за 5 (Пять) дней до даты осуществления досрочного погашения (в случае, если срок погашения Биржевых облигаций составляет менее 30 (Тридцати) дней). </w:t>
      </w:r>
    </w:p>
    <w:p w14:paraId="1C8DF498" w14:textId="77777777" w:rsidR="00F4319E" w:rsidRPr="007F663F" w:rsidRDefault="00F4319E" w:rsidP="0032732C">
      <w:pPr>
        <w:adjustRightInd w:val="0"/>
        <w:ind w:firstLine="567"/>
        <w:jc w:val="both"/>
        <w:rPr>
          <w:color w:val="000000"/>
          <w:sz w:val="22"/>
          <w:szCs w:val="22"/>
        </w:rPr>
      </w:pPr>
    </w:p>
    <w:p w14:paraId="0CED3C12" w14:textId="77777777" w:rsidR="00F4319E" w:rsidRPr="007F663F" w:rsidRDefault="00F4319E" w:rsidP="0032732C">
      <w:pPr>
        <w:adjustRightInd w:val="0"/>
        <w:ind w:firstLine="567"/>
        <w:jc w:val="both"/>
        <w:rPr>
          <w:color w:val="000000"/>
          <w:sz w:val="22"/>
          <w:szCs w:val="22"/>
        </w:rPr>
      </w:pPr>
      <w:r w:rsidRPr="007F663F">
        <w:rPr>
          <w:b/>
          <w:bCs/>
          <w:i/>
          <w:iCs/>
          <w:color w:val="000000"/>
          <w:sz w:val="22"/>
          <w:szCs w:val="22"/>
        </w:rPr>
        <w:t xml:space="preserve">В случае если Эмитентом в установленные выше сроки не 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п. 6.5.2.1. Программы и п. 8.9.5.2.1. Проспекта, Эмитентом не используется, и Эмитент не вправе досрочно погасить выпуск Биржевых облигаций в соответствии с п. 6.5.2.1. Программы и п. 8.9.5.2.1. Проспекта. </w:t>
      </w:r>
    </w:p>
    <w:p w14:paraId="042631A5" w14:textId="77777777" w:rsidR="00F4319E" w:rsidRPr="007F663F" w:rsidRDefault="00F4319E" w:rsidP="0032732C">
      <w:pPr>
        <w:adjustRightInd w:val="0"/>
        <w:ind w:firstLine="567"/>
        <w:jc w:val="both"/>
        <w:rPr>
          <w:b/>
          <w:bCs/>
          <w:i/>
          <w:iCs/>
          <w:color w:val="000000"/>
          <w:sz w:val="22"/>
          <w:szCs w:val="22"/>
        </w:rPr>
      </w:pPr>
      <w:r w:rsidRPr="007F663F">
        <w:rPr>
          <w:b/>
          <w:bCs/>
          <w:i/>
          <w:iCs/>
          <w:color w:val="000000"/>
          <w:sz w:val="22"/>
          <w:szCs w:val="22"/>
        </w:rPr>
        <w:t xml:space="preserve">В случае принятия Эмитентом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 </w:t>
      </w:r>
    </w:p>
    <w:p w14:paraId="484B35C5" w14:textId="77777777" w:rsidR="00F4319E" w:rsidRPr="007F663F" w:rsidRDefault="00F4319E" w:rsidP="0032732C">
      <w:pPr>
        <w:adjustRightInd w:val="0"/>
        <w:ind w:firstLine="567"/>
        <w:jc w:val="both"/>
        <w:rPr>
          <w:color w:val="000000"/>
          <w:sz w:val="22"/>
          <w:szCs w:val="22"/>
        </w:rPr>
      </w:pPr>
    </w:p>
    <w:p w14:paraId="085AB491" w14:textId="77777777" w:rsidR="00F4319E" w:rsidRPr="007F663F" w:rsidRDefault="00F4319E" w:rsidP="0032732C">
      <w:pPr>
        <w:adjustRightInd w:val="0"/>
        <w:ind w:firstLine="567"/>
        <w:jc w:val="both"/>
        <w:rPr>
          <w:color w:val="000000"/>
          <w:sz w:val="22"/>
          <w:szCs w:val="22"/>
        </w:rPr>
      </w:pPr>
      <w:r w:rsidRPr="007F663F">
        <w:rPr>
          <w:color w:val="000000"/>
          <w:sz w:val="22"/>
          <w:szCs w:val="22"/>
        </w:rPr>
        <w:t xml:space="preserve">Стоимость (порядок определения стоимости): </w:t>
      </w:r>
    </w:p>
    <w:p w14:paraId="1ACDC4AB" w14:textId="77777777" w:rsidR="00F4319E" w:rsidRPr="007F663F" w:rsidRDefault="00F4319E" w:rsidP="0032732C">
      <w:pPr>
        <w:adjustRightInd w:val="0"/>
        <w:ind w:firstLine="567"/>
        <w:jc w:val="both"/>
        <w:rPr>
          <w:b/>
          <w:bCs/>
          <w:i/>
          <w:iCs/>
          <w:color w:val="000000"/>
          <w:sz w:val="22"/>
          <w:szCs w:val="22"/>
        </w:rPr>
      </w:pPr>
      <w:r w:rsidRPr="007F663F">
        <w:rPr>
          <w:b/>
          <w:bCs/>
          <w:i/>
          <w:iCs/>
          <w:color w:val="000000"/>
          <w:sz w:val="22"/>
          <w:szCs w:val="22"/>
        </w:rPr>
        <w:t xml:space="preserve">Биржевые облигации досрочно погашаются по непогашенной части номинальной стоимости, при этом выплачивается накопленный купонный доход, рассчитываемый на дату досрочного погашения Биржевых облигаций. </w:t>
      </w:r>
    </w:p>
    <w:p w14:paraId="62FE8B1E" w14:textId="77777777" w:rsidR="00F4319E" w:rsidRPr="007F663F" w:rsidRDefault="00F4319E" w:rsidP="0032732C">
      <w:pPr>
        <w:adjustRightInd w:val="0"/>
        <w:ind w:firstLine="567"/>
        <w:jc w:val="both"/>
        <w:rPr>
          <w:color w:val="000000"/>
          <w:sz w:val="22"/>
          <w:szCs w:val="22"/>
        </w:rPr>
      </w:pPr>
    </w:p>
    <w:p w14:paraId="5A2BE42D" w14:textId="77777777" w:rsidR="00F4319E" w:rsidRPr="007F663F" w:rsidRDefault="00F4319E" w:rsidP="0032732C">
      <w:pPr>
        <w:adjustRightInd w:val="0"/>
        <w:ind w:firstLine="567"/>
        <w:jc w:val="both"/>
        <w:rPr>
          <w:color w:val="000000"/>
          <w:sz w:val="22"/>
          <w:szCs w:val="22"/>
        </w:rPr>
      </w:pPr>
      <w:r w:rsidRPr="007F663F">
        <w:rPr>
          <w:color w:val="000000"/>
          <w:sz w:val="22"/>
          <w:szCs w:val="22"/>
        </w:rPr>
        <w:t xml:space="preserve">Срок (порядок определения срока), в течение которого облигации могут быть досрочно погашены эмитентом: </w:t>
      </w:r>
    </w:p>
    <w:p w14:paraId="60DD69DD" w14:textId="77777777" w:rsidR="00F4319E" w:rsidRPr="007F663F" w:rsidRDefault="00F4319E" w:rsidP="0032732C">
      <w:pPr>
        <w:adjustRightInd w:val="0"/>
        <w:ind w:firstLine="567"/>
        <w:jc w:val="both"/>
        <w:rPr>
          <w:color w:val="000000"/>
          <w:sz w:val="22"/>
          <w:szCs w:val="22"/>
        </w:rPr>
      </w:pPr>
      <w:r w:rsidRPr="007F663F">
        <w:rPr>
          <w:b/>
          <w:bCs/>
          <w:i/>
          <w:iCs/>
          <w:color w:val="000000"/>
          <w:sz w:val="22"/>
          <w:szCs w:val="22"/>
        </w:rPr>
        <w:t xml:space="preserve">В случае принятия Эмитентом решения о досрочном погашении Биржевых облигаций по его усмотрению, Биржевые облигации будут досрочно погашены в дату, которая была определена в качестве возможной в решении Эмитента о возможности досрочного погашения Биржевых облигаций по его усмотрению. </w:t>
      </w:r>
    </w:p>
    <w:p w14:paraId="2933231F" w14:textId="77777777" w:rsidR="00F4319E" w:rsidRPr="007F663F" w:rsidRDefault="00F4319E" w:rsidP="0032732C">
      <w:pPr>
        <w:adjustRightInd w:val="0"/>
        <w:ind w:firstLine="567"/>
        <w:jc w:val="both"/>
        <w:rPr>
          <w:b/>
          <w:bCs/>
          <w:color w:val="000000"/>
          <w:sz w:val="22"/>
          <w:szCs w:val="22"/>
        </w:rPr>
      </w:pPr>
    </w:p>
    <w:p w14:paraId="29D71BF4" w14:textId="77777777" w:rsidR="00F4319E" w:rsidRPr="007F663F" w:rsidRDefault="00F4319E" w:rsidP="0032732C">
      <w:pPr>
        <w:adjustRightInd w:val="0"/>
        <w:ind w:firstLine="567"/>
        <w:jc w:val="both"/>
        <w:rPr>
          <w:color w:val="000000"/>
          <w:sz w:val="22"/>
          <w:szCs w:val="22"/>
        </w:rPr>
      </w:pPr>
      <w:r w:rsidRPr="007F663F">
        <w:rPr>
          <w:b/>
          <w:bCs/>
          <w:color w:val="000000"/>
          <w:sz w:val="22"/>
          <w:szCs w:val="22"/>
        </w:rPr>
        <w:t xml:space="preserve">8.9.5.2.2. Частичное досрочное погашение облигаций по усмотрению эмитента в дату окончания очередного(ых) купонного(ых) периода(ов) </w:t>
      </w:r>
    </w:p>
    <w:p w14:paraId="3C582241" w14:textId="77777777" w:rsidR="00F4319E" w:rsidRPr="007F663F" w:rsidRDefault="00F4319E" w:rsidP="0032732C">
      <w:pPr>
        <w:adjustRightInd w:val="0"/>
        <w:ind w:firstLine="567"/>
        <w:jc w:val="both"/>
        <w:rPr>
          <w:color w:val="000000"/>
          <w:sz w:val="22"/>
          <w:szCs w:val="22"/>
        </w:rPr>
      </w:pPr>
      <w:r w:rsidRPr="007F663F">
        <w:rPr>
          <w:color w:val="000000"/>
          <w:sz w:val="22"/>
          <w:szCs w:val="22"/>
        </w:rPr>
        <w:t xml:space="preserve">Порядок и условия досрочного погашения облигаций: </w:t>
      </w:r>
    </w:p>
    <w:p w14:paraId="1C26DD73" w14:textId="77777777" w:rsidR="00F4319E" w:rsidRPr="007F663F" w:rsidRDefault="00F4319E" w:rsidP="0032732C">
      <w:pPr>
        <w:adjustRightInd w:val="0"/>
        <w:ind w:firstLine="567"/>
        <w:jc w:val="both"/>
        <w:rPr>
          <w:color w:val="000000"/>
          <w:sz w:val="22"/>
          <w:szCs w:val="22"/>
        </w:rPr>
      </w:pPr>
      <w:r w:rsidRPr="007F663F">
        <w:rPr>
          <w:b/>
          <w:bCs/>
          <w:i/>
          <w:iCs/>
          <w:color w:val="000000"/>
          <w:sz w:val="22"/>
          <w:szCs w:val="22"/>
        </w:rPr>
        <w:t xml:space="preserve">Эмитент имеет право осуществить (осуществлять) частичное досрочное погашение Биржевых облигаций в дату окончания очередного(ых) купонного(ых) периода(ов) при условии принятия соответствующего решения до даты начала размещения Биржевых облигаций. </w:t>
      </w:r>
    </w:p>
    <w:p w14:paraId="1A0A4358" w14:textId="77777777" w:rsidR="00F4319E" w:rsidRPr="007F663F" w:rsidRDefault="00F4319E" w:rsidP="0032732C">
      <w:pPr>
        <w:adjustRightInd w:val="0"/>
        <w:ind w:firstLine="567"/>
        <w:jc w:val="both"/>
        <w:rPr>
          <w:sz w:val="22"/>
          <w:szCs w:val="22"/>
        </w:rPr>
      </w:pPr>
      <w:r w:rsidRPr="007F663F">
        <w:rPr>
          <w:b/>
          <w:bCs/>
          <w:i/>
          <w:iCs/>
          <w:color w:val="000000"/>
          <w:sz w:val="22"/>
          <w:szCs w:val="22"/>
        </w:rPr>
        <w:t xml:space="preserve">Решение о частичном досрочном погашении Биржевых облигаций в дату окончания очередного(ых) купонного(ых) периода(ов), а также номер каждого купонного периода, в дату окончания которого будет осуществляться досрочное погашение определенной части номинальной стоимости Биржевых облигаций, и процент от номинальной стоимости, подлежащий погашению в дату окончания указанного купонного периода, принимается уполномоченным органом управления (уполномоченным должностным </w:t>
      </w:r>
      <w:r w:rsidRPr="007F663F">
        <w:rPr>
          <w:b/>
          <w:bCs/>
          <w:i/>
          <w:iCs/>
          <w:sz w:val="22"/>
          <w:szCs w:val="22"/>
        </w:rPr>
        <w:t xml:space="preserve">лицом) Эмитента. </w:t>
      </w:r>
    </w:p>
    <w:p w14:paraId="16C65426" w14:textId="77777777" w:rsidR="00F4319E" w:rsidRPr="007F663F" w:rsidRDefault="00F4319E" w:rsidP="0032732C">
      <w:pPr>
        <w:adjustRightInd w:val="0"/>
        <w:ind w:firstLine="567"/>
        <w:jc w:val="both"/>
        <w:rPr>
          <w:sz w:val="22"/>
          <w:szCs w:val="22"/>
        </w:rPr>
      </w:pPr>
      <w:r w:rsidRPr="007F663F">
        <w:rPr>
          <w:b/>
          <w:bCs/>
          <w:i/>
          <w:iCs/>
          <w:sz w:val="22"/>
          <w:szCs w:val="22"/>
        </w:rPr>
        <w:t xml:space="preserve">В случае если Эмитентом до даты начала размещения Биржевых облигаций не принято и не раскрыто решение о частичном досрочном погашении Биржевых облигаций, то считается, что возможность частичного досрочного погашения по усмотрению Эмитента, установленная п. 6.5.2.2. Программы и п. </w:t>
      </w:r>
      <w:r w:rsidRPr="007F663F">
        <w:rPr>
          <w:b/>
          <w:bCs/>
          <w:i/>
          <w:iCs/>
          <w:color w:val="000000"/>
          <w:sz w:val="22"/>
          <w:szCs w:val="22"/>
        </w:rPr>
        <w:t>8.9.5.2.2. Проспекта</w:t>
      </w:r>
      <w:r w:rsidRPr="007F663F">
        <w:rPr>
          <w:b/>
          <w:bCs/>
          <w:i/>
          <w:iCs/>
          <w:sz w:val="22"/>
          <w:szCs w:val="22"/>
        </w:rPr>
        <w:t xml:space="preserve">, Эмитентом не используется. </w:t>
      </w:r>
    </w:p>
    <w:p w14:paraId="5196ECBA" w14:textId="77777777" w:rsidR="00F4319E" w:rsidRPr="007F663F" w:rsidRDefault="00F4319E" w:rsidP="0032732C">
      <w:pPr>
        <w:adjustRightInd w:val="0"/>
        <w:ind w:firstLine="567"/>
        <w:jc w:val="both"/>
        <w:rPr>
          <w:b/>
          <w:bCs/>
          <w:i/>
          <w:iCs/>
          <w:sz w:val="22"/>
          <w:szCs w:val="22"/>
        </w:rPr>
      </w:pPr>
      <w:r w:rsidRPr="007F663F">
        <w:rPr>
          <w:b/>
          <w:bCs/>
          <w:i/>
          <w:iCs/>
          <w:sz w:val="22"/>
          <w:szCs w:val="22"/>
        </w:rPr>
        <w:t xml:space="preserve">В случае принятия Эмитентом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их частичным досрочным погашением. </w:t>
      </w:r>
    </w:p>
    <w:p w14:paraId="26047AE2" w14:textId="77777777" w:rsidR="00F4319E" w:rsidRPr="007F663F" w:rsidRDefault="00F4319E" w:rsidP="0032732C">
      <w:pPr>
        <w:adjustRightInd w:val="0"/>
        <w:ind w:firstLine="567"/>
        <w:jc w:val="both"/>
        <w:rPr>
          <w:sz w:val="22"/>
          <w:szCs w:val="22"/>
        </w:rPr>
      </w:pPr>
    </w:p>
    <w:p w14:paraId="14EAE561" w14:textId="77777777" w:rsidR="00F4319E" w:rsidRPr="007F663F" w:rsidRDefault="00F4319E" w:rsidP="0032732C">
      <w:pPr>
        <w:adjustRightInd w:val="0"/>
        <w:ind w:firstLine="567"/>
        <w:jc w:val="both"/>
        <w:rPr>
          <w:sz w:val="22"/>
          <w:szCs w:val="22"/>
        </w:rPr>
      </w:pPr>
      <w:r w:rsidRPr="007F663F">
        <w:rPr>
          <w:sz w:val="22"/>
          <w:szCs w:val="22"/>
        </w:rPr>
        <w:t xml:space="preserve">Стоимость (порядок определения стоимости): </w:t>
      </w:r>
    </w:p>
    <w:p w14:paraId="126E7356" w14:textId="77777777" w:rsidR="00F4319E" w:rsidRPr="007F663F" w:rsidRDefault="00F4319E" w:rsidP="0032732C">
      <w:pPr>
        <w:adjustRightInd w:val="0"/>
        <w:ind w:firstLine="567"/>
        <w:jc w:val="both"/>
        <w:rPr>
          <w:b/>
          <w:bCs/>
          <w:i/>
          <w:iCs/>
          <w:sz w:val="22"/>
          <w:szCs w:val="22"/>
        </w:rPr>
      </w:pPr>
      <w:r w:rsidRPr="007F663F">
        <w:rPr>
          <w:b/>
          <w:bCs/>
          <w:i/>
          <w:iCs/>
          <w:sz w:val="22"/>
          <w:szCs w:val="22"/>
        </w:rPr>
        <w:t xml:space="preserve">Частичное досрочное погашение Биржевых облигаций производится в проценте от номинальной стоимости (непогашенной части номинальной стоимости) одной Биржевой облигации, размер которого определен Эмитентом до даты начала размещения Биржевых облигаций. При этом выплачивается купонный доход по купонному периоду, в дату окончания которого осуществляется частичное досрочное погашение Биржевых облигаций. </w:t>
      </w:r>
    </w:p>
    <w:p w14:paraId="324B6D74" w14:textId="77777777" w:rsidR="00F4319E" w:rsidRPr="007F663F" w:rsidRDefault="00F4319E" w:rsidP="0032732C">
      <w:pPr>
        <w:adjustRightInd w:val="0"/>
        <w:ind w:firstLine="567"/>
        <w:jc w:val="both"/>
        <w:rPr>
          <w:sz w:val="22"/>
          <w:szCs w:val="22"/>
        </w:rPr>
      </w:pPr>
    </w:p>
    <w:p w14:paraId="12B2D25C" w14:textId="77777777" w:rsidR="00F4319E" w:rsidRPr="007F663F" w:rsidRDefault="00F4319E" w:rsidP="0032732C">
      <w:pPr>
        <w:adjustRightInd w:val="0"/>
        <w:ind w:firstLine="567"/>
        <w:jc w:val="both"/>
        <w:rPr>
          <w:sz w:val="22"/>
          <w:szCs w:val="22"/>
        </w:rPr>
      </w:pPr>
      <w:r w:rsidRPr="007F663F">
        <w:rPr>
          <w:sz w:val="22"/>
          <w:szCs w:val="22"/>
        </w:rPr>
        <w:t xml:space="preserve">Срок (порядок определения срока), в течение которого облигации могут быть досрочно погашены эмитентом: </w:t>
      </w:r>
    </w:p>
    <w:p w14:paraId="713CD761" w14:textId="77777777" w:rsidR="00F4319E" w:rsidRPr="007F663F" w:rsidRDefault="00F4319E" w:rsidP="0032732C">
      <w:pPr>
        <w:adjustRightInd w:val="0"/>
        <w:ind w:firstLine="567"/>
        <w:jc w:val="both"/>
        <w:rPr>
          <w:sz w:val="22"/>
          <w:szCs w:val="22"/>
        </w:rPr>
      </w:pPr>
      <w:r w:rsidRPr="007F663F">
        <w:rPr>
          <w:b/>
          <w:bCs/>
          <w:i/>
          <w:iCs/>
          <w:sz w:val="22"/>
          <w:szCs w:val="22"/>
        </w:rPr>
        <w:t xml:space="preserve">В случае принятия Эмитентом до даты начала размещения Биржевых облигаций решения о частичном досрочном погашении Биржевых облигаций, соответствующая часть номинальной стоимости Биржевых облигаций будет досрочно погашена в дату окончания купонного(ых) периода(ов), определенного(ых) Эмитентом в таком решении. </w:t>
      </w:r>
    </w:p>
    <w:p w14:paraId="461F9AC6" w14:textId="77777777" w:rsidR="00F4319E" w:rsidRPr="007F663F" w:rsidRDefault="00F4319E" w:rsidP="0032732C">
      <w:pPr>
        <w:widowControl w:val="0"/>
        <w:adjustRightInd w:val="0"/>
        <w:ind w:firstLine="567"/>
        <w:jc w:val="both"/>
        <w:rPr>
          <w:b/>
          <w:bCs/>
          <w:i/>
          <w:iCs/>
          <w:sz w:val="22"/>
          <w:szCs w:val="22"/>
        </w:rPr>
      </w:pPr>
    </w:p>
    <w:p w14:paraId="4581858E" w14:textId="77777777" w:rsidR="00F4319E" w:rsidRPr="007F663F" w:rsidRDefault="00F4319E" w:rsidP="0032732C">
      <w:pPr>
        <w:adjustRightInd w:val="0"/>
        <w:spacing w:after="120"/>
        <w:ind w:firstLine="567"/>
        <w:jc w:val="both"/>
        <w:rPr>
          <w:sz w:val="22"/>
          <w:szCs w:val="22"/>
        </w:rPr>
      </w:pPr>
      <w:r w:rsidRPr="007F663F">
        <w:rPr>
          <w:b/>
          <w:bCs/>
          <w:sz w:val="22"/>
          <w:szCs w:val="22"/>
        </w:rPr>
        <w:t xml:space="preserve">8.9.5.2.3. Досрочное погашение облигаций по усмотрению эмитента в дату окончания купонного периода, предшествующего дате приобретения облигаций эмитентом по требованию их владельцев. </w:t>
      </w:r>
    </w:p>
    <w:p w14:paraId="14ED7A72" w14:textId="77777777" w:rsidR="00F4319E" w:rsidRPr="007F663F" w:rsidRDefault="00F4319E" w:rsidP="0032732C">
      <w:pPr>
        <w:adjustRightInd w:val="0"/>
        <w:ind w:firstLine="567"/>
        <w:jc w:val="both"/>
        <w:rPr>
          <w:sz w:val="22"/>
          <w:szCs w:val="22"/>
        </w:rPr>
      </w:pPr>
      <w:r w:rsidRPr="007F663F">
        <w:rPr>
          <w:sz w:val="22"/>
          <w:szCs w:val="22"/>
        </w:rPr>
        <w:t xml:space="preserve">Порядок и условия досрочного погашения облигаций: </w:t>
      </w:r>
    </w:p>
    <w:p w14:paraId="757F236E" w14:textId="77777777" w:rsidR="00F4319E" w:rsidRPr="007F663F" w:rsidRDefault="00F4319E" w:rsidP="0032732C">
      <w:pPr>
        <w:adjustRightInd w:val="0"/>
        <w:ind w:firstLine="567"/>
        <w:jc w:val="both"/>
        <w:rPr>
          <w:sz w:val="22"/>
          <w:szCs w:val="22"/>
        </w:rPr>
      </w:pPr>
      <w:r w:rsidRPr="007F663F">
        <w:rPr>
          <w:b/>
          <w:bCs/>
          <w:i/>
          <w:iCs/>
          <w:sz w:val="22"/>
          <w:szCs w:val="22"/>
        </w:rPr>
        <w:t xml:space="preserve">Эмитент имеет право осуществить досрочное погашение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п.7.1. Программы и п. 8.10.1. Проспекта, при условии принятия соответствующего решения о досрочном погашении Биржевых облигаций </w:t>
      </w:r>
      <w:r w:rsidRPr="007F663F">
        <w:rPr>
          <w:b/>
          <w:bCs/>
          <w:i/>
          <w:iCs/>
          <w:color w:val="000000"/>
          <w:sz w:val="22"/>
          <w:szCs w:val="22"/>
        </w:rPr>
        <w:t xml:space="preserve">(за исключением случаев досрочного погашения, описанных в п. 6.5.2.1. и 6.5.2.4. Программы и п. 8.9.5.2.1., 8.9.5.2.4. Проспекта). </w:t>
      </w:r>
      <w:r w:rsidRPr="007F663F">
        <w:rPr>
          <w:b/>
          <w:bCs/>
          <w:i/>
          <w:iCs/>
          <w:sz w:val="22"/>
          <w:szCs w:val="22"/>
        </w:rPr>
        <w:t xml:space="preserve"> </w:t>
      </w:r>
    </w:p>
    <w:p w14:paraId="297F1FC2" w14:textId="77777777" w:rsidR="00F4319E" w:rsidRPr="007F663F" w:rsidRDefault="00F4319E" w:rsidP="0032732C">
      <w:pPr>
        <w:adjustRightInd w:val="0"/>
        <w:ind w:firstLine="567"/>
        <w:jc w:val="both"/>
        <w:rPr>
          <w:sz w:val="22"/>
          <w:szCs w:val="22"/>
        </w:rPr>
      </w:pPr>
      <w:r w:rsidRPr="007F663F">
        <w:rPr>
          <w:b/>
          <w:bCs/>
          <w:i/>
          <w:iCs/>
          <w:sz w:val="22"/>
          <w:szCs w:val="22"/>
        </w:rPr>
        <w:t xml:space="preserve">Решение о досрочном погашении Биржевых облигаций по усмотрению Эмитента должно быть принято уполномоченным органом управления (уполномоченным должностным лицом) Эмитента и раскрыто: </w:t>
      </w:r>
    </w:p>
    <w:p w14:paraId="0CF2256E" w14:textId="77777777" w:rsidR="00F4319E" w:rsidRPr="007F663F" w:rsidRDefault="00F4319E" w:rsidP="0032732C">
      <w:pPr>
        <w:adjustRightInd w:val="0"/>
        <w:ind w:firstLine="567"/>
        <w:jc w:val="both"/>
        <w:rPr>
          <w:sz w:val="22"/>
          <w:szCs w:val="22"/>
        </w:rPr>
      </w:pPr>
      <w:r w:rsidRPr="007F663F">
        <w:rPr>
          <w:b/>
          <w:bCs/>
          <w:i/>
          <w:iCs/>
          <w:sz w:val="22"/>
          <w:szCs w:val="22"/>
        </w:rPr>
        <w:t xml:space="preserve">- не позднее чем за 30 (Тридцать) дней до даты осуществления досрочного погашения Биржевых облигаций (в случае если срок погашения Биржевых облигаций составляет 30 (Тридцать) и более дней) либо </w:t>
      </w:r>
    </w:p>
    <w:p w14:paraId="4092992B" w14:textId="77777777" w:rsidR="00F4319E" w:rsidRPr="007F663F" w:rsidRDefault="00F4319E" w:rsidP="0032732C">
      <w:pPr>
        <w:adjustRightInd w:val="0"/>
        <w:ind w:firstLine="567"/>
        <w:jc w:val="both"/>
        <w:rPr>
          <w:b/>
          <w:bCs/>
          <w:i/>
          <w:iCs/>
          <w:sz w:val="22"/>
          <w:szCs w:val="22"/>
        </w:rPr>
      </w:pPr>
      <w:r w:rsidRPr="007F663F">
        <w:rPr>
          <w:b/>
          <w:bCs/>
          <w:i/>
          <w:iCs/>
          <w:sz w:val="22"/>
          <w:szCs w:val="22"/>
        </w:rPr>
        <w:t xml:space="preserve">- не позднее чем за 5 (Пять) дней до даты осуществления досрочного погашения (в случае, если срок погашения Биржевых облигаций составляет менее 30 (Тридцати) дней). </w:t>
      </w:r>
    </w:p>
    <w:p w14:paraId="530AE6E7" w14:textId="77777777" w:rsidR="00F4319E" w:rsidRPr="007F663F" w:rsidRDefault="00F4319E" w:rsidP="0032732C">
      <w:pPr>
        <w:adjustRightInd w:val="0"/>
        <w:ind w:firstLine="567"/>
        <w:jc w:val="both"/>
        <w:rPr>
          <w:sz w:val="22"/>
          <w:szCs w:val="22"/>
        </w:rPr>
      </w:pPr>
    </w:p>
    <w:p w14:paraId="6449156A" w14:textId="77777777" w:rsidR="00F4319E" w:rsidRPr="007F663F" w:rsidRDefault="00F4319E" w:rsidP="0032732C">
      <w:pPr>
        <w:adjustRightInd w:val="0"/>
        <w:ind w:firstLine="567"/>
        <w:jc w:val="both"/>
        <w:rPr>
          <w:sz w:val="22"/>
          <w:szCs w:val="22"/>
        </w:rPr>
      </w:pPr>
      <w:r w:rsidRPr="007F663F">
        <w:rPr>
          <w:b/>
          <w:bCs/>
          <w:i/>
          <w:iCs/>
          <w:sz w:val="22"/>
          <w:szCs w:val="22"/>
        </w:rPr>
        <w:t xml:space="preserve">Приобретение Биржевых облигаций означает согласие приобретателя Биржевых облигаций с возможностью их досрочного погашения по усмотрению Эмитента. </w:t>
      </w:r>
    </w:p>
    <w:p w14:paraId="62C77A1E" w14:textId="77777777" w:rsidR="00F4319E" w:rsidRPr="007F663F" w:rsidRDefault="00F4319E" w:rsidP="0032732C">
      <w:pPr>
        <w:adjustRightInd w:val="0"/>
        <w:ind w:firstLine="567"/>
        <w:jc w:val="both"/>
        <w:rPr>
          <w:sz w:val="22"/>
          <w:szCs w:val="22"/>
        </w:rPr>
      </w:pPr>
    </w:p>
    <w:p w14:paraId="19A4BF58" w14:textId="77777777" w:rsidR="00F4319E" w:rsidRPr="007F663F" w:rsidRDefault="00F4319E" w:rsidP="0032732C">
      <w:pPr>
        <w:adjustRightInd w:val="0"/>
        <w:ind w:firstLine="567"/>
        <w:jc w:val="both"/>
        <w:rPr>
          <w:sz w:val="22"/>
          <w:szCs w:val="22"/>
        </w:rPr>
      </w:pPr>
      <w:r w:rsidRPr="007F663F">
        <w:rPr>
          <w:sz w:val="22"/>
          <w:szCs w:val="22"/>
        </w:rPr>
        <w:t xml:space="preserve">Стоимость (порядок определения стоимости): </w:t>
      </w:r>
    </w:p>
    <w:p w14:paraId="604D62C4" w14:textId="77777777" w:rsidR="00F4319E" w:rsidRPr="007F663F" w:rsidRDefault="00F4319E" w:rsidP="0032732C">
      <w:pPr>
        <w:adjustRightInd w:val="0"/>
        <w:ind w:firstLine="567"/>
        <w:jc w:val="both"/>
        <w:rPr>
          <w:b/>
          <w:bCs/>
          <w:i/>
          <w:iCs/>
          <w:sz w:val="22"/>
          <w:szCs w:val="22"/>
        </w:rPr>
      </w:pPr>
      <w:r w:rsidRPr="007F663F">
        <w:rPr>
          <w:b/>
          <w:bCs/>
          <w:i/>
          <w:iCs/>
          <w:sz w:val="22"/>
          <w:szCs w:val="22"/>
        </w:rPr>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окончания которого осуществляется досрочное погашение Биржевых облигаций. </w:t>
      </w:r>
    </w:p>
    <w:p w14:paraId="13D2E434" w14:textId="77777777" w:rsidR="00F4319E" w:rsidRPr="007F663F" w:rsidRDefault="00F4319E" w:rsidP="0032732C">
      <w:pPr>
        <w:adjustRightInd w:val="0"/>
        <w:ind w:firstLine="567"/>
        <w:jc w:val="both"/>
        <w:rPr>
          <w:sz w:val="22"/>
          <w:szCs w:val="22"/>
        </w:rPr>
      </w:pPr>
    </w:p>
    <w:p w14:paraId="1C89610E" w14:textId="77777777" w:rsidR="00F4319E" w:rsidRPr="007F663F" w:rsidRDefault="00F4319E" w:rsidP="0032732C">
      <w:pPr>
        <w:adjustRightInd w:val="0"/>
        <w:ind w:firstLine="567"/>
        <w:jc w:val="both"/>
        <w:rPr>
          <w:sz w:val="22"/>
          <w:szCs w:val="22"/>
        </w:rPr>
      </w:pPr>
      <w:r w:rsidRPr="007F663F">
        <w:rPr>
          <w:sz w:val="22"/>
          <w:szCs w:val="22"/>
        </w:rPr>
        <w:t xml:space="preserve">Срок (порядок определения срока), в течение которого облигации могут быть досрочно погашены эмитентом: </w:t>
      </w:r>
    </w:p>
    <w:p w14:paraId="5D5D1879" w14:textId="77777777" w:rsidR="00F4319E" w:rsidRPr="007F663F" w:rsidRDefault="00F4319E" w:rsidP="0032732C">
      <w:pPr>
        <w:adjustRightInd w:val="0"/>
        <w:spacing w:after="120"/>
        <w:ind w:firstLine="567"/>
        <w:jc w:val="both"/>
        <w:rPr>
          <w:b/>
          <w:bCs/>
          <w:i/>
          <w:iCs/>
          <w:sz w:val="22"/>
          <w:szCs w:val="22"/>
        </w:rPr>
      </w:pPr>
      <w:r w:rsidRPr="007F663F">
        <w:rPr>
          <w:b/>
          <w:bCs/>
          <w:i/>
          <w:iCs/>
          <w:sz w:val="22"/>
          <w:szCs w:val="22"/>
        </w:rPr>
        <w:t xml:space="preserve">В случае принятия Эмитентом решения о досрочном погашении по его усмотрению,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п.7.1. Программы и п.8.10.1. Проспекта. </w:t>
      </w:r>
    </w:p>
    <w:p w14:paraId="5780B13F" w14:textId="77777777" w:rsidR="00F4319E" w:rsidRPr="007F663F" w:rsidRDefault="00F4319E" w:rsidP="0032732C">
      <w:pPr>
        <w:adjustRightInd w:val="0"/>
        <w:spacing w:after="120"/>
        <w:ind w:firstLine="567"/>
        <w:jc w:val="both"/>
        <w:rPr>
          <w:b/>
          <w:bCs/>
          <w:color w:val="000000"/>
          <w:sz w:val="22"/>
          <w:szCs w:val="22"/>
        </w:rPr>
      </w:pPr>
    </w:p>
    <w:p w14:paraId="7F1CAF2D" w14:textId="77777777" w:rsidR="00F4319E" w:rsidRPr="007F663F" w:rsidRDefault="00F4319E" w:rsidP="0032732C">
      <w:pPr>
        <w:adjustRightInd w:val="0"/>
        <w:spacing w:after="120"/>
        <w:ind w:firstLine="567"/>
        <w:jc w:val="both"/>
        <w:rPr>
          <w:color w:val="000000"/>
          <w:sz w:val="22"/>
          <w:szCs w:val="22"/>
        </w:rPr>
      </w:pPr>
      <w:r w:rsidRPr="007F663F">
        <w:rPr>
          <w:b/>
          <w:bCs/>
          <w:color w:val="000000"/>
          <w:sz w:val="22"/>
          <w:szCs w:val="22"/>
        </w:rPr>
        <w:t xml:space="preserve">8.9.5.2.4. Досрочное погашение облигаций по усмотрению эмитента в любую дату в течение срока обращения облигаций. </w:t>
      </w:r>
    </w:p>
    <w:p w14:paraId="0A7943C4" w14:textId="77777777" w:rsidR="00F4319E" w:rsidRPr="007F663F" w:rsidRDefault="00F4319E" w:rsidP="0032732C">
      <w:pPr>
        <w:adjustRightInd w:val="0"/>
        <w:ind w:firstLine="567"/>
        <w:jc w:val="both"/>
        <w:rPr>
          <w:color w:val="000000"/>
          <w:sz w:val="22"/>
          <w:szCs w:val="22"/>
        </w:rPr>
      </w:pPr>
      <w:r w:rsidRPr="007F663F">
        <w:rPr>
          <w:color w:val="000000"/>
          <w:sz w:val="22"/>
          <w:szCs w:val="22"/>
        </w:rPr>
        <w:t xml:space="preserve">Порядок и условия досрочного погашения облигаций: </w:t>
      </w:r>
    </w:p>
    <w:p w14:paraId="692977C3" w14:textId="77777777" w:rsidR="00F4319E" w:rsidRPr="007F663F" w:rsidRDefault="00F4319E" w:rsidP="0032732C">
      <w:pPr>
        <w:adjustRightInd w:val="0"/>
        <w:ind w:firstLine="567"/>
        <w:jc w:val="both"/>
        <w:rPr>
          <w:b/>
          <w:bCs/>
          <w:i/>
          <w:iCs/>
          <w:color w:val="000000"/>
          <w:sz w:val="22"/>
          <w:szCs w:val="22"/>
        </w:rPr>
      </w:pPr>
      <w:r w:rsidRPr="007F663F">
        <w:rPr>
          <w:b/>
          <w:bCs/>
          <w:i/>
          <w:iCs/>
          <w:color w:val="000000"/>
          <w:sz w:val="22"/>
          <w:szCs w:val="22"/>
        </w:rPr>
        <w:t>Эмитент имеет право осуществить досрочное погашение Биржевых облигаций в любую дату в течение срока обращения Биржевых облигаций, при условии принятия соответствующего решения и его раскрытия:</w:t>
      </w:r>
    </w:p>
    <w:p w14:paraId="76E47191" w14:textId="77777777" w:rsidR="00F4319E" w:rsidRPr="007F663F" w:rsidRDefault="00F4319E" w:rsidP="0032732C">
      <w:pPr>
        <w:adjustRightInd w:val="0"/>
        <w:ind w:firstLine="567"/>
        <w:jc w:val="both"/>
        <w:rPr>
          <w:color w:val="000000"/>
          <w:sz w:val="22"/>
          <w:szCs w:val="22"/>
        </w:rPr>
      </w:pPr>
      <w:r w:rsidRPr="007F663F">
        <w:rPr>
          <w:b/>
          <w:bCs/>
          <w:i/>
          <w:iCs/>
          <w:color w:val="000000"/>
          <w:sz w:val="22"/>
          <w:szCs w:val="22"/>
        </w:rPr>
        <w:t xml:space="preserve">- не позднее чем за 30 (Тридцать) дней до даты осуществления досрочного погашения Биржевых облигаций (в случае если срок погашения Биржевых облигаций составляет 30 (Тридцать) и более дней) либо </w:t>
      </w:r>
    </w:p>
    <w:p w14:paraId="34E5BFF0" w14:textId="77777777" w:rsidR="00F4319E" w:rsidRPr="007F663F" w:rsidRDefault="00F4319E" w:rsidP="0032732C">
      <w:pPr>
        <w:adjustRightInd w:val="0"/>
        <w:ind w:firstLine="567"/>
        <w:jc w:val="both"/>
        <w:rPr>
          <w:b/>
          <w:bCs/>
          <w:i/>
          <w:iCs/>
          <w:color w:val="000000"/>
          <w:sz w:val="22"/>
          <w:szCs w:val="22"/>
        </w:rPr>
      </w:pPr>
      <w:r w:rsidRPr="007F663F">
        <w:rPr>
          <w:b/>
          <w:bCs/>
          <w:i/>
          <w:iCs/>
          <w:color w:val="000000"/>
          <w:sz w:val="22"/>
          <w:szCs w:val="22"/>
        </w:rPr>
        <w:t xml:space="preserve">- не позднее чем за 5 (Пять) дней до даты осуществления досрочного погашения (в случае, если срок погашения Биржевых облигаций составляет менее 30 (Тридцати) дней). </w:t>
      </w:r>
    </w:p>
    <w:p w14:paraId="6D012231" w14:textId="77777777" w:rsidR="00F4319E" w:rsidRPr="007F663F" w:rsidRDefault="00F4319E" w:rsidP="0032732C">
      <w:pPr>
        <w:adjustRightInd w:val="0"/>
        <w:ind w:firstLine="567"/>
        <w:jc w:val="both"/>
        <w:rPr>
          <w:color w:val="000000"/>
          <w:sz w:val="22"/>
          <w:szCs w:val="22"/>
        </w:rPr>
      </w:pPr>
    </w:p>
    <w:p w14:paraId="5F89A0FE" w14:textId="77777777" w:rsidR="00F4319E" w:rsidRPr="007F663F" w:rsidRDefault="00F4319E" w:rsidP="0032732C">
      <w:pPr>
        <w:adjustRightInd w:val="0"/>
        <w:ind w:firstLine="567"/>
        <w:jc w:val="both"/>
        <w:rPr>
          <w:color w:val="000000"/>
          <w:sz w:val="22"/>
          <w:szCs w:val="22"/>
        </w:rPr>
      </w:pPr>
      <w:r w:rsidRPr="007F663F">
        <w:rPr>
          <w:b/>
          <w:bCs/>
          <w:i/>
          <w:iCs/>
          <w:color w:val="000000"/>
          <w:sz w:val="22"/>
          <w:szCs w:val="22"/>
        </w:rPr>
        <w:t xml:space="preserve">Дата досрочного погашения Биржевых облигаций определяется решением уполномоченного органа управления (уполномоченного должностного лица) Эмитента, принимаемым не позднее чем за 30 (Тридцать) дней до даты осуществления досрочного погашения Биржевых облигаций (в случае если срок погашения Биржевых облигаций составляет 30 (Тридцать) и более дней), не позднее чем за 5 (Пять) дней до даты осуществления досрочного погашения (в случае если срок погашения Биржевых облигаций составляет менее 30 (Тридцати) дней) (за исключением случаев досрочного погашения, описанных в п. 6.5.2.1. и 6.5.2.3. Программы и п. 8.9.5.2.1., 8.9.5.2.3. Проспекта). </w:t>
      </w:r>
    </w:p>
    <w:p w14:paraId="3DF21F64" w14:textId="77777777" w:rsidR="00F4319E" w:rsidRPr="007F663F" w:rsidRDefault="00F4319E" w:rsidP="0032732C">
      <w:pPr>
        <w:adjustRightInd w:val="0"/>
        <w:ind w:firstLine="567"/>
        <w:jc w:val="both"/>
        <w:rPr>
          <w:color w:val="000000"/>
          <w:sz w:val="22"/>
          <w:szCs w:val="22"/>
        </w:rPr>
      </w:pPr>
    </w:p>
    <w:p w14:paraId="0CAB277B" w14:textId="77777777" w:rsidR="00F4319E" w:rsidRPr="007F663F" w:rsidRDefault="00F4319E" w:rsidP="0032732C">
      <w:pPr>
        <w:adjustRightInd w:val="0"/>
        <w:ind w:firstLine="567"/>
        <w:jc w:val="both"/>
        <w:rPr>
          <w:rFonts w:eastAsia="Calibri"/>
          <w:b/>
          <w:bCs/>
          <w:i/>
          <w:iCs/>
          <w:sz w:val="22"/>
          <w:szCs w:val="22"/>
        </w:rPr>
      </w:pPr>
      <w:r w:rsidRPr="007F663F">
        <w:rPr>
          <w:rFonts w:eastAsia="Calibri"/>
          <w:b/>
          <w:bCs/>
          <w:i/>
          <w:iCs/>
          <w:sz w:val="22"/>
          <w:szCs w:val="22"/>
        </w:rPr>
        <w:t>Приобретение Биржевых облигаций означает согласие приобретателя (владельца) Биржевых облигаций с возможностью их досрочного погашения по усмотрению Эмитента.</w:t>
      </w:r>
    </w:p>
    <w:p w14:paraId="1D165F98" w14:textId="77777777" w:rsidR="00F4319E" w:rsidRPr="007F663F" w:rsidRDefault="00F4319E" w:rsidP="0032732C">
      <w:pPr>
        <w:adjustRightInd w:val="0"/>
        <w:ind w:firstLine="567"/>
        <w:jc w:val="both"/>
        <w:rPr>
          <w:color w:val="000000"/>
          <w:sz w:val="22"/>
          <w:szCs w:val="22"/>
        </w:rPr>
      </w:pPr>
    </w:p>
    <w:p w14:paraId="7E5E0FC0" w14:textId="77777777" w:rsidR="00F4319E" w:rsidRPr="007F663F" w:rsidRDefault="00F4319E" w:rsidP="0032732C">
      <w:pPr>
        <w:adjustRightInd w:val="0"/>
        <w:ind w:firstLine="567"/>
        <w:jc w:val="both"/>
        <w:rPr>
          <w:color w:val="000000"/>
          <w:sz w:val="22"/>
          <w:szCs w:val="22"/>
        </w:rPr>
      </w:pPr>
      <w:r w:rsidRPr="007F663F">
        <w:rPr>
          <w:color w:val="000000"/>
          <w:sz w:val="22"/>
          <w:szCs w:val="22"/>
        </w:rPr>
        <w:t xml:space="preserve">Стоимость (порядок определения стоимости): </w:t>
      </w:r>
    </w:p>
    <w:p w14:paraId="798F282A" w14:textId="77777777" w:rsidR="00F4319E" w:rsidRPr="007F663F" w:rsidRDefault="00F4319E" w:rsidP="0032732C">
      <w:pPr>
        <w:adjustRightInd w:val="0"/>
        <w:ind w:firstLine="567"/>
        <w:jc w:val="both"/>
        <w:rPr>
          <w:b/>
          <w:bCs/>
          <w:i/>
          <w:iCs/>
          <w:color w:val="000000"/>
          <w:sz w:val="22"/>
          <w:szCs w:val="22"/>
        </w:rPr>
      </w:pPr>
      <w:r w:rsidRPr="007F663F">
        <w:rPr>
          <w:b/>
          <w:bCs/>
          <w:i/>
          <w:iCs/>
          <w:color w:val="000000"/>
          <w:sz w:val="22"/>
          <w:szCs w:val="22"/>
        </w:rPr>
        <w:t xml:space="preserve">Биржевые облигации досрочно погашаются по непогашенной части номинальной стоимости, при этом выплачивается накопленный купонный доход, рассчитываемый на дату досрочного погашения Биржевых облигаций. </w:t>
      </w:r>
    </w:p>
    <w:p w14:paraId="0404D75C" w14:textId="77777777" w:rsidR="00F4319E" w:rsidRPr="007F663F" w:rsidRDefault="00F4319E" w:rsidP="0032732C">
      <w:pPr>
        <w:adjustRightInd w:val="0"/>
        <w:ind w:firstLine="567"/>
        <w:jc w:val="both"/>
        <w:rPr>
          <w:color w:val="000000"/>
          <w:sz w:val="22"/>
          <w:szCs w:val="22"/>
        </w:rPr>
      </w:pPr>
    </w:p>
    <w:p w14:paraId="48C6A0E4" w14:textId="77777777" w:rsidR="00F4319E" w:rsidRPr="007F663F" w:rsidRDefault="00F4319E" w:rsidP="0032732C">
      <w:pPr>
        <w:adjustRightInd w:val="0"/>
        <w:ind w:firstLine="567"/>
        <w:jc w:val="both"/>
        <w:rPr>
          <w:color w:val="000000"/>
          <w:sz w:val="22"/>
          <w:szCs w:val="22"/>
        </w:rPr>
      </w:pPr>
      <w:r w:rsidRPr="007F663F">
        <w:rPr>
          <w:color w:val="000000"/>
          <w:sz w:val="22"/>
          <w:szCs w:val="22"/>
        </w:rPr>
        <w:t xml:space="preserve">Срок (порядок определения срока), в течение которого облигации могут быть досрочно погашены эмитентом: </w:t>
      </w:r>
    </w:p>
    <w:p w14:paraId="071714B6" w14:textId="77777777" w:rsidR="00F4319E" w:rsidRPr="007F663F" w:rsidRDefault="00F4319E" w:rsidP="0032732C">
      <w:pPr>
        <w:adjustRightInd w:val="0"/>
        <w:ind w:firstLine="567"/>
        <w:jc w:val="both"/>
        <w:rPr>
          <w:color w:val="000000"/>
          <w:sz w:val="22"/>
          <w:szCs w:val="22"/>
        </w:rPr>
      </w:pPr>
      <w:r w:rsidRPr="007F663F">
        <w:rPr>
          <w:b/>
          <w:bCs/>
          <w:i/>
          <w:iCs/>
          <w:color w:val="000000"/>
          <w:sz w:val="22"/>
          <w:szCs w:val="22"/>
        </w:rPr>
        <w:t xml:space="preserve">В случае принятия Эмитентом решения о досрочном погашении Биржевых облигаций по его усмотрению, Биржевые облигации будут досрочно погашены в дату, которая была определена в решении уполномоченного органа управления (уполномоченного должностного лица) Эмитента. </w:t>
      </w:r>
    </w:p>
    <w:p w14:paraId="1B824158" w14:textId="77777777" w:rsidR="00F4319E" w:rsidRPr="007F663F" w:rsidRDefault="00F4319E" w:rsidP="0032732C">
      <w:pPr>
        <w:adjustRightInd w:val="0"/>
        <w:ind w:firstLine="567"/>
        <w:jc w:val="both"/>
        <w:rPr>
          <w:b/>
          <w:bCs/>
          <w:color w:val="000000"/>
          <w:sz w:val="22"/>
          <w:szCs w:val="22"/>
        </w:rPr>
      </w:pPr>
    </w:p>
    <w:p w14:paraId="6F117B6C" w14:textId="77777777" w:rsidR="00F4319E" w:rsidRPr="007F663F" w:rsidRDefault="00F4319E" w:rsidP="0032732C">
      <w:pPr>
        <w:adjustRightInd w:val="0"/>
        <w:spacing w:after="120"/>
        <w:ind w:firstLine="567"/>
        <w:jc w:val="both"/>
        <w:rPr>
          <w:color w:val="000000"/>
          <w:sz w:val="22"/>
          <w:szCs w:val="22"/>
        </w:rPr>
      </w:pPr>
      <w:r w:rsidRPr="007F663F">
        <w:rPr>
          <w:b/>
          <w:bCs/>
          <w:color w:val="000000"/>
          <w:sz w:val="22"/>
          <w:szCs w:val="22"/>
        </w:rPr>
        <w:t xml:space="preserve">8.9.5.2.5. Частичное досрочное погашение облигаций по усмотрению эмитента в дату окончания любого(ых) купонного(ых) периода(ов) </w:t>
      </w:r>
    </w:p>
    <w:p w14:paraId="0CB8CFC1" w14:textId="77777777" w:rsidR="00F4319E" w:rsidRPr="007F663F" w:rsidRDefault="00F4319E" w:rsidP="0032732C">
      <w:pPr>
        <w:adjustRightInd w:val="0"/>
        <w:ind w:firstLine="567"/>
        <w:jc w:val="both"/>
        <w:rPr>
          <w:color w:val="000000"/>
          <w:sz w:val="22"/>
          <w:szCs w:val="22"/>
        </w:rPr>
      </w:pPr>
      <w:r w:rsidRPr="007F663F">
        <w:rPr>
          <w:color w:val="000000"/>
          <w:sz w:val="22"/>
          <w:szCs w:val="22"/>
        </w:rPr>
        <w:t xml:space="preserve">Порядок и условия досрочного погашения облигаций: </w:t>
      </w:r>
    </w:p>
    <w:p w14:paraId="2906D9C9" w14:textId="77777777" w:rsidR="00F4319E" w:rsidRPr="007F663F" w:rsidRDefault="00F4319E" w:rsidP="0032732C">
      <w:pPr>
        <w:adjustRightInd w:val="0"/>
        <w:ind w:firstLine="567"/>
        <w:jc w:val="both"/>
        <w:rPr>
          <w:color w:val="000000"/>
          <w:sz w:val="22"/>
          <w:szCs w:val="22"/>
        </w:rPr>
      </w:pPr>
      <w:r w:rsidRPr="007F663F">
        <w:rPr>
          <w:b/>
          <w:bCs/>
          <w:i/>
          <w:iCs/>
          <w:color w:val="000000"/>
          <w:sz w:val="22"/>
          <w:szCs w:val="22"/>
        </w:rPr>
        <w:t xml:space="preserve">Эмитент имеет право осуществить (осуществлять) частичное досрочное погашение Биржевых облигаций в дату (даты) окончания любого(ых) купонного(ых) периода(ов) при условии принятия соответствующего решения (решений) не позднее чем за 30 (Тридцать) дней до даты осуществления частичного досрочного погашения  Биржевых облигаций(в случае если срок погашения Биржевых облигаций составляет 30 (Тридцать) и более дней), не позднее чем за 5 (Пять) дней до даты осуществления досрочного погашения (в случае если срок погашения Биржевых облигаций составляет менее 30 (Тридцати) дней) . </w:t>
      </w:r>
    </w:p>
    <w:p w14:paraId="3EFD2604" w14:textId="77777777" w:rsidR="003D0231" w:rsidRDefault="003D0231" w:rsidP="0032732C">
      <w:pPr>
        <w:adjustRightInd w:val="0"/>
        <w:ind w:firstLine="567"/>
        <w:jc w:val="both"/>
        <w:rPr>
          <w:b/>
          <w:bCs/>
          <w:i/>
          <w:iCs/>
          <w:color w:val="000000"/>
          <w:sz w:val="22"/>
          <w:szCs w:val="22"/>
        </w:rPr>
      </w:pPr>
      <w:r w:rsidRPr="003D0231">
        <w:rPr>
          <w:b/>
          <w:bCs/>
          <w:i/>
          <w:iCs/>
          <w:color w:val="000000"/>
          <w:sz w:val="22"/>
          <w:szCs w:val="22"/>
        </w:rPr>
        <w:t xml:space="preserve">Решение о частичном досрочном погашении Биржевых облигаций в дату окончания любого(ых) купонного(ых) периода(ов), а также номер такого(их) купонного(ых) периода(ов), в дату окончания которого будет осуществляться частичное досрочное погашение определенной части номинальной стоимости Биржевых облигаций, и процент от номинальной стоимости, подлежащий погашению в дату окончания указанного купонного периода, принимается уполномоченным органом управления (уполномоченным должностным лицом) Эмитента. </w:t>
      </w:r>
    </w:p>
    <w:p w14:paraId="01BA15F1" w14:textId="77777777" w:rsidR="00F4319E" w:rsidRPr="007F663F" w:rsidRDefault="00F4319E" w:rsidP="0032732C">
      <w:pPr>
        <w:adjustRightInd w:val="0"/>
        <w:ind w:firstLine="567"/>
        <w:jc w:val="both"/>
        <w:rPr>
          <w:rFonts w:eastAsia="Calibri"/>
          <w:b/>
          <w:bCs/>
          <w:i/>
          <w:iCs/>
          <w:sz w:val="22"/>
          <w:szCs w:val="22"/>
        </w:rPr>
      </w:pPr>
    </w:p>
    <w:p w14:paraId="5AE86403" w14:textId="77777777" w:rsidR="00F4319E" w:rsidRPr="007F663F" w:rsidRDefault="00F4319E" w:rsidP="0032732C">
      <w:pPr>
        <w:adjustRightInd w:val="0"/>
        <w:ind w:firstLine="567"/>
        <w:jc w:val="both"/>
        <w:rPr>
          <w:rFonts w:eastAsia="Calibri"/>
          <w:b/>
          <w:bCs/>
          <w:i/>
          <w:iCs/>
          <w:sz w:val="22"/>
          <w:szCs w:val="22"/>
        </w:rPr>
      </w:pPr>
      <w:r w:rsidRPr="007F663F">
        <w:rPr>
          <w:rFonts w:eastAsia="Calibri"/>
          <w:b/>
          <w:bCs/>
          <w:i/>
          <w:iCs/>
          <w:sz w:val="22"/>
          <w:szCs w:val="22"/>
        </w:rPr>
        <w:t>Приобретение Биржевых облигаций означает согласие приобретателя (владельца) Биржевых облигаций с возможностью их частичного досрочного погашения по усмотрению Эмитента.</w:t>
      </w:r>
    </w:p>
    <w:p w14:paraId="2051C067" w14:textId="77777777" w:rsidR="00F4319E" w:rsidRPr="007F663F" w:rsidRDefault="00F4319E" w:rsidP="0032732C">
      <w:pPr>
        <w:adjustRightInd w:val="0"/>
        <w:ind w:firstLine="567"/>
        <w:jc w:val="both"/>
        <w:rPr>
          <w:sz w:val="22"/>
          <w:szCs w:val="22"/>
        </w:rPr>
      </w:pPr>
    </w:p>
    <w:p w14:paraId="7B4EFCD1" w14:textId="77777777" w:rsidR="00F4319E" w:rsidRPr="007F663F" w:rsidRDefault="00F4319E" w:rsidP="0032732C">
      <w:pPr>
        <w:adjustRightInd w:val="0"/>
        <w:ind w:firstLine="567"/>
        <w:jc w:val="both"/>
        <w:rPr>
          <w:sz w:val="22"/>
          <w:szCs w:val="22"/>
        </w:rPr>
      </w:pPr>
      <w:r w:rsidRPr="007F663F">
        <w:rPr>
          <w:sz w:val="22"/>
          <w:szCs w:val="22"/>
        </w:rPr>
        <w:t xml:space="preserve">Стоимость (порядок определения стоимости): </w:t>
      </w:r>
    </w:p>
    <w:p w14:paraId="2045D01E" w14:textId="77777777" w:rsidR="00F4319E" w:rsidRPr="007F663F" w:rsidRDefault="00F4319E" w:rsidP="0032732C">
      <w:pPr>
        <w:adjustRightInd w:val="0"/>
        <w:ind w:firstLine="567"/>
        <w:jc w:val="both"/>
        <w:rPr>
          <w:b/>
          <w:bCs/>
          <w:i/>
          <w:iCs/>
          <w:sz w:val="22"/>
          <w:szCs w:val="22"/>
        </w:rPr>
      </w:pPr>
      <w:r w:rsidRPr="007F663F">
        <w:rPr>
          <w:b/>
          <w:bCs/>
          <w:i/>
          <w:iCs/>
          <w:sz w:val="22"/>
          <w:szCs w:val="22"/>
        </w:rPr>
        <w:t xml:space="preserve">Частичное досрочное погашение Биржевых облигаций производится в проценте от номинальной стоимости (непогашенной части номинальной стоимости) одной Биржевой облигации, размер которого может быть определен Эмитентом не позднее чем за 30 (Тридцать) дней до даты осуществления частичного досрочного погашения </w:t>
      </w:r>
      <w:r w:rsidRPr="007F663F">
        <w:rPr>
          <w:b/>
          <w:bCs/>
          <w:i/>
          <w:iCs/>
          <w:color w:val="000000"/>
          <w:sz w:val="22"/>
          <w:szCs w:val="22"/>
        </w:rPr>
        <w:t xml:space="preserve">(в случае если срок погашения Биржевых облигаций составляет 30 (Тридцать) и более дней), не позднее чем за 5 (Пять) дней до даты осуществления досрочного погашения (в случае если срок погашения Биржевых облигаций составляет менее 30 (Тридцати) дней) </w:t>
      </w:r>
      <w:r w:rsidRPr="007F663F">
        <w:rPr>
          <w:b/>
          <w:bCs/>
          <w:i/>
          <w:iCs/>
          <w:sz w:val="22"/>
          <w:szCs w:val="22"/>
        </w:rPr>
        <w:t xml:space="preserve"> Биржевых облигаций. При этом выплачивается купонный доход по купонному периоду, в дату окончания которого осуществляется частичное досрочное погашение Биржевых облигаций. </w:t>
      </w:r>
    </w:p>
    <w:p w14:paraId="314DE1D8" w14:textId="77777777" w:rsidR="00F4319E" w:rsidRPr="007F663F" w:rsidRDefault="00F4319E" w:rsidP="0032732C">
      <w:pPr>
        <w:adjustRightInd w:val="0"/>
        <w:ind w:firstLine="567"/>
        <w:jc w:val="both"/>
        <w:rPr>
          <w:sz w:val="22"/>
          <w:szCs w:val="22"/>
        </w:rPr>
      </w:pPr>
    </w:p>
    <w:p w14:paraId="13DDF83C" w14:textId="77777777" w:rsidR="00F4319E" w:rsidRPr="007F663F" w:rsidRDefault="00F4319E" w:rsidP="0032732C">
      <w:pPr>
        <w:adjustRightInd w:val="0"/>
        <w:ind w:firstLine="567"/>
        <w:jc w:val="both"/>
        <w:rPr>
          <w:sz w:val="22"/>
          <w:szCs w:val="22"/>
        </w:rPr>
      </w:pPr>
      <w:r w:rsidRPr="007F663F">
        <w:rPr>
          <w:sz w:val="22"/>
          <w:szCs w:val="22"/>
        </w:rPr>
        <w:t xml:space="preserve">Срок (порядок определения срока), в течение которого облигации могут быть досрочно погашены эмитентом: </w:t>
      </w:r>
    </w:p>
    <w:p w14:paraId="4588C454" w14:textId="77777777" w:rsidR="00F4319E" w:rsidRPr="007F663F" w:rsidRDefault="00F4319E" w:rsidP="0032732C">
      <w:pPr>
        <w:adjustRightInd w:val="0"/>
        <w:ind w:firstLine="567"/>
        <w:jc w:val="both"/>
        <w:rPr>
          <w:b/>
          <w:bCs/>
          <w:sz w:val="22"/>
          <w:szCs w:val="22"/>
        </w:rPr>
      </w:pPr>
      <w:r w:rsidRPr="007F663F">
        <w:rPr>
          <w:b/>
          <w:bCs/>
          <w:i/>
          <w:iCs/>
          <w:sz w:val="22"/>
          <w:szCs w:val="22"/>
        </w:rPr>
        <w:t xml:space="preserve">В случае принятия Эмитентом решения о частичном досрочном погашении Биржевых облигаций, соответствующая часть номинальной стоимости Биржевых облигаций будет досрочно погашена в дату окончания купонного(ых) периода(ов), определенного(ых) Эмитентом в таком решении. </w:t>
      </w:r>
    </w:p>
    <w:p w14:paraId="2AE09CA3" w14:textId="77777777" w:rsidR="00F4319E" w:rsidRPr="007F663F" w:rsidRDefault="00F4319E" w:rsidP="0032732C">
      <w:pPr>
        <w:adjustRightInd w:val="0"/>
        <w:ind w:firstLine="567"/>
        <w:jc w:val="both"/>
        <w:rPr>
          <w:b/>
          <w:bCs/>
          <w:sz w:val="22"/>
          <w:szCs w:val="22"/>
        </w:rPr>
      </w:pPr>
    </w:p>
    <w:p w14:paraId="05E5F60E" w14:textId="77777777" w:rsidR="00F4319E" w:rsidRPr="007F663F" w:rsidRDefault="00F4319E" w:rsidP="0032732C">
      <w:pPr>
        <w:adjustRightInd w:val="0"/>
        <w:ind w:firstLine="567"/>
        <w:jc w:val="both"/>
        <w:rPr>
          <w:sz w:val="22"/>
          <w:szCs w:val="22"/>
        </w:rPr>
      </w:pPr>
      <w:r w:rsidRPr="007F663F">
        <w:rPr>
          <w:b/>
          <w:bCs/>
          <w:sz w:val="22"/>
          <w:szCs w:val="22"/>
        </w:rPr>
        <w:t xml:space="preserve">8.9.5.2.6. Порядок досрочного погашения (частичного досрочного погашения) облигаций по усмотрению эмитента. </w:t>
      </w:r>
    </w:p>
    <w:p w14:paraId="621D2C95" w14:textId="77777777" w:rsidR="00F4319E" w:rsidRPr="007F663F" w:rsidRDefault="00F4319E" w:rsidP="0032732C">
      <w:pPr>
        <w:adjustRightInd w:val="0"/>
        <w:ind w:firstLine="567"/>
        <w:jc w:val="both"/>
        <w:rPr>
          <w:sz w:val="22"/>
          <w:szCs w:val="22"/>
        </w:rPr>
      </w:pPr>
      <w:r w:rsidRPr="007F663F">
        <w:rPr>
          <w:b/>
          <w:bCs/>
          <w:i/>
          <w:iCs/>
          <w:sz w:val="22"/>
          <w:szCs w:val="22"/>
        </w:rPr>
        <w:t xml:space="preserve">Досрочное погашение (частичное досрочное погашение) Биржевых облигаций по усмотрению Эмитента осуществляется в отношении всех Биржевых облигаций выпуска. </w:t>
      </w:r>
    </w:p>
    <w:p w14:paraId="1444447F" w14:textId="77777777" w:rsidR="00F4319E" w:rsidRPr="007F663F" w:rsidRDefault="00F4319E" w:rsidP="0032732C">
      <w:pPr>
        <w:adjustRightInd w:val="0"/>
        <w:ind w:firstLine="567"/>
        <w:jc w:val="both"/>
        <w:rPr>
          <w:sz w:val="22"/>
          <w:szCs w:val="22"/>
        </w:rPr>
      </w:pPr>
      <w:r w:rsidRPr="007F663F">
        <w:rPr>
          <w:b/>
          <w:bCs/>
          <w:i/>
          <w:iCs/>
          <w:sz w:val="22"/>
          <w:szCs w:val="22"/>
        </w:rPr>
        <w:t xml:space="preserve">Досрочное погашение (частичное досрочное погашение) Биржевых облигаций производится денежными средствами в российских рублях в безналичном порядке. </w:t>
      </w:r>
    </w:p>
    <w:p w14:paraId="1A0472FD" w14:textId="77777777" w:rsidR="00F4319E" w:rsidRPr="007F663F" w:rsidRDefault="00F4319E" w:rsidP="0032732C">
      <w:pPr>
        <w:adjustRightInd w:val="0"/>
        <w:ind w:firstLine="567"/>
        <w:jc w:val="both"/>
        <w:rPr>
          <w:sz w:val="22"/>
          <w:szCs w:val="22"/>
        </w:rPr>
      </w:pPr>
      <w:r w:rsidRPr="007F663F">
        <w:rPr>
          <w:b/>
          <w:bCs/>
          <w:i/>
          <w:iCs/>
          <w:sz w:val="22"/>
          <w:szCs w:val="22"/>
        </w:rPr>
        <w:t xml:space="preserve">Возможность выбора владельцами Биржевых облигаций формы погашения Биржевых облигаций не предусмотрена. </w:t>
      </w:r>
    </w:p>
    <w:p w14:paraId="37BC05E3" w14:textId="77777777" w:rsidR="00F4319E" w:rsidRPr="007F663F" w:rsidRDefault="00F4319E" w:rsidP="0032732C">
      <w:pPr>
        <w:adjustRightInd w:val="0"/>
        <w:ind w:firstLine="567"/>
        <w:jc w:val="both"/>
        <w:rPr>
          <w:sz w:val="22"/>
          <w:szCs w:val="22"/>
        </w:rPr>
      </w:pPr>
      <w:r w:rsidRPr="007F663F">
        <w:rPr>
          <w:b/>
          <w:bCs/>
          <w:i/>
          <w:iCs/>
          <w:sz w:val="22"/>
          <w:szCs w:val="22"/>
        </w:rPr>
        <w:t xml:space="preserve">Если дата досрочного погашения (частичного досрочного погашения) приходится на нерабочий день, то перечисление надлежащей суммы производится в первый рабочий день, следующий за нерабочим днем. Владелец Биржевых облигаций не имеет права требовать начисления процентов или какой-либо иной компенсации за такую задержку в платеже. </w:t>
      </w:r>
    </w:p>
    <w:p w14:paraId="433AB539" w14:textId="77777777" w:rsidR="00F4319E" w:rsidRPr="007F663F" w:rsidRDefault="00F4319E" w:rsidP="0032732C">
      <w:pPr>
        <w:adjustRightInd w:val="0"/>
        <w:ind w:firstLine="567"/>
        <w:jc w:val="both"/>
        <w:rPr>
          <w:sz w:val="22"/>
          <w:szCs w:val="22"/>
        </w:rPr>
      </w:pPr>
      <w:r w:rsidRPr="007F663F">
        <w:rPr>
          <w:b/>
          <w:bCs/>
          <w:i/>
          <w:iCs/>
          <w:sz w:val="22"/>
          <w:szCs w:val="22"/>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в том числе досрочного погашения (частичного досрочного погашения) Биржевых облигаций через депозитарий, осуществляющий учет прав на Биржевые облигации, депонентами которого они являются. </w:t>
      </w:r>
    </w:p>
    <w:p w14:paraId="3E472ACB" w14:textId="77777777" w:rsidR="00F4319E" w:rsidRPr="007F663F" w:rsidRDefault="00F4319E" w:rsidP="0032732C">
      <w:pPr>
        <w:adjustRightInd w:val="0"/>
        <w:ind w:firstLine="567"/>
        <w:jc w:val="both"/>
        <w:rPr>
          <w:sz w:val="22"/>
          <w:szCs w:val="22"/>
        </w:rPr>
      </w:pPr>
      <w:r w:rsidRPr="007F663F">
        <w:rPr>
          <w:b/>
          <w:bCs/>
          <w:i/>
          <w:iCs/>
          <w:sz w:val="22"/>
          <w:szCs w:val="22"/>
        </w:rPr>
        <w:t xml:space="preserve">Эмитент исполняет обязанность по осуществлению выплат по Биржевым облигациям в счет погашения, в том числе досрочного погашения (частичного досрочного погашения), путем перечисления денежных средств депозитарию, осуществляющему централизованный учет прав на Биржевые облигации. </w:t>
      </w:r>
    </w:p>
    <w:p w14:paraId="4B41747A" w14:textId="77777777" w:rsidR="00F4319E" w:rsidRPr="007F663F" w:rsidRDefault="00F4319E" w:rsidP="0032732C">
      <w:pPr>
        <w:adjustRightInd w:val="0"/>
        <w:ind w:firstLine="567"/>
        <w:jc w:val="both"/>
        <w:rPr>
          <w:sz w:val="22"/>
          <w:szCs w:val="22"/>
        </w:rPr>
      </w:pPr>
      <w:r w:rsidRPr="007F663F">
        <w:rPr>
          <w:b/>
          <w:bCs/>
          <w:i/>
          <w:iCs/>
          <w:sz w:val="22"/>
          <w:szCs w:val="22"/>
        </w:rPr>
        <w:t xml:space="preserve">Передача денежных выплат в счет погашения Биржевых облигаций осуществляется депозитарием в соответствии с порядком, предусмотренным статьей 8.7 Закона о рынке ценных бумаг, с особенностями в зависимости от способа учета прав на облигации. </w:t>
      </w:r>
    </w:p>
    <w:p w14:paraId="291E5825" w14:textId="77777777" w:rsidR="00F4319E" w:rsidRPr="007F663F" w:rsidRDefault="00F4319E" w:rsidP="0032732C">
      <w:pPr>
        <w:adjustRightInd w:val="0"/>
        <w:ind w:firstLine="567"/>
        <w:jc w:val="both"/>
        <w:rPr>
          <w:sz w:val="22"/>
          <w:szCs w:val="22"/>
        </w:rPr>
      </w:pPr>
      <w:r w:rsidRPr="007F663F">
        <w:rPr>
          <w:b/>
          <w:bCs/>
          <w:i/>
          <w:iCs/>
          <w:sz w:val="22"/>
          <w:szCs w:val="22"/>
        </w:rPr>
        <w:t xml:space="preserve">Депозитарный договор между депозитарием, осуществляющим учет прав на ценные бумаги, и депонентом должен содержать порядок передачи депозитарием депоненту выплат по ценным бумагам. </w:t>
      </w:r>
    </w:p>
    <w:p w14:paraId="0C284588" w14:textId="77777777" w:rsidR="00F4319E" w:rsidRPr="007F663F" w:rsidRDefault="00F4319E" w:rsidP="0032732C">
      <w:pPr>
        <w:adjustRightInd w:val="0"/>
        <w:ind w:firstLine="567"/>
        <w:jc w:val="both"/>
        <w:rPr>
          <w:sz w:val="22"/>
          <w:szCs w:val="22"/>
        </w:rPr>
      </w:pPr>
      <w:r w:rsidRPr="007F663F">
        <w:rPr>
          <w:b/>
          <w:bCs/>
          <w:i/>
          <w:iCs/>
          <w:sz w:val="22"/>
          <w:szCs w:val="22"/>
        </w:rPr>
        <w:t xml:space="preserve">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14:paraId="00002DD4" w14:textId="77777777" w:rsidR="00F4319E" w:rsidRPr="007F663F" w:rsidRDefault="00F4319E" w:rsidP="0032732C">
      <w:pPr>
        <w:adjustRightInd w:val="0"/>
        <w:ind w:firstLine="567"/>
        <w:jc w:val="both"/>
        <w:rPr>
          <w:b/>
          <w:bCs/>
          <w:sz w:val="22"/>
          <w:szCs w:val="22"/>
        </w:rPr>
      </w:pPr>
    </w:p>
    <w:p w14:paraId="21EAD311" w14:textId="77777777" w:rsidR="00F4319E" w:rsidRPr="007F663F" w:rsidRDefault="00F4319E" w:rsidP="0032732C">
      <w:pPr>
        <w:adjustRightInd w:val="0"/>
        <w:ind w:firstLine="567"/>
        <w:jc w:val="both"/>
        <w:rPr>
          <w:sz w:val="22"/>
          <w:szCs w:val="22"/>
        </w:rPr>
      </w:pPr>
      <w:r w:rsidRPr="007F663F">
        <w:rPr>
          <w:b/>
          <w:bCs/>
          <w:sz w:val="22"/>
          <w:szCs w:val="22"/>
        </w:rPr>
        <w:t>8.9.5.2.7. Порядок раскрытия эмитентом информации об условиях и итогах досрочного погашения облигаций</w:t>
      </w:r>
    </w:p>
    <w:p w14:paraId="48AFFDBB" w14:textId="77777777" w:rsidR="00F4319E" w:rsidRPr="007F663F" w:rsidRDefault="00F4319E" w:rsidP="0032732C">
      <w:pPr>
        <w:adjustRightInd w:val="0"/>
        <w:ind w:firstLine="567"/>
        <w:jc w:val="both"/>
        <w:rPr>
          <w:sz w:val="22"/>
          <w:szCs w:val="22"/>
        </w:rPr>
      </w:pPr>
      <w:r w:rsidRPr="007F663F">
        <w:rPr>
          <w:b/>
          <w:bCs/>
          <w:i/>
          <w:iCs/>
          <w:sz w:val="22"/>
          <w:szCs w:val="22"/>
        </w:rPr>
        <w:t xml:space="preserve">1) Информация о возможности досрочного погашения Биржевых облигаций по усмотрению Эмитента публикуется Эмитентом не позднее 1 (Одного) дня, предшествующего дате начала размещения Биржевых облигаций, и в следующие сроки с даты принятия уполномоченным органом управления (уполномоченным должностным лицом) Эмитента решения о возможности досрочного погашения Биржевых облигаций: </w:t>
      </w:r>
    </w:p>
    <w:p w14:paraId="22A5CC4C" w14:textId="77777777" w:rsidR="00F4319E" w:rsidRPr="007F663F" w:rsidRDefault="00F4319E" w:rsidP="0032732C">
      <w:pPr>
        <w:adjustRightInd w:val="0"/>
        <w:ind w:firstLine="567"/>
        <w:jc w:val="both"/>
        <w:rPr>
          <w:sz w:val="22"/>
          <w:szCs w:val="22"/>
        </w:rPr>
      </w:pPr>
      <w:r w:rsidRPr="007F663F">
        <w:rPr>
          <w:b/>
          <w:bCs/>
          <w:i/>
          <w:iCs/>
          <w:sz w:val="22"/>
          <w:szCs w:val="22"/>
        </w:rPr>
        <w:t xml:space="preserve">- в Ленте новостей - не позднее 1 (Одного) дня; </w:t>
      </w:r>
    </w:p>
    <w:p w14:paraId="4D9B3F86" w14:textId="77777777" w:rsidR="00F4319E" w:rsidRPr="007F663F" w:rsidRDefault="00F4319E" w:rsidP="0032732C">
      <w:pPr>
        <w:adjustRightInd w:val="0"/>
        <w:ind w:firstLine="567"/>
        <w:jc w:val="both"/>
        <w:rPr>
          <w:sz w:val="22"/>
          <w:szCs w:val="22"/>
        </w:rPr>
      </w:pPr>
      <w:r w:rsidRPr="007F663F">
        <w:rPr>
          <w:b/>
          <w:bCs/>
          <w:i/>
          <w:iCs/>
          <w:sz w:val="22"/>
          <w:szCs w:val="22"/>
        </w:rPr>
        <w:t xml:space="preserve">- на Странице в сети Интернет - не позднее 2 (Двух) дней. </w:t>
      </w:r>
    </w:p>
    <w:p w14:paraId="57E0CF32" w14:textId="77777777" w:rsidR="00F4319E" w:rsidRPr="007F663F" w:rsidRDefault="00F4319E" w:rsidP="0032732C">
      <w:pPr>
        <w:adjustRightInd w:val="0"/>
        <w:ind w:firstLine="567"/>
        <w:jc w:val="both"/>
        <w:rPr>
          <w:sz w:val="22"/>
          <w:szCs w:val="22"/>
        </w:rPr>
      </w:pPr>
    </w:p>
    <w:p w14:paraId="667990FF" w14:textId="77777777" w:rsidR="00F4319E" w:rsidRPr="007F663F" w:rsidRDefault="00F4319E" w:rsidP="0032732C">
      <w:pPr>
        <w:adjustRightInd w:val="0"/>
        <w:ind w:firstLine="567"/>
        <w:jc w:val="both"/>
        <w:rPr>
          <w:b/>
          <w:bCs/>
          <w:i/>
          <w:iCs/>
          <w:sz w:val="22"/>
          <w:szCs w:val="22"/>
        </w:rPr>
      </w:pPr>
      <w:r w:rsidRPr="007F663F">
        <w:rPr>
          <w:b/>
          <w:bCs/>
          <w:i/>
          <w:iCs/>
          <w:sz w:val="22"/>
          <w:szCs w:val="22"/>
        </w:rPr>
        <w:t xml:space="preserve">Данное сообщение среди прочих сведений должно включать в себя также дату/даты, в которую/которые возможно досрочное погашение Биржевых облигаций по усмотрению Эмитента. </w:t>
      </w:r>
    </w:p>
    <w:p w14:paraId="60BC6CB0" w14:textId="77777777" w:rsidR="00F4319E" w:rsidRPr="007F663F" w:rsidRDefault="00F4319E" w:rsidP="0032732C">
      <w:pPr>
        <w:adjustRightInd w:val="0"/>
        <w:ind w:firstLine="567"/>
        <w:jc w:val="both"/>
        <w:rPr>
          <w:b/>
          <w:bCs/>
          <w:i/>
          <w:iCs/>
          <w:sz w:val="22"/>
          <w:szCs w:val="22"/>
        </w:rPr>
      </w:pPr>
    </w:p>
    <w:p w14:paraId="37A284EA" w14:textId="77777777" w:rsidR="00F4319E" w:rsidRPr="007F663F" w:rsidRDefault="00F4319E" w:rsidP="0032732C">
      <w:pPr>
        <w:adjustRightInd w:val="0"/>
        <w:ind w:firstLine="567"/>
        <w:jc w:val="both"/>
        <w:rPr>
          <w:sz w:val="22"/>
          <w:szCs w:val="22"/>
        </w:rPr>
      </w:pPr>
      <w:r w:rsidRPr="007F663F">
        <w:rPr>
          <w:b/>
          <w:bCs/>
          <w:i/>
          <w:iCs/>
          <w:sz w:val="22"/>
          <w:szCs w:val="22"/>
        </w:rPr>
        <w:t xml:space="preserve">2) Информация о досрочном погашении Биржевых облигаций по усмотрению Эмитента в дату, определенную решением о возможности досрочного погашения Биржевых облигаций по усмотрению Эмитента, публикуется Эмитентом в следующие сроки с даты принятия уполномоченным органом управления (уполномоченным должностным лицом) Эмитента решения о досрочном погашении Биржевых облигаций: </w:t>
      </w:r>
    </w:p>
    <w:p w14:paraId="70D1CAD7" w14:textId="77777777" w:rsidR="00F4319E" w:rsidRPr="007F663F" w:rsidRDefault="00F4319E" w:rsidP="0032732C">
      <w:pPr>
        <w:adjustRightInd w:val="0"/>
        <w:ind w:firstLine="567"/>
        <w:jc w:val="both"/>
        <w:rPr>
          <w:sz w:val="22"/>
          <w:szCs w:val="22"/>
        </w:rPr>
      </w:pPr>
      <w:r w:rsidRPr="007F663F">
        <w:rPr>
          <w:b/>
          <w:bCs/>
          <w:i/>
          <w:iCs/>
          <w:sz w:val="22"/>
          <w:szCs w:val="22"/>
        </w:rPr>
        <w:t xml:space="preserve">- в Ленте новостей - не позднее 1 (Одного) дня; </w:t>
      </w:r>
    </w:p>
    <w:p w14:paraId="3B5F7F09" w14:textId="77777777" w:rsidR="00F4319E" w:rsidRPr="007F663F" w:rsidRDefault="00F4319E" w:rsidP="0032732C">
      <w:pPr>
        <w:adjustRightInd w:val="0"/>
        <w:ind w:firstLine="567"/>
        <w:jc w:val="both"/>
        <w:rPr>
          <w:sz w:val="22"/>
          <w:szCs w:val="22"/>
        </w:rPr>
      </w:pPr>
      <w:r w:rsidRPr="007F663F">
        <w:rPr>
          <w:b/>
          <w:bCs/>
          <w:i/>
          <w:iCs/>
          <w:sz w:val="22"/>
          <w:szCs w:val="22"/>
        </w:rPr>
        <w:t xml:space="preserve">- на Странице в сети Интернет - не позднее 2 (Двух) дней. </w:t>
      </w:r>
    </w:p>
    <w:p w14:paraId="59994985" w14:textId="77777777" w:rsidR="00F4319E" w:rsidRPr="007F663F" w:rsidRDefault="00F4319E" w:rsidP="0032732C">
      <w:pPr>
        <w:adjustRightInd w:val="0"/>
        <w:ind w:firstLine="567"/>
        <w:jc w:val="both"/>
        <w:rPr>
          <w:sz w:val="22"/>
          <w:szCs w:val="22"/>
        </w:rPr>
      </w:pPr>
    </w:p>
    <w:p w14:paraId="68A65791" w14:textId="2B14A178" w:rsidR="00F4319E" w:rsidRPr="007F663F" w:rsidRDefault="00F4319E" w:rsidP="0032732C">
      <w:pPr>
        <w:adjustRightInd w:val="0"/>
        <w:ind w:firstLine="567"/>
        <w:jc w:val="both"/>
        <w:rPr>
          <w:sz w:val="22"/>
          <w:szCs w:val="22"/>
        </w:rPr>
      </w:pPr>
      <w:r w:rsidRPr="007F663F">
        <w:rPr>
          <w:b/>
          <w:bCs/>
          <w:i/>
          <w:iCs/>
          <w:sz w:val="22"/>
          <w:szCs w:val="22"/>
        </w:rPr>
        <w:t>При этом, информация о порядке и условиях досрочного погашения Биржевых облигаций по усмотрению их Эмитента, за исключением биржевых облигаций, срок погашения которых составляет менее 30 (Тридцати)</w:t>
      </w:r>
      <w:r w:rsidR="003D0231">
        <w:rPr>
          <w:b/>
          <w:bCs/>
          <w:i/>
          <w:iCs/>
          <w:sz w:val="22"/>
          <w:szCs w:val="22"/>
        </w:rPr>
        <w:t xml:space="preserve"> </w:t>
      </w:r>
      <w:r w:rsidRPr="007F663F">
        <w:rPr>
          <w:b/>
          <w:bCs/>
          <w:i/>
          <w:iCs/>
          <w:sz w:val="22"/>
          <w:szCs w:val="22"/>
        </w:rPr>
        <w:t xml:space="preserve">дней, должна быть раскрыта не позднее чем за 30 (Тридцать) дней до даты осуществления такого досрочного погашения. </w:t>
      </w:r>
    </w:p>
    <w:p w14:paraId="507A573A" w14:textId="77777777" w:rsidR="00F4319E" w:rsidRPr="007F663F" w:rsidRDefault="00F4319E" w:rsidP="0032732C">
      <w:pPr>
        <w:adjustRightInd w:val="0"/>
        <w:ind w:firstLine="567"/>
        <w:jc w:val="both"/>
        <w:rPr>
          <w:b/>
          <w:bCs/>
          <w:i/>
          <w:iCs/>
          <w:sz w:val="22"/>
          <w:szCs w:val="22"/>
        </w:rPr>
      </w:pPr>
      <w:r w:rsidRPr="007F663F">
        <w:rPr>
          <w:b/>
          <w:bCs/>
          <w:i/>
          <w:iCs/>
          <w:sz w:val="22"/>
          <w:szCs w:val="22"/>
        </w:rPr>
        <w:t xml:space="preserve">Информация о порядке и условиях досрочного погашения Биржевых облигаций по усмотрению их Эмитента, срок погашения которых составляет менее 30 (Тридцати) дней, должна быть раскрыта не позднее чем за 5 (Пять) дней до даты осуществления такого досрочного погашения. </w:t>
      </w:r>
    </w:p>
    <w:p w14:paraId="00712816" w14:textId="77777777" w:rsidR="00F4319E" w:rsidRPr="007F663F" w:rsidRDefault="00F4319E" w:rsidP="0032732C">
      <w:pPr>
        <w:adjustRightInd w:val="0"/>
        <w:ind w:firstLine="567"/>
        <w:jc w:val="both"/>
        <w:rPr>
          <w:b/>
          <w:bCs/>
          <w:i/>
          <w:iCs/>
          <w:sz w:val="22"/>
          <w:szCs w:val="22"/>
        </w:rPr>
      </w:pPr>
      <w:r w:rsidRPr="007F663F">
        <w:rPr>
          <w:b/>
          <w:bCs/>
          <w:i/>
          <w:iCs/>
          <w:sz w:val="22"/>
          <w:szCs w:val="22"/>
        </w:rPr>
        <w:t>Эмитент информирует Биржу и Депозитарий о принятых решениях, в том числе о дате и условиях проведения досрочного погашения Биржевых облигаций по усмотрению Эмитента в согласованном порядке. Также Эмитент информирует Депозитарий о размере накопленного купонного дохода, рассчитанного на дату досрочного погашения.</w:t>
      </w:r>
    </w:p>
    <w:p w14:paraId="101B8992" w14:textId="77777777" w:rsidR="00F4319E" w:rsidRPr="007F663F" w:rsidRDefault="00F4319E" w:rsidP="0032732C">
      <w:pPr>
        <w:adjustRightInd w:val="0"/>
        <w:ind w:firstLine="567"/>
        <w:jc w:val="both"/>
        <w:rPr>
          <w:b/>
          <w:bCs/>
          <w:i/>
          <w:iCs/>
          <w:sz w:val="22"/>
          <w:szCs w:val="22"/>
        </w:rPr>
      </w:pPr>
    </w:p>
    <w:p w14:paraId="0B7954A6" w14:textId="055851A4" w:rsidR="00F4319E" w:rsidRPr="007F663F" w:rsidRDefault="00F4319E" w:rsidP="0032732C">
      <w:pPr>
        <w:adjustRightInd w:val="0"/>
        <w:ind w:firstLine="567"/>
        <w:jc w:val="both"/>
        <w:rPr>
          <w:sz w:val="22"/>
          <w:szCs w:val="22"/>
        </w:rPr>
      </w:pPr>
      <w:r w:rsidRPr="007F663F">
        <w:rPr>
          <w:b/>
          <w:bCs/>
          <w:i/>
          <w:iCs/>
          <w:sz w:val="22"/>
          <w:szCs w:val="22"/>
        </w:rPr>
        <w:t xml:space="preserve">3) </w:t>
      </w:r>
      <w:r w:rsidR="003D0231" w:rsidRPr="003D0231">
        <w:rPr>
          <w:b/>
          <w:bCs/>
          <w:i/>
          <w:iCs/>
          <w:sz w:val="22"/>
          <w:szCs w:val="22"/>
        </w:rPr>
        <w:t>Информация о частичном досрочном погашении Биржевых облигаций в дату окончания очередного(ых) купонного(ых) периода(ов), предусмотренном п. 6.5.2.2 Программы, публикуется Эмитентом не позднее 1 (Одного) дня, предшествующего дате начала размещения Биржевых облигаций, и в следующие сроки с даты принятия уполномоченным органом управления (уполномоченным должностным лицом) Эмитента решения о частичном досрочном погашении Биржевых облигаций в дату окончания очередного(ых) купонного(ых) периода(ов):</w:t>
      </w:r>
    </w:p>
    <w:p w14:paraId="48B12288" w14:textId="77777777" w:rsidR="00F4319E" w:rsidRPr="007F663F" w:rsidRDefault="00F4319E" w:rsidP="0032732C">
      <w:pPr>
        <w:adjustRightInd w:val="0"/>
        <w:ind w:firstLine="567"/>
        <w:jc w:val="both"/>
        <w:rPr>
          <w:sz w:val="22"/>
          <w:szCs w:val="22"/>
        </w:rPr>
      </w:pPr>
      <w:r w:rsidRPr="007F663F">
        <w:rPr>
          <w:b/>
          <w:bCs/>
          <w:i/>
          <w:iCs/>
          <w:sz w:val="22"/>
          <w:szCs w:val="22"/>
        </w:rPr>
        <w:t xml:space="preserve">- в Ленте новостей - не позднее 1 (Одного) дня; </w:t>
      </w:r>
    </w:p>
    <w:p w14:paraId="4E86A2C5" w14:textId="77777777" w:rsidR="00F4319E" w:rsidRPr="007F663F" w:rsidRDefault="00F4319E" w:rsidP="0032732C">
      <w:pPr>
        <w:adjustRightInd w:val="0"/>
        <w:ind w:firstLine="567"/>
        <w:jc w:val="both"/>
        <w:rPr>
          <w:sz w:val="22"/>
          <w:szCs w:val="22"/>
        </w:rPr>
      </w:pPr>
      <w:r w:rsidRPr="007F663F">
        <w:rPr>
          <w:b/>
          <w:bCs/>
          <w:i/>
          <w:iCs/>
          <w:sz w:val="22"/>
          <w:szCs w:val="22"/>
        </w:rPr>
        <w:t xml:space="preserve">- на Странице в сети Интернет - не позднее 2 (Двух) дней. </w:t>
      </w:r>
    </w:p>
    <w:p w14:paraId="1E1F3C2E" w14:textId="77777777" w:rsidR="00F4319E" w:rsidRPr="007F663F" w:rsidRDefault="00F4319E" w:rsidP="0032732C">
      <w:pPr>
        <w:adjustRightInd w:val="0"/>
        <w:ind w:firstLine="567"/>
        <w:jc w:val="both"/>
        <w:rPr>
          <w:sz w:val="22"/>
          <w:szCs w:val="22"/>
        </w:rPr>
      </w:pPr>
    </w:p>
    <w:p w14:paraId="2F5477AB" w14:textId="77777777" w:rsidR="00F4319E" w:rsidRPr="007F663F" w:rsidRDefault="00F4319E" w:rsidP="0032732C">
      <w:pPr>
        <w:adjustRightInd w:val="0"/>
        <w:ind w:firstLine="567"/>
        <w:jc w:val="both"/>
        <w:rPr>
          <w:b/>
          <w:bCs/>
          <w:i/>
          <w:iCs/>
          <w:sz w:val="22"/>
          <w:szCs w:val="22"/>
        </w:rPr>
      </w:pPr>
      <w:r w:rsidRPr="007F663F">
        <w:rPr>
          <w:b/>
          <w:bCs/>
          <w:i/>
          <w:iCs/>
          <w:sz w:val="22"/>
          <w:szCs w:val="22"/>
        </w:rPr>
        <w:t xml:space="preserve">Данное сообщение среди прочих сведений должно включать в себя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w:t>
      </w:r>
    </w:p>
    <w:p w14:paraId="567FB57C" w14:textId="77777777" w:rsidR="00F4319E" w:rsidRPr="007F663F" w:rsidRDefault="00F4319E" w:rsidP="0032732C">
      <w:pPr>
        <w:adjustRightInd w:val="0"/>
        <w:ind w:firstLine="567"/>
        <w:jc w:val="both"/>
        <w:rPr>
          <w:b/>
          <w:bCs/>
          <w:i/>
          <w:iCs/>
          <w:sz w:val="22"/>
          <w:szCs w:val="22"/>
        </w:rPr>
      </w:pPr>
      <w:r w:rsidRPr="007F663F">
        <w:rPr>
          <w:b/>
          <w:bCs/>
          <w:i/>
          <w:iCs/>
          <w:sz w:val="22"/>
          <w:szCs w:val="22"/>
        </w:rPr>
        <w:t>Эмитент информирует Биржу и Депозитарий о принятом решении о возможности досрочного погашения (частичного досрочного погашения), в том числе о размере погашаемой части номинальной стоимости Биржевых облигаций и остатка номинальной стоимости Биржевых облигаций после осуществления частичного досрочного погашения Биржевых облигаций в согласованном порядке и до даты начала размещения Биржевых облигаций.</w:t>
      </w:r>
    </w:p>
    <w:p w14:paraId="7C623221" w14:textId="77777777" w:rsidR="00F4319E" w:rsidRPr="007F663F" w:rsidRDefault="00F4319E" w:rsidP="0032732C">
      <w:pPr>
        <w:adjustRightInd w:val="0"/>
        <w:ind w:firstLine="567"/>
        <w:jc w:val="both"/>
        <w:rPr>
          <w:b/>
          <w:bCs/>
          <w:i/>
          <w:iCs/>
          <w:sz w:val="22"/>
          <w:szCs w:val="22"/>
        </w:rPr>
      </w:pPr>
    </w:p>
    <w:p w14:paraId="5E2A2541" w14:textId="77777777" w:rsidR="00F4319E" w:rsidRPr="007F663F" w:rsidRDefault="00F4319E" w:rsidP="0032732C">
      <w:pPr>
        <w:adjustRightInd w:val="0"/>
        <w:ind w:firstLine="567"/>
        <w:jc w:val="both"/>
        <w:rPr>
          <w:sz w:val="22"/>
          <w:szCs w:val="22"/>
        </w:rPr>
      </w:pPr>
      <w:r w:rsidRPr="007F663F">
        <w:rPr>
          <w:b/>
          <w:bCs/>
          <w:i/>
          <w:iCs/>
          <w:sz w:val="22"/>
          <w:szCs w:val="22"/>
        </w:rPr>
        <w:t xml:space="preserve">4) Информация о досрочном погашении Биржевых облигаций по усмотрению Эмитента в дату окончания купонного периода, непосредственно предшествующего дате приобретения Биржевых облигаций Эмитентом по требованию их владельцев, публикуется Эмитентом в следующие сроки с даты принятия уполномоченным органом управления (уполномоченным должностным лицом) Эмитента решения о досрочном погашении Биржевых облигаций: </w:t>
      </w:r>
    </w:p>
    <w:p w14:paraId="11E425D4" w14:textId="77777777" w:rsidR="00F4319E" w:rsidRPr="007F663F" w:rsidRDefault="00F4319E" w:rsidP="0032732C">
      <w:pPr>
        <w:adjustRightInd w:val="0"/>
        <w:ind w:firstLine="567"/>
        <w:jc w:val="both"/>
        <w:rPr>
          <w:sz w:val="22"/>
          <w:szCs w:val="22"/>
        </w:rPr>
      </w:pPr>
      <w:r w:rsidRPr="007F663F">
        <w:rPr>
          <w:b/>
          <w:bCs/>
          <w:i/>
          <w:iCs/>
          <w:sz w:val="22"/>
          <w:szCs w:val="22"/>
        </w:rPr>
        <w:t xml:space="preserve">- в Ленте новостей - не позднее 1 (Одного) дня; </w:t>
      </w:r>
    </w:p>
    <w:p w14:paraId="788BE91D" w14:textId="77777777" w:rsidR="00F4319E" w:rsidRPr="007F663F" w:rsidRDefault="00F4319E" w:rsidP="0032732C">
      <w:pPr>
        <w:adjustRightInd w:val="0"/>
        <w:ind w:firstLine="567"/>
        <w:jc w:val="both"/>
        <w:rPr>
          <w:sz w:val="22"/>
          <w:szCs w:val="22"/>
        </w:rPr>
      </w:pPr>
      <w:r w:rsidRPr="007F663F">
        <w:rPr>
          <w:b/>
          <w:bCs/>
          <w:i/>
          <w:iCs/>
          <w:sz w:val="22"/>
          <w:szCs w:val="22"/>
        </w:rPr>
        <w:t xml:space="preserve">- на Странице в сети Интернет - не позднее 2 (Двух) дней. </w:t>
      </w:r>
    </w:p>
    <w:p w14:paraId="2A7AF918" w14:textId="77777777" w:rsidR="00F4319E" w:rsidRPr="007F663F" w:rsidRDefault="00F4319E" w:rsidP="0032732C">
      <w:pPr>
        <w:adjustRightInd w:val="0"/>
        <w:ind w:firstLine="567"/>
        <w:jc w:val="both"/>
        <w:rPr>
          <w:sz w:val="22"/>
          <w:szCs w:val="22"/>
        </w:rPr>
      </w:pPr>
    </w:p>
    <w:p w14:paraId="4AB2D56D" w14:textId="77777777" w:rsidR="00F4319E" w:rsidRPr="007F663F" w:rsidRDefault="00F4319E" w:rsidP="0032732C">
      <w:pPr>
        <w:adjustRightInd w:val="0"/>
        <w:ind w:firstLine="567"/>
        <w:jc w:val="both"/>
        <w:rPr>
          <w:sz w:val="22"/>
          <w:szCs w:val="22"/>
        </w:rPr>
      </w:pPr>
      <w:r w:rsidRPr="007F663F">
        <w:rPr>
          <w:b/>
          <w:bCs/>
          <w:i/>
          <w:iCs/>
          <w:sz w:val="22"/>
          <w:szCs w:val="22"/>
        </w:rPr>
        <w:t xml:space="preserve">При этом, информация о порядке и условиях досрочного погашения Биржевых облигаций по усмотрению их Эмитента, за исключением биржевых облигаций, срок погашения которых составляет менее 30 (Тридцати) дней, должна быть раскрыта не позднее чем за 30 (Тридцать) дней до даты осуществления такого досрочного погашения. </w:t>
      </w:r>
    </w:p>
    <w:p w14:paraId="49B289EB" w14:textId="77777777" w:rsidR="00F4319E" w:rsidRPr="007F663F" w:rsidRDefault="00F4319E" w:rsidP="0032732C">
      <w:pPr>
        <w:adjustRightInd w:val="0"/>
        <w:ind w:firstLine="567"/>
        <w:jc w:val="both"/>
        <w:rPr>
          <w:b/>
          <w:bCs/>
          <w:i/>
          <w:iCs/>
          <w:sz w:val="22"/>
          <w:szCs w:val="22"/>
        </w:rPr>
      </w:pPr>
      <w:r w:rsidRPr="007F663F">
        <w:rPr>
          <w:b/>
          <w:bCs/>
          <w:i/>
          <w:iCs/>
          <w:sz w:val="22"/>
          <w:szCs w:val="22"/>
        </w:rPr>
        <w:t xml:space="preserve">Информация о порядке и условиях досрочного погашения Биржевых облигаций по усмотрению их Эмитента, срок погашения которых составляет менее 30 (Тридцати) дней, должна быть раскрыта не позднее чем за 5 (Пять) дней до даты осуществления такого досрочного погашения. </w:t>
      </w:r>
    </w:p>
    <w:p w14:paraId="6161D59C" w14:textId="77777777" w:rsidR="00F4319E" w:rsidRPr="007F663F" w:rsidRDefault="00F4319E" w:rsidP="0032732C">
      <w:pPr>
        <w:adjustRightInd w:val="0"/>
        <w:ind w:firstLine="567"/>
        <w:jc w:val="both"/>
        <w:rPr>
          <w:b/>
          <w:bCs/>
          <w:i/>
          <w:iCs/>
          <w:sz w:val="22"/>
          <w:szCs w:val="22"/>
        </w:rPr>
      </w:pPr>
      <w:r w:rsidRPr="007F663F">
        <w:rPr>
          <w:b/>
          <w:bCs/>
          <w:i/>
          <w:iCs/>
          <w:sz w:val="22"/>
          <w:szCs w:val="22"/>
        </w:rPr>
        <w:t>Эмитент информирует Биржу и Депозитарий о принятых решениях, в том числе о дате и условиях проведения досрочного погашения Биржевых облигаций по усмотрению Эмитента в согласованном порядке. Также Эмитент информирует Депозитарий о размере накопленного купонного дохода, рассчитанного на дату досрочного погашения.</w:t>
      </w:r>
    </w:p>
    <w:p w14:paraId="014CA854" w14:textId="77777777" w:rsidR="00F4319E" w:rsidRPr="007F663F" w:rsidRDefault="00F4319E" w:rsidP="0032732C">
      <w:pPr>
        <w:adjustRightInd w:val="0"/>
        <w:ind w:firstLine="567"/>
        <w:jc w:val="both"/>
        <w:rPr>
          <w:b/>
          <w:bCs/>
          <w:i/>
          <w:iCs/>
          <w:sz w:val="22"/>
          <w:szCs w:val="22"/>
        </w:rPr>
      </w:pPr>
    </w:p>
    <w:p w14:paraId="74E24C25" w14:textId="77777777" w:rsidR="00F4319E" w:rsidRPr="007F663F" w:rsidRDefault="00F4319E" w:rsidP="0032732C">
      <w:pPr>
        <w:adjustRightInd w:val="0"/>
        <w:ind w:firstLine="567"/>
        <w:jc w:val="both"/>
        <w:rPr>
          <w:sz w:val="22"/>
          <w:szCs w:val="22"/>
        </w:rPr>
      </w:pPr>
      <w:r w:rsidRPr="007F663F">
        <w:rPr>
          <w:b/>
          <w:bCs/>
          <w:i/>
          <w:iCs/>
          <w:sz w:val="22"/>
          <w:szCs w:val="22"/>
        </w:rPr>
        <w:t xml:space="preserve">5) Информация о досрочном погашении Биржевых облигаций по усмотрению Эмитента в дату, определенную решением уполномоченного органа управления (уполномоченного должностного лица) Эмитента, публикуется Эмитентом в следующие сроки с даты принятия уполномоченным органом управления (уполномоченным должностным лицом) Эмитента решения о досрочном погашении Биржевых облигаций: </w:t>
      </w:r>
    </w:p>
    <w:p w14:paraId="28901909" w14:textId="77777777" w:rsidR="00F4319E" w:rsidRPr="007F663F" w:rsidRDefault="00F4319E" w:rsidP="0032732C">
      <w:pPr>
        <w:adjustRightInd w:val="0"/>
        <w:ind w:firstLine="567"/>
        <w:jc w:val="both"/>
        <w:rPr>
          <w:sz w:val="22"/>
          <w:szCs w:val="22"/>
        </w:rPr>
      </w:pPr>
      <w:r w:rsidRPr="007F663F">
        <w:rPr>
          <w:b/>
          <w:bCs/>
          <w:i/>
          <w:iCs/>
          <w:sz w:val="22"/>
          <w:szCs w:val="22"/>
        </w:rPr>
        <w:t xml:space="preserve">- в Ленте новостей - не позднее 1 (Одного) дня; </w:t>
      </w:r>
    </w:p>
    <w:p w14:paraId="3B1D3B5F" w14:textId="77777777" w:rsidR="00F4319E" w:rsidRPr="007F663F" w:rsidRDefault="00F4319E" w:rsidP="0032732C">
      <w:pPr>
        <w:adjustRightInd w:val="0"/>
        <w:ind w:firstLine="567"/>
        <w:jc w:val="both"/>
        <w:rPr>
          <w:sz w:val="22"/>
          <w:szCs w:val="22"/>
        </w:rPr>
      </w:pPr>
      <w:r w:rsidRPr="007F663F">
        <w:rPr>
          <w:b/>
          <w:bCs/>
          <w:i/>
          <w:iCs/>
          <w:sz w:val="22"/>
          <w:szCs w:val="22"/>
        </w:rPr>
        <w:t xml:space="preserve">- на Странице в сети Интернет - не позднее 2 (Двух) дней. </w:t>
      </w:r>
    </w:p>
    <w:p w14:paraId="6B7B81D4" w14:textId="77777777" w:rsidR="00F4319E" w:rsidRPr="007F663F" w:rsidRDefault="00F4319E" w:rsidP="0032732C">
      <w:pPr>
        <w:adjustRightInd w:val="0"/>
        <w:ind w:firstLine="567"/>
        <w:jc w:val="both"/>
        <w:rPr>
          <w:sz w:val="22"/>
          <w:szCs w:val="22"/>
        </w:rPr>
      </w:pPr>
    </w:p>
    <w:p w14:paraId="7C308571" w14:textId="77777777" w:rsidR="00F4319E" w:rsidRPr="007F663F" w:rsidRDefault="00F4319E" w:rsidP="0032732C">
      <w:pPr>
        <w:adjustRightInd w:val="0"/>
        <w:ind w:firstLine="567"/>
        <w:jc w:val="both"/>
        <w:rPr>
          <w:sz w:val="22"/>
          <w:szCs w:val="22"/>
        </w:rPr>
      </w:pPr>
      <w:r w:rsidRPr="007F663F">
        <w:rPr>
          <w:b/>
          <w:bCs/>
          <w:i/>
          <w:iCs/>
          <w:sz w:val="22"/>
          <w:szCs w:val="22"/>
        </w:rPr>
        <w:t xml:space="preserve">При этом, информация о порядке и условиях досрочного погашения Биржевых облигаций по усмотрению их Эмитента, за исключением биржевых облигаций, срок погашения которых составляет менее 30 (Тридцати) дней, должна быть раскрыта не позднее чем за 30 (Тридцать) дней до даты осуществления такого досрочного погашения. </w:t>
      </w:r>
    </w:p>
    <w:p w14:paraId="6C7C41C0" w14:textId="77777777" w:rsidR="00F4319E" w:rsidRPr="007F663F" w:rsidRDefault="00F4319E" w:rsidP="0032732C">
      <w:pPr>
        <w:adjustRightInd w:val="0"/>
        <w:ind w:firstLine="567"/>
        <w:jc w:val="both"/>
        <w:rPr>
          <w:b/>
          <w:bCs/>
          <w:i/>
          <w:iCs/>
          <w:sz w:val="22"/>
          <w:szCs w:val="22"/>
        </w:rPr>
      </w:pPr>
      <w:r w:rsidRPr="007F663F">
        <w:rPr>
          <w:b/>
          <w:bCs/>
          <w:i/>
          <w:iCs/>
          <w:sz w:val="22"/>
          <w:szCs w:val="22"/>
        </w:rPr>
        <w:t xml:space="preserve">Информация о порядке и условиях досрочного погашения Биржевых облигаций по усмотрению их Эмитента, срок погашения которых составляет менее 30 (Тридцати) дней, должна быть раскрыта не позднее чем за 5 (Пять) дней до даты осуществления такого досрочного погашения. </w:t>
      </w:r>
    </w:p>
    <w:p w14:paraId="75F34CC5" w14:textId="77777777" w:rsidR="00F4319E" w:rsidRPr="007F663F" w:rsidRDefault="00F4319E" w:rsidP="0032732C">
      <w:pPr>
        <w:adjustRightInd w:val="0"/>
        <w:ind w:firstLine="567"/>
        <w:jc w:val="both"/>
        <w:rPr>
          <w:b/>
          <w:bCs/>
          <w:i/>
          <w:iCs/>
          <w:sz w:val="22"/>
          <w:szCs w:val="22"/>
        </w:rPr>
      </w:pPr>
      <w:r w:rsidRPr="007F663F">
        <w:rPr>
          <w:b/>
          <w:bCs/>
          <w:i/>
          <w:iCs/>
          <w:sz w:val="22"/>
          <w:szCs w:val="22"/>
        </w:rPr>
        <w:t>Эмитент информирует Биржу и Депозитарий о принятых решениях, в том числе о дате и условиях проведения досрочного погашения Биржевых облигаций по усмотрению Эмитента в согласованном порядке. Также Эмитент информирует Депозитарий о размере накопленного купонного дохода, рассчитанного на дату досрочного погашения.</w:t>
      </w:r>
    </w:p>
    <w:p w14:paraId="11D522AC" w14:textId="77777777" w:rsidR="00F4319E" w:rsidRPr="007F663F" w:rsidRDefault="00F4319E" w:rsidP="0032732C">
      <w:pPr>
        <w:adjustRightInd w:val="0"/>
        <w:ind w:firstLine="567"/>
        <w:jc w:val="both"/>
        <w:rPr>
          <w:b/>
          <w:bCs/>
          <w:i/>
          <w:iCs/>
          <w:sz w:val="22"/>
          <w:szCs w:val="22"/>
        </w:rPr>
      </w:pPr>
      <w:r w:rsidRPr="007F663F">
        <w:rPr>
          <w:b/>
          <w:bCs/>
          <w:i/>
          <w:iCs/>
          <w:sz w:val="22"/>
          <w:szCs w:val="22"/>
        </w:rPr>
        <w:t xml:space="preserve">Данное сообщение среди прочих сведений должно включать в себя также дату/даты, в которую/которые возможно досрочное погашение Биржевых облигаций по усмотрению Эмитента. </w:t>
      </w:r>
    </w:p>
    <w:p w14:paraId="389FD2C3" w14:textId="77777777" w:rsidR="00F4319E" w:rsidRPr="007F663F" w:rsidRDefault="00F4319E" w:rsidP="0032732C">
      <w:pPr>
        <w:adjustRightInd w:val="0"/>
        <w:ind w:firstLine="567"/>
        <w:jc w:val="both"/>
        <w:rPr>
          <w:b/>
          <w:bCs/>
          <w:i/>
          <w:iCs/>
          <w:sz w:val="22"/>
          <w:szCs w:val="22"/>
        </w:rPr>
      </w:pPr>
    </w:p>
    <w:p w14:paraId="6665581B" w14:textId="56620215" w:rsidR="00F4319E" w:rsidRPr="007F663F" w:rsidRDefault="00F4319E" w:rsidP="0032732C">
      <w:pPr>
        <w:adjustRightInd w:val="0"/>
        <w:ind w:firstLine="567"/>
        <w:jc w:val="both"/>
        <w:rPr>
          <w:sz w:val="22"/>
          <w:szCs w:val="22"/>
        </w:rPr>
      </w:pPr>
      <w:r w:rsidRPr="007F663F">
        <w:rPr>
          <w:b/>
          <w:bCs/>
          <w:i/>
          <w:iCs/>
          <w:sz w:val="22"/>
          <w:szCs w:val="22"/>
        </w:rPr>
        <w:t xml:space="preserve">6) </w:t>
      </w:r>
      <w:r w:rsidR="003D0231" w:rsidRPr="003D0231">
        <w:rPr>
          <w:b/>
          <w:bCs/>
          <w:i/>
          <w:iCs/>
          <w:sz w:val="22"/>
          <w:szCs w:val="22"/>
        </w:rPr>
        <w:t>Информация о частичном досрочном погашении Биржевых облигаций в дату (даты) окончания любого(ых) купонного(ых) периода(ов), предусмотренном п. 6.5.2.5 Программы, публикуется Эмитентом в следующие сроки с даты принятия уполномоченным органом управления (уполномоченным должностным лицом) Эмитента решения о частичном досрочном погашении Биржевых облигаций в дату окончания любого(ых) купонного(ых) периода(ов):</w:t>
      </w:r>
    </w:p>
    <w:p w14:paraId="58F1F8C5" w14:textId="77777777" w:rsidR="00F4319E" w:rsidRPr="007F663F" w:rsidRDefault="00F4319E" w:rsidP="0032732C">
      <w:pPr>
        <w:adjustRightInd w:val="0"/>
        <w:ind w:firstLine="567"/>
        <w:jc w:val="both"/>
        <w:rPr>
          <w:sz w:val="22"/>
          <w:szCs w:val="22"/>
        </w:rPr>
      </w:pPr>
      <w:r w:rsidRPr="007F663F">
        <w:rPr>
          <w:b/>
          <w:bCs/>
          <w:i/>
          <w:iCs/>
          <w:sz w:val="22"/>
          <w:szCs w:val="22"/>
        </w:rPr>
        <w:t xml:space="preserve">- в Ленте новостей - не позднее 1 (Одного) дня; </w:t>
      </w:r>
    </w:p>
    <w:p w14:paraId="55E18C29" w14:textId="77777777" w:rsidR="00F4319E" w:rsidRPr="007F663F" w:rsidRDefault="00F4319E" w:rsidP="0032732C">
      <w:pPr>
        <w:adjustRightInd w:val="0"/>
        <w:ind w:firstLine="567"/>
        <w:jc w:val="both"/>
        <w:rPr>
          <w:sz w:val="22"/>
          <w:szCs w:val="22"/>
        </w:rPr>
      </w:pPr>
      <w:r w:rsidRPr="007F663F">
        <w:rPr>
          <w:b/>
          <w:bCs/>
          <w:i/>
          <w:iCs/>
          <w:sz w:val="22"/>
          <w:szCs w:val="22"/>
        </w:rPr>
        <w:t xml:space="preserve">- на Странице в сети Интернет - не позднее 2 (Двух) дней. </w:t>
      </w:r>
    </w:p>
    <w:p w14:paraId="48CADEA1" w14:textId="77777777" w:rsidR="00F4319E" w:rsidRPr="007F663F" w:rsidRDefault="00F4319E" w:rsidP="0032732C">
      <w:pPr>
        <w:adjustRightInd w:val="0"/>
        <w:ind w:firstLine="567"/>
        <w:jc w:val="both"/>
        <w:rPr>
          <w:sz w:val="22"/>
          <w:szCs w:val="22"/>
        </w:rPr>
      </w:pPr>
    </w:p>
    <w:p w14:paraId="29CBA93F" w14:textId="77777777" w:rsidR="00F4319E" w:rsidRPr="007F663F" w:rsidRDefault="00F4319E" w:rsidP="0032732C">
      <w:pPr>
        <w:adjustRightInd w:val="0"/>
        <w:ind w:firstLine="567"/>
        <w:jc w:val="both"/>
        <w:rPr>
          <w:sz w:val="22"/>
          <w:szCs w:val="22"/>
        </w:rPr>
      </w:pPr>
      <w:r w:rsidRPr="007F663F">
        <w:rPr>
          <w:b/>
          <w:bCs/>
          <w:i/>
          <w:iCs/>
          <w:sz w:val="22"/>
          <w:szCs w:val="22"/>
        </w:rPr>
        <w:t xml:space="preserve">При этом, информация о порядке и условиях частичного досрочного погашения Биржевых облигаций по усмотрению их Эмитента, за исключением биржевых облигаций, срок погашения которых составляет менее 30 (Тридцати) дней, должна быть раскрыта не позднее чем за 30 (Тридцать) дней до даты осуществления такого частичного досрочного погашения. </w:t>
      </w:r>
    </w:p>
    <w:p w14:paraId="052898CD" w14:textId="77777777" w:rsidR="00F4319E" w:rsidRPr="007F663F" w:rsidRDefault="00F4319E" w:rsidP="0032732C">
      <w:pPr>
        <w:adjustRightInd w:val="0"/>
        <w:ind w:firstLine="567"/>
        <w:jc w:val="both"/>
        <w:rPr>
          <w:b/>
          <w:bCs/>
          <w:i/>
          <w:iCs/>
          <w:sz w:val="22"/>
          <w:szCs w:val="22"/>
        </w:rPr>
      </w:pPr>
      <w:r w:rsidRPr="007F663F">
        <w:rPr>
          <w:b/>
          <w:bCs/>
          <w:i/>
          <w:iCs/>
          <w:sz w:val="22"/>
          <w:szCs w:val="22"/>
        </w:rPr>
        <w:t xml:space="preserve">Информация о порядке и условиях частичного досрочного погашения Биржевых облигаций по усмотрению их Эмитента, срок погашения которых составляет менее 30 (Тридцати) дней, должна быть раскрыта не позднее чем за 5 (Пять) дней до даты осуществления такого частичного досрочного погашения. </w:t>
      </w:r>
    </w:p>
    <w:p w14:paraId="017AABD2" w14:textId="77777777" w:rsidR="00F4319E" w:rsidRPr="007F663F" w:rsidRDefault="00F4319E" w:rsidP="0032732C">
      <w:pPr>
        <w:adjustRightInd w:val="0"/>
        <w:ind w:firstLine="567"/>
        <w:jc w:val="both"/>
        <w:rPr>
          <w:sz w:val="22"/>
          <w:szCs w:val="22"/>
        </w:rPr>
      </w:pPr>
    </w:p>
    <w:p w14:paraId="5A1E455E" w14:textId="77777777" w:rsidR="00F4319E" w:rsidRPr="007F663F" w:rsidRDefault="00F4319E" w:rsidP="0032732C">
      <w:pPr>
        <w:adjustRightInd w:val="0"/>
        <w:ind w:firstLine="567"/>
        <w:jc w:val="both"/>
        <w:rPr>
          <w:b/>
          <w:bCs/>
          <w:i/>
          <w:iCs/>
          <w:sz w:val="22"/>
          <w:szCs w:val="22"/>
        </w:rPr>
      </w:pPr>
      <w:r w:rsidRPr="007F663F">
        <w:rPr>
          <w:b/>
          <w:bCs/>
          <w:i/>
          <w:iCs/>
          <w:sz w:val="22"/>
          <w:szCs w:val="22"/>
        </w:rPr>
        <w:t xml:space="preserve">Данное сообщение среди прочих сведений должно включать в себя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w:t>
      </w:r>
    </w:p>
    <w:p w14:paraId="56581C30" w14:textId="77777777" w:rsidR="00F4319E" w:rsidRPr="007F663F" w:rsidRDefault="00F4319E" w:rsidP="0032732C">
      <w:pPr>
        <w:adjustRightInd w:val="0"/>
        <w:ind w:firstLine="567"/>
        <w:jc w:val="both"/>
        <w:rPr>
          <w:b/>
          <w:bCs/>
          <w:i/>
          <w:iCs/>
          <w:sz w:val="22"/>
          <w:szCs w:val="22"/>
        </w:rPr>
      </w:pPr>
      <w:r w:rsidRPr="007F663F">
        <w:rPr>
          <w:b/>
          <w:bCs/>
          <w:i/>
          <w:iCs/>
          <w:sz w:val="22"/>
          <w:szCs w:val="22"/>
        </w:rPr>
        <w:t>Эмитент информирует Биржу и Депозитарий о принятом решении о возможности досрочного погашения (частичного досрочного погашения), в том числе о размере погашаемой части номинальной стоимости Биржевых облигаций и остатка номинальной стоимости Биржевых облигаций после осуществления частичного досрочного погашения Биржевых облигаций в согласованном порядке и до даты начала размещения Биржевых облигаций.</w:t>
      </w:r>
    </w:p>
    <w:p w14:paraId="0D3E381B" w14:textId="77777777" w:rsidR="00F4319E" w:rsidRPr="007F663F" w:rsidRDefault="00F4319E" w:rsidP="0032732C">
      <w:pPr>
        <w:adjustRightInd w:val="0"/>
        <w:ind w:firstLine="567"/>
        <w:jc w:val="both"/>
        <w:rPr>
          <w:sz w:val="22"/>
          <w:szCs w:val="22"/>
        </w:rPr>
      </w:pPr>
    </w:p>
    <w:p w14:paraId="26FB0F0B" w14:textId="77777777" w:rsidR="00F4319E" w:rsidRPr="007F663F" w:rsidRDefault="00F4319E" w:rsidP="0032732C">
      <w:pPr>
        <w:adjustRightInd w:val="0"/>
        <w:ind w:firstLine="567"/>
        <w:jc w:val="both"/>
        <w:rPr>
          <w:sz w:val="22"/>
          <w:szCs w:val="22"/>
        </w:rPr>
      </w:pPr>
      <w:r w:rsidRPr="007F663F">
        <w:rPr>
          <w:b/>
          <w:bCs/>
          <w:i/>
          <w:iCs/>
          <w:sz w:val="22"/>
          <w:szCs w:val="22"/>
        </w:rPr>
        <w:t xml:space="preserve">7) Информация об итогах досрочного погашения Биржевых облигаций раскрывается Эмитентом в следующие сроки с даты осуществления досрочного погашения Биржевых облигаций: </w:t>
      </w:r>
    </w:p>
    <w:p w14:paraId="087CEB6C" w14:textId="77777777" w:rsidR="00F4319E" w:rsidRPr="007F663F" w:rsidRDefault="00F4319E" w:rsidP="0032732C">
      <w:pPr>
        <w:adjustRightInd w:val="0"/>
        <w:ind w:firstLine="567"/>
        <w:jc w:val="both"/>
        <w:rPr>
          <w:sz w:val="22"/>
          <w:szCs w:val="22"/>
        </w:rPr>
      </w:pPr>
      <w:r w:rsidRPr="007F663F">
        <w:rPr>
          <w:b/>
          <w:bCs/>
          <w:i/>
          <w:iCs/>
          <w:sz w:val="22"/>
          <w:szCs w:val="22"/>
        </w:rPr>
        <w:t xml:space="preserve">- в Ленте новостей - не позднее 1 (Одного) дня; </w:t>
      </w:r>
    </w:p>
    <w:p w14:paraId="3B603A38" w14:textId="77777777" w:rsidR="00F4319E" w:rsidRPr="007F663F" w:rsidRDefault="00F4319E" w:rsidP="0032732C">
      <w:pPr>
        <w:adjustRightInd w:val="0"/>
        <w:ind w:firstLine="567"/>
        <w:jc w:val="both"/>
        <w:rPr>
          <w:sz w:val="22"/>
          <w:szCs w:val="22"/>
        </w:rPr>
      </w:pPr>
      <w:r w:rsidRPr="007F663F">
        <w:rPr>
          <w:b/>
          <w:bCs/>
          <w:i/>
          <w:iCs/>
          <w:sz w:val="22"/>
          <w:szCs w:val="22"/>
        </w:rPr>
        <w:t xml:space="preserve">- на Странице в сети Интернет - не позднее 2 (Двух) дней. </w:t>
      </w:r>
    </w:p>
    <w:p w14:paraId="75A641B8" w14:textId="77777777" w:rsidR="00F4319E" w:rsidRPr="007F663F" w:rsidRDefault="00F4319E" w:rsidP="0032732C">
      <w:pPr>
        <w:adjustRightInd w:val="0"/>
        <w:ind w:firstLine="567"/>
        <w:jc w:val="both"/>
        <w:rPr>
          <w:sz w:val="22"/>
          <w:szCs w:val="22"/>
        </w:rPr>
      </w:pPr>
    </w:p>
    <w:p w14:paraId="063425B6" w14:textId="77777777" w:rsidR="00F4319E" w:rsidRPr="007F663F" w:rsidRDefault="00F4319E" w:rsidP="0032732C">
      <w:pPr>
        <w:adjustRightInd w:val="0"/>
        <w:ind w:firstLine="567"/>
        <w:jc w:val="both"/>
        <w:rPr>
          <w:b/>
          <w:bCs/>
          <w:i/>
          <w:iCs/>
          <w:sz w:val="22"/>
          <w:szCs w:val="22"/>
        </w:rPr>
      </w:pPr>
      <w:r w:rsidRPr="007F663F">
        <w:rPr>
          <w:b/>
          <w:bCs/>
          <w:i/>
          <w:iCs/>
          <w:sz w:val="22"/>
          <w:szCs w:val="22"/>
        </w:rPr>
        <w:t xml:space="preserve">Раскрываемая информация об итогах досрочного погашения должна содержать в том числе сведения о количестве досрочно погашенных Биржевых облигаций. </w:t>
      </w:r>
    </w:p>
    <w:p w14:paraId="19975FF5" w14:textId="77777777" w:rsidR="00F4319E" w:rsidRPr="007F663F" w:rsidRDefault="00F4319E" w:rsidP="0032732C">
      <w:pPr>
        <w:adjustRightInd w:val="0"/>
        <w:ind w:firstLine="567"/>
        <w:jc w:val="both"/>
        <w:rPr>
          <w:sz w:val="22"/>
          <w:szCs w:val="22"/>
        </w:rPr>
      </w:pPr>
    </w:p>
    <w:p w14:paraId="5F48ED41" w14:textId="77777777" w:rsidR="00F4319E" w:rsidRPr="007F663F" w:rsidRDefault="00F4319E" w:rsidP="0032732C">
      <w:pPr>
        <w:adjustRightInd w:val="0"/>
        <w:ind w:firstLine="567"/>
        <w:jc w:val="both"/>
        <w:rPr>
          <w:sz w:val="22"/>
          <w:szCs w:val="22"/>
        </w:rPr>
      </w:pPr>
      <w:r w:rsidRPr="007F663F">
        <w:rPr>
          <w:b/>
          <w:bCs/>
          <w:i/>
          <w:iCs/>
          <w:sz w:val="22"/>
          <w:szCs w:val="22"/>
        </w:rPr>
        <w:t xml:space="preserve">8) Информация об итогах частичного досрочного погашения Биржевых облигаций раскрывается Эмитентом в следующие сроки с даты, в которую обязательство по выплате части номинальной стоимости Биржевых облигаций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 </w:t>
      </w:r>
    </w:p>
    <w:p w14:paraId="0BC2B9BF" w14:textId="77777777" w:rsidR="00F4319E" w:rsidRPr="007F663F" w:rsidRDefault="00F4319E" w:rsidP="0032732C">
      <w:pPr>
        <w:adjustRightInd w:val="0"/>
        <w:ind w:firstLine="567"/>
        <w:jc w:val="both"/>
        <w:rPr>
          <w:sz w:val="22"/>
          <w:szCs w:val="22"/>
        </w:rPr>
      </w:pPr>
      <w:r w:rsidRPr="007F663F">
        <w:rPr>
          <w:b/>
          <w:bCs/>
          <w:i/>
          <w:iCs/>
          <w:sz w:val="22"/>
          <w:szCs w:val="22"/>
        </w:rPr>
        <w:t xml:space="preserve">- в Ленте новостей - не позднее 1 (Одного) дня; </w:t>
      </w:r>
    </w:p>
    <w:p w14:paraId="485C93C7" w14:textId="77777777" w:rsidR="00F4319E" w:rsidRPr="007F663F" w:rsidRDefault="00F4319E" w:rsidP="0032732C">
      <w:pPr>
        <w:adjustRightInd w:val="0"/>
        <w:ind w:firstLine="567"/>
        <w:jc w:val="both"/>
        <w:rPr>
          <w:sz w:val="22"/>
          <w:szCs w:val="22"/>
        </w:rPr>
      </w:pPr>
      <w:r w:rsidRPr="007F663F">
        <w:rPr>
          <w:b/>
          <w:bCs/>
          <w:i/>
          <w:iCs/>
          <w:sz w:val="22"/>
          <w:szCs w:val="22"/>
        </w:rPr>
        <w:t xml:space="preserve">- на Странице в сети Интернет - не позднее 2 (Двух) дней. </w:t>
      </w:r>
    </w:p>
    <w:p w14:paraId="229E0665" w14:textId="77777777" w:rsidR="00F4319E" w:rsidRPr="007F663F" w:rsidRDefault="00F4319E" w:rsidP="0032732C">
      <w:pPr>
        <w:adjustRightInd w:val="0"/>
        <w:ind w:firstLine="567"/>
        <w:jc w:val="both"/>
        <w:rPr>
          <w:sz w:val="22"/>
          <w:szCs w:val="22"/>
        </w:rPr>
      </w:pPr>
    </w:p>
    <w:p w14:paraId="23682703" w14:textId="77777777" w:rsidR="00F4319E" w:rsidRPr="007F663F" w:rsidRDefault="00F4319E" w:rsidP="0032732C">
      <w:pPr>
        <w:adjustRightInd w:val="0"/>
        <w:ind w:firstLine="567"/>
        <w:jc w:val="both"/>
        <w:rPr>
          <w:sz w:val="22"/>
          <w:szCs w:val="22"/>
        </w:rPr>
      </w:pPr>
      <w:r w:rsidRPr="007F663F">
        <w:rPr>
          <w:b/>
          <w:bCs/>
          <w:i/>
          <w:iCs/>
          <w:sz w:val="22"/>
          <w:szCs w:val="22"/>
        </w:rPr>
        <w:t xml:space="preserve">Раскрываемая информация о частичном досрочном погашении Биржевых облигаций должна содержать, в том числе сведения о части номинальной стоимости, погашенной в ходе частичного досрочного погашения. </w:t>
      </w:r>
    </w:p>
    <w:p w14:paraId="6DAD5B27" w14:textId="77777777" w:rsidR="00D5000C" w:rsidRPr="007F663F" w:rsidRDefault="00D5000C" w:rsidP="00771E7B">
      <w:pPr>
        <w:pStyle w:val="3"/>
        <w:rPr>
          <w:rFonts w:eastAsia="MS Mincho"/>
          <w:sz w:val="22"/>
          <w:szCs w:val="22"/>
          <w:lang w:eastAsia="ja-JP"/>
        </w:rPr>
      </w:pPr>
      <w:bookmarkStart w:id="237" w:name="_DV_M505"/>
      <w:bookmarkStart w:id="238" w:name="_DV_M507"/>
      <w:bookmarkStart w:id="239" w:name="_DV_M508"/>
      <w:bookmarkStart w:id="240" w:name="_DV_M509"/>
      <w:bookmarkStart w:id="241" w:name="_DV_M510"/>
      <w:bookmarkStart w:id="242" w:name="_DV_M511"/>
      <w:bookmarkStart w:id="243" w:name="_DV_M512"/>
      <w:bookmarkStart w:id="244" w:name="_DV_M513"/>
      <w:bookmarkStart w:id="245" w:name="_DV_M514"/>
      <w:bookmarkStart w:id="246" w:name="_DV_M515"/>
      <w:bookmarkStart w:id="247" w:name="_DV_M517"/>
      <w:bookmarkStart w:id="248" w:name="_DV_M522"/>
      <w:bookmarkStart w:id="249" w:name="_Toc451453425"/>
      <w:bookmarkStart w:id="250" w:name="_Toc48839174"/>
      <w:bookmarkEnd w:id="237"/>
      <w:bookmarkEnd w:id="238"/>
      <w:bookmarkEnd w:id="239"/>
      <w:bookmarkEnd w:id="240"/>
      <w:bookmarkEnd w:id="241"/>
      <w:bookmarkEnd w:id="242"/>
      <w:bookmarkEnd w:id="243"/>
      <w:bookmarkEnd w:id="244"/>
      <w:bookmarkEnd w:id="245"/>
      <w:bookmarkEnd w:id="246"/>
      <w:bookmarkEnd w:id="247"/>
      <w:bookmarkEnd w:id="248"/>
      <w:r w:rsidRPr="007F663F">
        <w:rPr>
          <w:rFonts w:eastAsia="MS Mincho"/>
          <w:sz w:val="22"/>
        </w:rPr>
        <w:t>8.9.6. Сведения о платежных агентах по облигациям</w:t>
      </w:r>
      <w:bookmarkEnd w:id="249"/>
      <w:bookmarkEnd w:id="250"/>
    </w:p>
    <w:p w14:paraId="2E8EE8CC" w14:textId="77777777" w:rsidR="005F7D68" w:rsidRPr="007F663F" w:rsidRDefault="005B429D" w:rsidP="005B429D">
      <w:pPr>
        <w:pStyle w:val="ConsPlusNormal"/>
        <w:jc w:val="both"/>
        <w:rPr>
          <w:u w:val="single"/>
        </w:rPr>
      </w:pPr>
      <w:r w:rsidRPr="007F663F">
        <w:rPr>
          <w:rFonts w:eastAsia="MS Mincho"/>
          <w:b/>
          <w:i/>
          <w:u w:val="single"/>
        </w:rPr>
        <w:t xml:space="preserve">Сведения о платежных агентах Программой </w:t>
      </w:r>
      <w:r w:rsidR="00011167" w:rsidRPr="007F663F">
        <w:rPr>
          <w:rFonts w:eastAsia="MS Mincho"/>
          <w:b/>
          <w:i/>
          <w:u w:val="single"/>
        </w:rPr>
        <w:t xml:space="preserve">и Проспектом </w:t>
      </w:r>
      <w:r w:rsidRPr="007F663F">
        <w:rPr>
          <w:rFonts w:eastAsia="MS Mincho"/>
          <w:b/>
          <w:i/>
          <w:u w:val="single"/>
        </w:rPr>
        <w:t>не определяются и будут указаны в соответствующем Решении о выпуске.</w:t>
      </w:r>
    </w:p>
    <w:p w14:paraId="3B8596E0" w14:textId="77777777" w:rsidR="00E34CD0" w:rsidRPr="007F663F" w:rsidRDefault="00E34CD0" w:rsidP="00E34CD0">
      <w:pPr>
        <w:pStyle w:val="2"/>
        <w:rPr>
          <w:rFonts w:eastAsia="MS Mincho"/>
          <w:sz w:val="22"/>
          <w:szCs w:val="22"/>
          <w:lang w:eastAsia="ja-JP"/>
        </w:rPr>
      </w:pPr>
      <w:bookmarkStart w:id="251" w:name="_Toc48839175"/>
      <w:bookmarkStart w:id="252" w:name="_Toc451453427"/>
      <w:r w:rsidRPr="007F663F">
        <w:rPr>
          <w:rFonts w:eastAsia="MS Mincho"/>
          <w:sz w:val="22"/>
        </w:rPr>
        <w:t>8.10. Сведения о приобретении облигаций</w:t>
      </w:r>
      <w:bookmarkEnd w:id="251"/>
    </w:p>
    <w:p w14:paraId="5014D74A" w14:textId="08F6CB28" w:rsidR="0074726C" w:rsidRPr="0074726C" w:rsidRDefault="0074726C" w:rsidP="0074726C">
      <w:pPr>
        <w:adjustRightInd w:val="0"/>
        <w:ind w:firstLine="567"/>
        <w:jc w:val="both"/>
        <w:rPr>
          <w:b/>
          <w:bCs/>
          <w:i/>
          <w:iCs/>
          <w:color w:val="000000"/>
          <w:sz w:val="22"/>
          <w:szCs w:val="22"/>
        </w:rPr>
      </w:pPr>
      <w:bookmarkStart w:id="253" w:name="_Hlk57328564"/>
      <w:r w:rsidRPr="0074726C">
        <w:rPr>
          <w:b/>
          <w:bCs/>
          <w:i/>
          <w:iCs/>
          <w:color w:val="000000"/>
          <w:sz w:val="22"/>
          <w:szCs w:val="22"/>
        </w:rPr>
        <w:t xml:space="preserve">Программой возможность (обязанность) приобретения Биржевых облигаций Эмитентом по соглашению с их владельцами и (или) по требованию владельцев Биржевых облигаций не определяется. </w:t>
      </w:r>
    </w:p>
    <w:p w14:paraId="0EF9F522" w14:textId="33A23915" w:rsidR="00B70E22" w:rsidRDefault="0074726C" w:rsidP="0074726C">
      <w:pPr>
        <w:adjustRightInd w:val="0"/>
        <w:ind w:firstLine="567"/>
        <w:jc w:val="both"/>
        <w:rPr>
          <w:b/>
          <w:bCs/>
          <w:i/>
          <w:iCs/>
          <w:color w:val="000000"/>
          <w:sz w:val="22"/>
          <w:szCs w:val="22"/>
        </w:rPr>
      </w:pPr>
      <w:r w:rsidRPr="0074726C">
        <w:rPr>
          <w:b/>
          <w:bCs/>
          <w:i/>
          <w:iCs/>
          <w:color w:val="000000"/>
          <w:sz w:val="22"/>
          <w:szCs w:val="22"/>
        </w:rPr>
        <w:t>Наличие или отсутствие возможности (обязанности) приобретения Биржевых облигаций на условиях, указанных ниже, в отношении каждого отдельного выпуска Биржевых облигаций будет определена соответствующим Решением о выпуске.</w:t>
      </w:r>
    </w:p>
    <w:p w14:paraId="7174A8A0" w14:textId="77777777" w:rsidR="0074726C" w:rsidRPr="007F663F" w:rsidRDefault="0074726C" w:rsidP="0074726C">
      <w:pPr>
        <w:adjustRightInd w:val="0"/>
        <w:ind w:firstLine="567"/>
        <w:jc w:val="both"/>
        <w:rPr>
          <w:b/>
          <w:bCs/>
          <w:i/>
          <w:iCs/>
          <w:color w:val="000000"/>
          <w:sz w:val="22"/>
          <w:szCs w:val="22"/>
        </w:rPr>
      </w:pPr>
    </w:p>
    <w:p w14:paraId="263DC017" w14:textId="77777777" w:rsidR="00B70E22" w:rsidRPr="007F663F" w:rsidRDefault="00B70E22" w:rsidP="00B70E22">
      <w:pPr>
        <w:adjustRightInd w:val="0"/>
        <w:ind w:firstLine="567"/>
        <w:jc w:val="both"/>
        <w:rPr>
          <w:b/>
          <w:bCs/>
          <w:i/>
          <w:iCs/>
          <w:color w:val="000000"/>
          <w:sz w:val="22"/>
          <w:szCs w:val="22"/>
        </w:rPr>
      </w:pPr>
      <w:r w:rsidRPr="007F663F">
        <w:rPr>
          <w:b/>
          <w:bCs/>
          <w:i/>
          <w:iCs/>
          <w:color w:val="000000"/>
          <w:sz w:val="22"/>
          <w:szCs w:val="22"/>
        </w:rPr>
        <w:t xml:space="preserve">Приобретение Биржевых облигаций в рамках одного отдельного выпуска осуществляется на одинаковых условиях. </w:t>
      </w:r>
    </w:p>
    <w:p w14:paraId="29FF08AD" w14:textId="77777777" w:rsidR="00B70E22" w:rsidRPr="007F663F" w:rsidRDefault="00B70E22" w:rsidP="00B70E22">
      <w:pPr>
        <w:adjustRightInd w:val="0"/>
        <w:ind w:firstLine="567"/>
        <w:jc w:val="both"/>
        <w:rPr>
          <w:b/>
          <w:bCs/>
          <w:i/>
          <w:iCs/>
          <w:color w:val="000000"/>
          <w:sz w:val="22"/>
          <w:szCs w:val="22"/>
        </w:rPr>
      </w:pPr>
      <w:r w:rsidRPr="007F663F">
        <w:rPr>
          <w:b/>
          <w:bCs/>
          <w:i/>
          <w:iCs/>
          <w:color w:val="000000"/>
          <w:sz w:val="22"/>
          <w:szCs w:val="22"/>
        </w:rPr>
        <w:t xml:space="preserve">Приобретение Биржевых облигаций допускается только после их полной оплаты. </w:t>
      </w:r>
    </w:p>
    <w:p w14:paraId="37FC91EA" w14:textId="77777777" w:rsidR="00B70E22" w:rsidRPr="007F663F" w:rsidRDefault="00B70E22" w:rsidP="00B70E22">
      <w:pPr>
        <w:adjustRightInd w:val="0"/>
        <w:ind w:firstLine="567"/>
        <w:jc w:val="both"/>
        <w:rPr>
          <w:b/>
          <w:bCs/>
          <w:i/>
          <w:iCs/>
          <w:color w:val="000000"/>
          <w:sz w:val="22"/>
          <w:szCs w:val="22"/>
        </w:rPr>
      </w:pPr>
      <w:r w:rsidRPr="007F663F">
        <w:rPr>
          <w:b/>
          <w:bCs/>
          <w:i/>
          <w:iCs/>
          <w:color w:val="000000"/>
          <w:sz w:val="22"/>
          <w:szCs w:val="22"/>
        </w:rPr>
        <w:t>Оплата Биржевых облигаций при их приобретении производится денежными средствами в российских рублях в безналичном порядке.</w:t>
      </w:r>
    </w:p>
    <w:p w14:paraId="6F769945" w14:textId="77777777" w:rsidR="00B70E22" w:rsidRPr="007F663F" w:rsidRDefault="00B70E22" w:rsidP="00B70E22">
      <w:pPr>
        <w:adjustRightInd w:val="0"/>
        <w:ind w:firstLine="567"/>
        <w:jc w:val="both"/>
        <w:rPr>
          <w:b/>
          <w:bCs/>
          <w:i/>
          <w:iCs/>
          <w:color w:val="000000"/>
          <w:sz w:val="22"/>
          <w:szCs w:val="22"/>
        </w:rPr>
      </w:pPr>
      <w:r w:rsidRPr="007F663F">
        <w:rPr>
          <w:b/>
          <w:bCs/>
          <w:i/>
          <w:iCs/>
          <w:color w:val="000000"/>
          <w:sz w:val="22"/>
          <w:szCs w:val="22"/>
        </w:rPr>
        <w:t xml:space="preserve">В случае, если Биржевые облигации не обращаются на торгах Биржи, Требование к Эмитенту о приобретении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Биржевые облигации. Лицо, осуществляющее права по Биржевым облигациям, реализует право требовать приобретения принадлежащих ему Биржевых облигаций путем дачи указаний (инструкций) таким организациям. </w:t>
      </w:r>
    </w:p>
    <w:p w14:paraId="33E2CF0C" w14:textId="77777777" w:rsidR="00B70E22" w:rsidRPr="007F663F" w:rsidRDefault="00B70E22" w:rsidP="00B70E22">
      <w:pPr>
        <w:adjustRightInd w:val="0"/>
        <w:ind w:firstLine="567"/>
        <w:jc w:val="both"/>
        <w:rPr>
          <w:b/>
          <w:bCs/>
          <w:i/>
          <w:iCs/>
          <w:color w:val="000000"/>
          <w:sz w:val="22"/>
          <w:szCs w:val="22"/>
        </w:rPr>
      </w:pPr>
      <w:r w:rsidRPr="007F663F">
        <w:rPr>
          <w:b/>
          <w:bCs/>
          <w:i/>
          <w:iCs/>
          <w:color w:val="000000"/>
          <w:sz w:val="22"/>
          <w:szCs w:val="22"/>
        </w:rPr>
        <w:t xml:space="preserve">Эмитент вправе действовать самостоятельно (в случае, если Эмитент является участником организованных торгов) или с привлечением участника организованных торгов, уполномоченного Эмитентом на приобретение Биржевых облигаций (далее – Агент по приобретению). </w:t>
      </w:r>
    </w:p>
    <w:p w14:paraId="3CA78E90" w14:textId="77777777" w:rsidR="00B70E22" w:rsidRPr="007F663F" w:rsidRDefault="00B70E22" w:rsidP="00B70E22">
      <w:pPr>
        <w:adjustRightInd w:val="0"/>
        <w:jc w:val="both"/>
        <w:rPr>
          <w:b/>
          <w:bCs/>
          <w:i/>
          <w:iCs/>
          <w:sz w:val="22"/>
          <w:szCs w:val="22"/>
        </w:rPr>
      </w:pPr>
    </w:p>
    <w:bookmarkEnd w:id="252"/>
    <w:p w14:paraId="0314FBC3" w14:textId="77777777" w:rsidR="002F48A2" w:rsidRPr="007F663F" w:rsidRDefault="002F48A2" w:rsidP="002F48A2">
      <w:pPr>
        <w:widowControl w:val="0"/>
        <w:adjustRightInd w:val="0"/>
        <w:jc w:val="both"/>
        <w:rPr>
          <w:sz w:val="22"/>
          <w:szCs w:val="22"/>
        </w:rPr>
      </w:pPr>
      <w:r w:rsidRPr="007F663F">
        <w:rPr>
          <w:sz w:val="22"/>
          <w:szCs w:val="22"/>
        </w:rPr>
        <w:t xml:space="preserve">8.10.1 Приобретение эмитентом облигаций по требованию их владельца (владельцев): </w:t>
      </w:r>
    </w:p>
    <w:p w14:paraId="570B2C53" w14:textId="77777777" w:rsidR="002F48A2" w:rsidRPr="007F663F" w:rsidRDefault="002F48A2" w:rsidP="002F48A2">
      <w:pPr>
        <w:widowControl w:val="0"/>
        <w:adjustRightInd w:val="0"/>
        <w:jc w:val="both"/>
        <w:rPr>
          <w:sz w:val="22"/>
          <w:szCs w:val="22"/>
        </w:rPr>
      </w:pPr>
      <w:r w:rsidRPr="007F663F">
        <w:rPr>
          <w:b/>
          <w:bCs/>
          <w:i/>
          <w:iCs/>
          <w:sz w:val="22"/>
          <w:szCs w:val="22"/>
        </w:rPr>
        <w:t xml:space="preserve"> </w:t>
      </w:r>
    </w:p>
    <w:p w14:paraId="62B046BE" w14:textId="77777777" w:rsidR="003658E4" w:rsidRPr="007F663F" w:rsidRDefault="003658E4" w:rsidP="003658E4">
      <w:pPr>
        <w:adjustRightInd w:val="0"/>
        <w:ind w:firstLine="567"/>
        <w:contextualSpacing/>
        <w:jc w:val="both"/>
        <w:rPr>
          <w:color w:val="000000"/>
          <w:sz w:val="22"/>
          <w:szCs w:val="22"/>
        </w:rPr>
      </w:pPr>
      <w:r w:rsidRPr="007F663F">
        <w:rPr>
          <w:b/>
          <w:bCs/>
          <w:i/>
          <w:iCs/>
          <w:color w:val="000000"/>
          <w:sz w:val="22"/>
          <w:szCs w:val="22"/>
        </w:rPr>
        <w:t xml:space="preserve">Эмитент обязан приобретать размещенные им Биржевые облигации, заявленные к приобретению владельцами Биржевых облигаций в случае, если размер процентной ставки или порядок определения процентной ставки по Биржевым облигациям определяется Эмитентом после завершения размещения Биржевых облигаций. </w:t>
      </w:r>
    </w:p>
    <w:p w14:paraId="1F96C8A8" w14:textId="77777777" w:rsidR="003658E4" w:rsidRPr="007F663F" w:rsidRDefault="003658E4" w:rsidP="003658E4">
      <w:pPr>
        <w:adjustRightInd w:val="0"/>
        <w:ind w:firstLine="567"/>
        <w:contextualSpacing/>
        <w:jc w:val="both"/>
        <w:rPr>
          <w:color w:val="000000"/>
          <w:sz w:val="22"/>
          <w:szCs w:val="22"/>
        </w:rPr>
      </w:pPr>
    </w:p>
    <w:p w14:paraId="769CA281" w14:textId="77777777" w:rsidR="003658E4" w:rsidRPr="007F663F" w:rsidRDefault="003658E4" w:rsidP="003658E4">
      <w:pPr>
        <w:adjustRightInd w:val="0"/>
        <w:ind w:firstLine="567"/>
        <w:contextualSpacing/>
        <w:jc w:val="both"/>
        <w:rPr>
          <w:color w:val="000000"/>
          <w:sz w:val="22"/>
          <w:szCs w:val="22"/>
        </w:rPr>
      </w:pPr>
      <w:r w:rsidRPr="007F663F">
        <w:rPr>
          <w:color w:val="000000"/>
          <w:sz w:val="22"/>
          <w:szCs w:val="22"/>
        </w:rPr>
        <w:t xml:space="preserve">порядок принятия уполномоченным органом эмитента решения о приобретении облигаций: </w:t>
      </w:r>
    </w:p>
    <w:p w14:paraId="72132805" w14:textId="77777777" w:rsidR="003658E4" w:rsidRPr="007F663F" w:rsidRDefault="003658E4" w:rsidP="003658E4">
      <w:pPr>
        <w:adjustRightInd w:val="0"/>
        <w:ind w:firstLine="567"/>
        <w:contextualSpacing/>
        <w:jc w:val="both"/>
        <w:rPr>
          <w:color w:val="000000"/>
          <w:sz w:val="22"/>
          <w:szCs w:val="22"/>
        </w:rPr>
      </w:pPr>
      <w:r w:rsidRPr="007F663F">
        <w:rPr>
          <w:b/>
          <w:bCs/>
          <w:i/>
          <w:iCs/>
          <w:color w:val="000000"/>
          <w:sz w:val="22"/>
          <w:szCs w:val="22"/>
        </w:rPr>
        <w:t xml:space="preserve">Принятие отдельного решения уполномоченным органом управления Эмитента не требуется. </w:t>
      </w:r>
    </w:p>
    <w:p w14:paraId="63F33D14" w14:textId="77777777" w:rsidR="003658E4" w:rsidRPr="007F663F" w:rsidRDefault="003658E4" w:rsidP="003658E4">
      <w:pPr>
        <w:adjustRightInd w:val="0"/>
        <w:ind w:firstLine="567"/>
        <w:contextualSpacing/>
        <w:jc w:val="both"/>
        <w:rPr>
          <w:color w:val="000000"/>
          <w:sz w:val="22"/>
          <w:szCs w:val="22"/>
        </w:rPr>
      </w:pPr>
    </w:p>
    <w:p w14:paraId="057B0C73" w14:textId="77777777" w:rsidR="003658E4" w:rsidRPr="007F663F" w:rsidRDefault="003658E4" w:rsidP="003658E4">
      <w:pPr>
        <w:adjustRightInd w:val="0"/>
        <w:ind w:firstLine="567"/>
        <w:contextualSpacing/>
        <w:jc w:val="both"/>
        <w:rPr>
          <w:color w:val="000000"/>
          <w:sz w:val="22"/>
          <w:szCs w:val="22"/>
        </w:rPr>
      </w:pPr>
      <w:r w:rsidRPr="007F663F">
        <w:rPr>
          <w:color w:val="000000"/>
          <w:sz w:val="22"/>
          <w:szCs w:val="22"/>
        </w:rPr>
        <w:t xml:space="preserve">срок (порядок определения срока), в течение которого владельцами облигаций могут быть заявлены требования о приобретении облигаций их эмитентом: </w:t>
      </w:r>
    </w:p>
    <w:p w14:paraId="5C9945A2" w14:textId="77777777" w:rsidR="003658E4" w:rsidRPr="007F663F" w:rsidRDefault="003658E4" w:rsidP="003658E4">
      <w:pPr>
        <w:adjustRightInd w:val="0"/>
        <w:ind w:firstLine="567"/>
        <w:contextualSpacing/>
        <w:jc w:val="both"/>
        <w:rPr>
          <w:color w:val="000000"/>
          <w:sz w:val="22"/>
          <w:szCs w:val="22"/>
        </w:rPr>
      </w:pPr>
      <w:r w:rsidRPr="007F663F">
        <w:rPr>
          <w:b/>
          <w:bCs/>
          <w:i/>
          <w:iCs/>
          <w:color w:val="000000"/>
          <w:sz w:val="22"/>
          <w:szCs w:val="22"/>
        </w:rPr>
        <w:t xml:space="preserve">Эмитент обязан приобретать размещенные им Биржевые облигации по требованиям, заявленным владельцами Биржевых облигаций в течение последних 5 (Пяти) рабочих дней купонного периода, непосредственно предшествующего купонному периоду, по которому Эмитентом определяется размер процентной ставки или порядок определения процентной ставки по Биржевым облигациям после завершения размещения Биржевых облигаций (далее – Период предъявления Биржевых облигаций к приобретению). </w:t>
      </w:r>
    </w:p>
    <w:p w14:paraId="7F1137FB" w14:textId="77777777" w:rsidR="003658E4" w:rsidRPr="007F663F" w:rsidRDefault="003658E4" w:rsidP="003658E4">
      <w:pPr>
        <w:adjustRightInd w:val="0"/>
        <w:ind w:firstLine="567"/>
        <w:contextualSpacing/>
        <w:jc w:val="both"/>
        <w:rPr>
          <w:color w:val="000000"/>
          <w:sz w:val="22"/>
          <w:szCs w:val="22"/>
        </w:rPr>
      </w:pPr>
      <w:r w:rsidRPr="007F663F">
        <w:rPr>
          <w:b/>
          <w:bCs/>
          <w:i/>
          <w:iCs/>
          <w:color w:val="000000"/>
          <w:sz w:val="22"/>
          <w:szCs w:val="22"/>
        </w:rPr>
        <w:t xml:space="preserve">Если размер процентной ставки или порядок определения процентной ставки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процентной ставки или порядок определения процентной ставки по Биржевым облигациям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размер процентной ставки или порядок определения процентной ставки по Биржевым облигациям, в этом случае не осуществляется. </w:t>
      </w:r>
    </w:p>
    <w:p w14:paraId="529D9A1C" w14:textId="77777777" w:rsidR="003658E4" w:rsidRPr="007F663F" w:rsidRDefault="003658E4" w:rsidP="003658E4">
      <w:pPr>
        <w:adjustRightInd w:val="0"/>
        <w:ind w:firstLine="567"/>
        <w:contextualSpacing/>
        <w:jc w:val="both"/>
        <w:rPr>
          <w:b/>
          <w:bCs/>
          <w:i/>
          <w:iCs/>
          <w:color w:val="000000"/>
          <w:sz w:val="22"/>
          <w:szCs w:val="22"/>
        </w:rPr>
      </w:pPr>
      <w:r w:rsidRPr="007F663F">
        <w:rPr>
          <w:b/>
          <w:bCs/>
          <w:i/>
          <w:iCs/>
          <w:color w:val="000000"/>
          <w:sz w:val="22"/>
          <w:szCs w:val="22"/>
        </w:rPr>
        <w:t xml:space="preserve">Эмитент обязуется приобрести все Биржевые облигации, заявленные к приобретению в установленный срок. </w:t>
      </w:r>
    </w:p>
    <w:p w14:paraId="032DFCD1" w14:textId="77777777" w:rsidR="003658E4" w:rsidRPr="007F663F" w:rsidRDefault="003658E4" w:rsidP="003658E4">
      <w:pPr>
        <w:adjustRightInd w:val="0"/>
        <w:ind w:firstLine="567"/>
        <w:contextualSpacing/>
        <w:jc w:val="both"/>
        <w:rPr>
          <w:color w:val="000000"/>
          <w:sz w:val="22"/>
          <w:szCs w:val="22"/>
        </w:rPr>
      </w:pPr>
    </w:p>
    <w:p w14:paraId="16488CD5" w14:textId="77777777" w:rsidR="003658E4" w:rsidRPr="007F663F" w:rsidRDefault="003658E4" w:rsidP="003658E4">
      <w:pPr>
        <w:adjustRightInd w:val="0"/>
        <w:ind w:firstLine="567"/>
        <w:contextualSpacing/>
        <w:jc w:val="both"/>
        <w:rPr>
          <w:color w:val="000000"/>
          <w:sz w:val="22"/>
          <w:szCs w:val="22"/>
        </w:rPr>
      </w:pPr>
      <w:r w:rsidRPr="007F663F">
        <w:rPr>
          <w:color w:val="000000"/>
          <w:sz w:val="22"/>
          <w:szCs w:val="22"/>
        </w:rPr>
        <w:t xml:space="preserve">срок (порядок определения срока) приобретения облигаций их эмитентом: </w:t>
      </w:r>
    </w:p>
    <w:p w14:paraId="784F95FA" w14:textId="77777777" w:rsidR="003658E4" w:rsidRPr="007F663F" w:rsidRDefault="003658E4" w:rsidP="003658E4">
      <w:pPr>
        <w:adjustRightInd w:val="0"/>
        <w:ind w:firstLine="567"/>
        <w:contextualSpacing/>
        <w:jc w:val="both"/>
        <w:rPr>
          <w:b/>
          <w:bCs/>
          <w:i/>
          <w:iCs/>
          <w:color w:val="000000"/>
          <w:sz w:val="22"/>
          <w:szCs w:val="22"/>
        </w:rPr>
      </w:pPr>
      <w:r w:rsidRPr="007F663F">
        <w:rPr>
          <w:b/>
          <w:bCs/>
          <w:i/>
          <w:iCs/>
          <w:color w:val="000000"/>
          <w:sz w:val="22"/>
          <w:szCs w:val="22"/>
        </w:rPr>
        <w:t xml:space="preserve">Биржевые облигации приобретаются Эмитентом в дату, на которую приходится 3-й рабочий день с даты окончания Периода предъявления Биржевых облигаций к приобретению (далее – Дата приобретения по требованию владельцев). </w:t>
      </w:r>
    </w:p>
    <w:p w14:paraId="20399D6B" w14:textId="77777777" w:rsidR="003658E4" w:rsidRPr="007F663F" w:rsidRDefault="003658E4" w:rsidP="003658E4">
      <w:pPr>
        <w:adjustRightInd w:val="0"/>
        <w:ind w:firstLine="567"/>
        <w:contextualSpacing/>
        <w:jc w:val="both"/>
        <w:rPr>
          <w:color w:val="000000"/>
          <w:sz w:val="22"/>
          <w:szCs w:val="22"/>
        </w:rPr>
      </w:pPr>
    </w:p>
    <w:p w14:paraId="5D58E69D" w14:textId="77777777" w:rsidR="003658E4" w:rsidRPr="007F663F" w:rsidRDefault="003658E4" w:rsidP="003658E4">
      <w:pPr>
        <w:adjustRightInd w:val="0"/>
        <w:ind w:firstLine="567"/>
        <w:contextualSpacing/>
        <w:jc w:val="both"/>
        <w:rPr>
          <w:color w:val="000000"/>
          <w:sz w:val="22"/>
          <w:szCs w:val="22"/>
        </w:rPr>
      </w:pPr>
      <w:r w:rsidRPr="007F663F">
        <w:rPr>
          <w:color w:val="000000"/>
          <w:sz w:val="22"/>
          <w:szCs w:val="22"/>
        </w:rPr>
        <w:t xml:space="preserve">цена (порядок определения цены) приобретения облигаций их эмитентом: </w:t>
      </w:r>
    </w:p>
    <w:p w14:paraId="3693FF96" w14:textId="77777777" w:rsidR="003658E4" w:rsidRPr="007F663F" w:rsidRDefault="003658E4" w:rsidP="003658E4">
      <w:pPr>
        <w:adjustRightInd w:val="0"/>
        <w:ind w:firstLine="567"/>
        <w:contextualSpacing/>
        <w:jc w:val="both"/>
        <w:rPr>
          <w:b/>
          <w:bCs/>
          <w:i/>
          <w:iCs/>
          <w:color w:val="000000"/>
          <w:sz w:val="22"/>
          <w:szCs w:val="22"/>
        </w:rPr>
      </w:pPr>
      <w:r w:rsidRPr="007F663F">
        <w:rPr>
          <w:b/>
          <w:bCs/>
          <w:i/>
          <w:iCs/>
          <w:color w:val="000000"/>
          <w:sz w:val="22"/>
          <w:szCs w:val="22"/>
        </w:rPr>
        <w:t xml:space="preserve">Биржевые облигации приобретаются Эмитентом по непогашенной части номинальной стоимости. При этом дополнительно выплачивается накопленный купонный доход, рассчитанный на Дату приобретения по требованию владельцев. </w:t>
      </w:r>
    </w:p>
    <w:p w14:paraId="66C0DC35" w14:textId="77777777" w:rsidR="003658E4" w:rsidRPr="007F663F" w:rsidRDefault="003658E4" w:rsidP="003658E4">
      <w:pPr>
        <w:adjustRightInd w:val="0"/>
        <w:ind w:firstLine="567"/>
        <w:contextualSpacing/>
        <w:jc w:val="both"/>
        <w:rPr>
          <w:color w:val="000000"/>
          <w:sz w:val="22"/>
          <w:szCs w:val="22"/>
        </w:rPr>
      </w:pPr>
    </w:p>
    <w:p w14:paraId="0FCCB85F" w14:textId="77777777" w:rsidR="003658E4" w:rsidRPr="007F663F" w:rsidRDefault="003658E4" w:rsidP="003658E4">
      <w:pPr>
        <w:adjustRightInd w:val="0"/>
        <w:ind w:firstLine="567"/>
        <w:contextualSpacing/>
        <w:jc w:val="both"/>
        <w:rPr>
          <w:color w:val="000000"/>
          <w:sz w:val="22"/>
          <w:szCs w:val="22"/>
        </w:rPr>
      </w:pPr>
      <w:r w:rsidRPr="007F663F">
        <w:rPr>
          <w:color w:val="000000"/>
          <w:sz w:val="22"/>
          <w:szCs w:val="22"/>
        </w:rPr>
        <w:t xml:space="preserve">порядок реализации лицами, осуществляющими права по ценным бумагам, права требовать приобретения облигаций: </w:t>
      </w:r>
    </w:p>
    <w:p w14:paraId="3BC9C331" w14:textId="77777777" w:rsidR="003658E4" w:rsidRPr="007F663F" w:rsidRDefault="003658E4" w:rsidP="003658E4">
      <w:pPr>
        <w:adjustRightInd w:val="0"/>
        <w:ind w:firstLine="567"/>
        <w:contextualSpacing/>
        <w:jc w:val="both"/>
        <w:rPr>
          <w:color w:val="000000"/>
          <w:sz w:val="22"/>
          <w:szCs w:val="22"/>
        </w:rPr>
      </w:pPr>
      <w:r w:rsidRPr="007F663F">
        <w:rPr>
          <w:b/>
          <w:bCs/>
          <w:i/>
          <w:iCs/>
          <w:color w:val="000000"/>
          <w:sz w:val="22"/>
          <w:szCs w:val="22"/>
        </w:rPr>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14:paraId="46520EDC" w14:textId="77777777" w:rsidR="003658E4" w:rsidRPr="007F663F" w:rsidRDefault="003658E4" w:rsidP="003658E4">
      <w:pPr>
        <w:adjustRightInd w:val="0"/>
        <w:ind w:firstLine="567"/>
        <w:contextualSpacing/>
        <w:jc w:val="both"/>
        <w:rPr>
          <w:b/>
          <w:bCs/>
          <w:i/>
          <w:iCs/>
          <w:color w:val="000000"/>
          <w:sz w:val="22"/>
          <w:szCs w:val="22"/>
        </w:rPr>
      </w:pPr>
      <w:r w:rsidRPr="007F663F">
        <w:rPr>
          <w:b/>
          <w:bCs/>
          <w:i/>
          <w:iCs/>
          <w:color w:val="000000"/>
          <w:sz w:val="22"/>
          <w:szCs w:val="22"/>
        </w:rPr>
        <w:t xml:space="preserve">Требование к Эмитенту о приобретении Биржевых облигаций предъявляется путем подачи заявки в соответствии с правилами проведения торгов Биржи, зарегистрированными в установленном порядке и действующими на дату подачи такой заявки. </w:t>
      </w:r>
    </w:p>
    <w:p w14:paraId="5510E284" w14:textId="77777777" w:rsidR="003658E4" w:rsidRPr="007F663F" w:rsidRDefault="003658E4" w:rsidP="003658E4">
      <w:pPr>
        <w:adjustRightInd w:val="0"/>
        <w:ind w:firstLine="567"/>
        <w:contextualSpacing/>
        <w:jc w:val="both"/>
        <w:rPr>
          <w:color w:val="000000"/>
          <w:sz w:val="22"/>
          <w:szCs w:val="22"/>
        </w:rPr>
      </w:pPr>
    </w:p>
    <w:p w14:paraId="03CEBE92" w14:textId="77777777" w:rsidR="003658E4" w:rsidRPr="007F663F" w:rsidRDefault="003658E4" w:rsidP="003658E4">
      <w:pPr>
        <w:adjustRightInd w:val="0"/>
        <w:ind w:firstLine="567"/>
        <w:contextualSpacing/>
        <w:jc w:val="both"/>
        <w:rPr>
          <w:color w:val="000000"/>
          <w:sz w:val="22"/>
          <w:szCs w:val="22"/>
        </w:rPr>
      </w:pPr>
      <w:r w:rsidRPr="007F663F">
        <w:rPr>
          <w:color w:val="000000"/>
          <w:sz w:val="22"/>
          <w:szCs w:val="22"/>
        </w:rPr>
        <w:t xml:space="preserve">порядок и условия приобретения облигаций их эмитентом: </w:t>
      </w:r>
    </w:p>
    <w:p w14:paraId="2D7187A2" w14:textId="77777777" w:rsidR="003658E4" w:rsidRPr="007F663F" w:rsidRDefault="003658E4" w:rsidP="003658E4">
      <w:pPr>
        <w:adjustRightInd w:val="0"/>
        <w:ind w:firstLine="567"/>
        <w:contextualSpacing/>
        <w:jc w:val="both"/>
        <w:rPr>
          <w:sz w:val="22"/>
          <w:szCs w:val="22"/>
        </w:rPr>
      </w:pPr>
      <w:r w:rsidRPr="007F663F">
        <w:rPr>
          <w:b/>
          <w:bCs/>
          <w:i/>
          <w:iCs/>
          <w:color w:val="000000"/>
          <w:sz w:val="22"/>
          <w:szCs w:val="22"/>
        </w:rPr>
        <w:t xml:space="preserve">Приобретение Эмитентом Биржевых облигаций осуществляется путем заключения договоров купли-продажи Биржевых </w:t>
      </w:r>
      <w:r w:rsidRPr="007F663F">
        <w:rPr>
          <w:b/>
          <w:bCs/>
          <w:i/>
          <w:iCs/>
          <w:sz w:val="22"/>
          <w:szCs w:val="22"/>
        </w:rPr>
        <w:t xml:space="preserve">облигаций на торгах, проводимых Биржей, через удовлетворение адресных заявок на продажу Биржевых облигаций, поданных с использованием системы торгов Биржи в соответствии с правилами проведения торгов Биржи, зарегистрированными в установленном порядке и действующими на дату проведения торгов (далее – Правила Биржи). </w:t>
      </w:r>
    </w:p>
    <w:p w14:paraId="776D2C36" w14:textId="77777777" w:rsidR="003658E4" w:rsidRPr="007F663F" w:rsidRDefault="003658E4" w:rsidP="003658E4">
      <w:pPr>
        <w:adjustRightInd w:val="0"/>
        <w:ind w:firstLine="567"/>
        <w:contextualSpacing/>
        <w:jc w:val="both"/>
        <w:rPr>
          <w:sz w:val="22"/>
          <w:szCs w:val="22"/>
        </w:rPr>
      </w:pPr>
      <w:r w:rsidRPr="007F663F">
        <w:rPr>
          <w:b/>
          <w:bCs/>
          <w:i/>
          <w:iCs/>
          <w:sz w:val="22"/>
          <w:szCs w:val="22"/>
        </w:rPr>
        <w:t xml:space="preserve">Эмитент вправе действовать самостоятельно (в случае, если Эмитент является участником организованных торгов) или с привлечением Агента по приобретению. </w:t>
      </w:r>
    </w:p>
    <w:p w14:paraId="32461612" w14:textId="77777777" w:rsidR="003658E4" w:rsidRPr="007F663F" w:rsidRDefault="003658E4" w:rsidP="003658E4">
      <w:pPr>
        <w:adjustRightInd w:val="0"/>
        <w:ind w:firstLine="567"/>
        <w:contextualSpacing/>
        <w:jc w:val="both"/>
        <w:rPr>
          <w:sz w:val="22"/>
          <w:szCs w:val="22"/>
        </w:rPr>
      </w:pPr>
      <w:r w:rsidRPr="007F663F">
        <w:rPr>
          <w:b/>
          <w:bCs/>
          <w:i/>
          <w:iCs/>
          <w:sz w:val="22"/>
          <w:szCs w:val="22"/>
        </w:rPr>
        <w:t xml:space="preserve">До начала Периода предъявления Биржевых облигаций к приобретению Эмитент может принять решение о назначении или о смене Агента по приобретению. </w:t>
      </w:r>
    </w:p>
    <w:p w14:paraId="45C96D28" w14:textId="77777777" w:rsidR="003658E4" w:rsidRPr="007F663F" w:rsidRDefault="003658E4" w:rsidP="003658E4">
      <w:pPr>
        <w:adjustRightInd w:val="0"/>
        <w:ind w:firstLine="567"/>
        <w:contextualSpacing/>
        <w:jc w:val="both"/>
        <w:rPr>
          <w:sz w:val="22"/>
          <w:szCs w:val="22"/>
        </w:rPr>
      </w:pPr>
      <w:r w:rsidRPr="007F663F">
        <w:rPr>
          <w:b/>
          <w:bCs/>
          <w:i/>
          <w:iCs/>
          <w:sz w:val="22"/>
          <w:szCs w:val="22"/>
        </w:rPr>
        <w:t xml:space="preserve">Если до начала Периода предъявления Биржевых облигаций к приобретению Эмитент не назначил Агента по приобретению и (или) не раскрыл информацию об этом, то считается, что Эмитент (являющийся участником организованных торгов) осуществляет приобретение Биржевых облигаций самостоятельно. </w:t>
      </w:r>
    </w:p>
    <w:p w14:paraId="5B6D6F59" w14:textId="77777777" w:rsidR="003658E4" w:rsidRPr="007F663F" w:rsidRDefault="003658E4" w:rsidP="003658E4">
      <w:pPr>
        <w:adjustRightInd w:val="0"/>
        <w:ind w:firstLine="567"/>
        <w:contextualSpacing/>
        <w:jc w:val="both"/>
        <w:rPr>
          <w:sz w:val="22"/>
          <w:szCs w:val="22"/>
        </w:rPr>
      </w:pPr>
      <w:r w:rsidRPr="007F663F">
        <w:rPr>
          <w:b/>
          <w:bCs/>
          <w:i/>
          <w:iCs/>
          <w:sz w:val="22"/>
          <w:szCs w:val="22"/>
        </w:rPr>
        <w:t xml:space="preserve">В случае если владелец Биржевых облигаций не является участником организованных торгов Биржи, он должен заключить соответствующий договор с любым участником организованных торгов, и дать ему поручение на продажу Биржевых облигаций Эмитенту (далее – Агент по продаже). Владелец Биржевых облигаций, являющийся участником организованных торгов, вправе действовать самостоятельно. </w:t>
      </w:r>
    </w:p>
    <w:p w14:paraId="10557EAE" w14:textId="77777777" w:rsidR="003658E4" w:rsidRPr="007F663F" w:rsidRDefault="003658E4" w:rsidP="003658E4">
      <w:pPr>
        <w:adjustRightInd w:val="0"/>
        <w:ind w:firstLine="567"/>
        <w:contextualSpacing/>
        <w:jc w:val="both"/>
        <w:rPr>
          <w:sz w:val="22"/>
          <w:szCs w:val="22"/>
        </w:rPr>
      </w:pPr>
      <w:r w:rsidRPr="007F663F">
        <w:rPr>
          <w:b/>
          <w:bCs/>
          <w:i/>
          <w:iCs/>
          <w:sz w:val="22"/>
          <w:szCs w:val="22"/>
        </w:rPr>
        <w:t xml:space="preserve">В течение Периода предъявления Биржевых облигаций к приобретению (далее – Период сбора заявок) владелец Биржевых облигаций самостоятельно или через Агента по продаже вправе подать заявку в адрес Эмитента (являющегося участником организованных торгов) или Агента по приобретению с указанием даты активации такой заявки. Порядок подачи заявок устанавливается Эмитентом по согласованию c Биржей. </w:t>
      </w:r>
    </w:p>
    <w:p w14:paraId="3AE9886B" w14:textId="77777777" w:rsidR="003658E4" w:rsidRPr="00442427" w:rsidRDefault="003658E4" w:rsidP="003658E4">
      <w:pPr>
        <w:adjustRightInd w:val="0"/>
        <w:ind w:firstLine="567"/>
        <w:contextualSpacing/>
        <w:jc w:val="both"/>
        <w:rPr>
          <w:sz w:val="22"/>
          <w:szCs w:val="22"/>
        </w:rPr>
      </w:pPr>
      <w:r w:rsidRPr="00442427">
        <w:rPr>
          <w:b/>
          <w:bCs/>
          <w:i/>
          <w:iCs/>
          <w:sz w:val="22"/>
          <w:szCs w:val="22"/>
        </w:rPr>
        <w:t xml:space="preserve">Датой активации адресных заявок на продажу Биржевых облигаций является Дата приобретения по требованию владельцев, определяемая в соответствии с Программой. </w:t>
      </w:r>
    </w:p>
    <w:p w14:paraId="2C2334FC" w14:textId="77777777" w:rsidR="003658E4" w:rsidRPr="007F663F" w:rsidRDefault="003658E4" w:rsidP="003658E4">
      <w:pPr>
        <w:adjustRightInd w:val="0"/>
        <w:ind w:firstLine="567"/>
        <w:contextualSpacing/>
        <w:jc w:val="both"/>
        <w:rPr>
          <w:b/>
          <w:bCs/>
          <w:i/>
          <w:iCs/>
          <w:sz w:val="22"/>
          <w:szCs w:val="22"/>
        </w:rPr>
      </w:pPr>
    </w:p>
    <w:p w14:paraId="5DB45F4B" w14:textId="77777777" w:rsidR="003658E4" w:rsidRPr="007F663F" w:rsidRDefault="003658E4" w:rsidP="003658E4">
      <w:pPr>
        <w:adjustRightInd w:val="0"/>
        <w:ind w:firstLine="567"/>
        <w:contextualSpacing/>
        <w:jc w:val="both"/>
        <w:rPr>
          <w:sz w:val="22"/>
          <w:szCs w:val="22"/>
        </w:rPr>
      </w:pPr>
      <w:r w:rsidRPr="007F663F">
        <w:rPr>
          <w:b/>
          <w:bCs/>
          <w:i/>
          <w:iCs/>
          <w:sz w:val="22"/>
          <w:szCs w:val="22"/>
        </w:rPr>
        <w:t xml:space="preserve">Заявка на продажу Биржевых облигаций должна содержать следующие значимые условия: </w:t>
      </w:r>
    </w:p>
    <w:p w14:paraId="6BB89F7A" w14:textId="77777777" w:rsidR="003658E4" w:rsidRPr="007F663F" w:rsidRDefault="003658E4" w:rsidP="003658E4">
      <w:pPr>
        <w:adjustRightInd w:val="0"/>
        <w:ind w:firstLine="567"/>
        <w:contextualSpacing/>
        <w:jc w:val="both"/>
        <w:rPr>
          <w:sz w:val="22"/>
          <w:szCs w:val="22"/>
        </w:rPr>
      </w:pPr>
      <w:r w:rsidRPr="007F663F">
        <w:rPr>
          <w:b/>
          <w:bCs/>
          <w:i/>
          <w:iCs/>
          <w:sz w:val="22"/>
          <w:szCs w:val="22"/>
        </w:rPr>
        <w:t xml:space="preserve">- цена приобретения (установленная в соответствии с Программой); </w:t>
      </w:r>
    </w:p>
    <w:p w14:paraId="24CB065B" w14:textId="77777777" w:rsidR="003658E4" w:rsidRPr="007F663F" w:rsidRDefault="003658E4" w:rsidP="003658E4">
      <w:pPr>
        <w:adjustRightInd w:val="0"/>
        <w:ind w:firstLine="567"/>
        <w:contextualSpacing/>
        <w:jc w:val="both"/>
        <w:rPr>
          <w:sz w:val="22"/>
          <w:szCs w:val="22"/>
        </w:rPr>
      </w:pPr>
      <w:r w:rsidRPr="007F663F">
        <w:rPr>
          <w:b/>
          <w:bCs/>
          <w:i/>
          <w:iCs/>
          <w:sz w:val="22"/>
          <w:szCs w:val="22"/>
        </w:rPr>
        <w:t xml:space="preserve">- количество Биржевых облигаций, приобретения которых требует их владелец; </w:t>
      </w:r>
    </w:p>
    <w:p w14:paraId="1BBF8E6D" w14:textId="77777777" w:rsidR="003658E4" w:rsidRPr="007F663F" w:rsidRDefault="003658E4" w:rsidP="003658E4">
      <w:pPr>
        <w:adjustRightInd w:val="0"/>
        <w:ind w:firstLine="567"/>
        <w:contextualSpacing/>
        <w:jc w:val="both"/>
        <w:rPr>
          <w:sz w:val="22"/>
          <w:szCs w:val="22"/>
        </w:rPr>
      </w:pPr>
      <w:r w:rsidRPr="007F663F">
        <w:rPr>
          <w:b/>
          <w:bCs/>
          <w:i/>
          <w:iCs/>
          <w:sz w:val="22"/>
          <w:szCs w:val="22"/>
        </w:rPr>
        <w:t xml:space="preserve">- код расчетов, используемый при заключении сделки с ценными бумагами; </w:t>
      </w:r>
    </w:p>
    <w:p w14:paraId="1EC7BC5F" w14:textId="77777777" w:rsidR="003658E4" w:rsidRPr="007F663F" w:rsidRDefault="003658E4" w:rsidP="003658E4">
      <w:pPr>
        <w:adjustRightInd w:val="0"/>
        <w:ind w:firstLine="567"/>
        <w:contextualSpacing/>
        <w:jc w:val="both"/>
        <w:rPr>
          <w:sz w:val="22"/>
          <w:szCs w:val="22"/>
        </w:rPr>
      </w:pPr>
      <w:r w:rsidRPr="007F663F">
        <w:rPr>
          <w:b/>
          <w:bCs/>
          <w:i/>
          <w:iCs/>
          <w:sz w:val="22"/>
          <w:szCs w:val="22"/>
        </w:rPr>
        <w:t xml:space="preserve">- Дата активации (как она определена выше); </w:t>
      </w:r>
    </w:p>
    <w:p w14:paraId="6F925B01" w14:textId="77777777" w:rsidR="003658E4" w:rsidRPr="007F663F" w:rsidRDefault="003658E4" w:rsidP="003658E4">
      <w:pPr>
        <w:adjustRightInd w:val="0"/>
        <w:ind w:firstLine="567"/>
        <w:contextualSpacing/>
        <w:jc w:val="both"/>
        <w:rPr>
          <w:sz w:val="22"/>
          <w:szCs w:val="22"/>
        </w:rPr>
      </w:pPr>
      <w:r w:rsidRPr="007F663F">
        <w:rPr>
          <w:b/>
          <w:bCs/>
          <w:i/>
          <w:iCs/>
          <w:sz w:val="22"/>
          <w:szCs w:val="22"/>
        </w:rPr>
        <w:t xml:space="preserve">- прочие параметры в соответствии с Правилами Биржи. </w:t>
      </w:r>
    </w:p>
    <w:p w14:paraId="5CBA350A" w14:textId="77777777" w:rsidR="003658E4" w:rsidRPr="007F663F" w:rsidRDefault="003658E4" w:rsidP="003658E4">
      <w:pPr>
        <w:adjustRightInd w:val="0"/>
        <w:ind w:firstLine="567"/>
        <w:contextualSpacing/>
        <w:jc w:val="both"/>
        <w:rPr>
          <w:sz w:val="22"/>
          <w:szCs w:val="22"/>
        </w:rPr>
      </w:pPr>
      <w:r w:rsidRPr="007F663F">
        <w:rPr>
          <w:b/>
          <w:bCs/>
          <w:i/>
          <w:iCs/>
          <w:sz w:val="22"/>
          <w:szCs w:val="22"/>
        </w:rPr>
        <w:t xml:space="preserve">Заявки, не соответствующие изложенным выше требованиям, не принимаются. </w:t>
      </w:r>
    </w:p>
    <w:p w14:paraId="6E91AE40" w14:textId="77777777" w:rsidR="003658E4" w:rsidRPr="007F663F" w:rsidRDefault="003658E4" w:rsidP="003658E4">
      <w:pPr>
        <w:adjustRightInd w:val="0"/>
        <w:ind w:firstLine="567"/>
        <w:contextualSpacing/>
        <w:jc w:val="both"/>
        <w:rPr>
          <w:b/>
          <w:bCs/>
          <w:i/>
          <w:iCs/>
          <w:sz w:val="22"/>
          <w:szCs w:val="22"/>
        </w:rPr>
      </w:pPr>
    </w:p>
    <w:p w14:paraId="65D6C37C" w14:textId="77777777" w:rsidR="003658E4" w:rsidRPr="007F663F" w:rsidRDefault="003658E4" w:rsidP="003658E4">
      <w:pPr>
        <w:adjustRightInd w:val="0"/>
        <w:ind w:firstLine="567"/>
        <w:contextualSpacing/>
        <w:jc w:val="both"/>
        <w:rPr>
          <w:sz w:val="22"/>
          <w:szCs w:val="22"/>
        </w:rPr>
      </w:pPr>
      <w:r w:rsidRPr="007F663F">
        <w:rPr>
          <w:b/>
          <w:bCs/>
          <w:i/>
          <w:iCs/>
          <w:sz w:val="22"/>
          <w:szCs w:val="22"/>
        </w:rPr>
        <w:t xml:space="preserve">По окончании Периода сбора заявок владельцы Биржевых облигаций (являющиеся участниками организованных торгов) или Агент по продаже не могут изменить или снять поданные ими заявки. </w:t>
      </w:r>
    </w:p>
    <w:p w14:paraId="7B165E29" w14:textId="77777777" w:rsidR="003658E4" w:rsidRPr="007F663F" w:rsidRDefault="003658E4" w:rsidP="003658E4">
      <w:pPr>
        <w:adjustRightInd w:val="0"/>
        <w:ind w:firstLine="567"/>
        <w:contextualSpacing/>
        <w:jc w:val="both"/>
        <w:rPr>
          <w:sz w:val="22"/>
          <w:szCs w:val="22"/>
        </w:rPr>
      </w:pPr>
      <w:r w:rsidRPr="007F663F">
        <w:rPr>
          <w:b/>
          <w:bCs/>
          <w:i/>
          <w:iCs/>
          <w:sz w:val="22"/>
          <w:szCs w:val="22"/>
        </w:rPr>
        <w:t xml:space="preserve">Биржа после окончания Периода сбора заявок составляет сводный реестр заявок на продажу Биржевых облигаций (далее – Сводный реестр заявок) и передает его Эмитенту (в случае, если Эмитент является участником организованных торгов) или Агенту по приобретению. Агент по приобретению (в случае его назначения) обеспечивает Эмитенту доступ к информации, содержащейся в Сводном реестре заявок. Сводный реестр заявок содержит все значимые условия каждой заявки – цену приобретения, количество Биржевых облигаций, приобретения которых требует их владелец, дату и время поступления заявки, номер заявки, а также иные реквизиты в соответствии с Правилами Биржи. </w:t>
      </w:r>
    </w:p>
    <w:p w14:paraId="24273D3D" w14:textId="77777777" w:rsidR="003658E4" w:rsidRPr="007F663F" w:rsidRDefault="003658E4" w:rsidP="003658E4">
      <w:pPr>
        <w:adjustRightInd w:val="0"/>
        <w:ind w:firstLine="567"/>
        <w:contextualSpacing/>
        <w:jc w:val="both"/>
        <w:rPr>
          <w:sz w:val="22"/>
          <w:szCs w:val="22"/>
        </w:rPr>
      </w:pPr>
      <w:r w:rsidRPr="007F663F">
        <w:rPr>
          <w:b/>
          <w:bCs/>
          <w:i/>
          <w:iCs/>
          <w:sz w:val="22"/>
          <w:szCs w:val="22"/>
        </w:rPr>
        <w:t xml:space="preserve">Обязательным для владельцев Биржевых облигаций, направивших заявки на продажу Биржевых облигаций самостоятельно или через Агента по продаже, является предварительное резервирование (до Даты активации) необходимого количества Биржевых облигаций, приобретения которых требует их владелец, в депозитарии, осуществляющем учет прав на Биржевые облигации. </w:t>
      </w:r>
    </w:p>
    <w:p w14:paraId="106507D5" w14:textId="77777777" w:rsidR="003658E4" w:rsidRPr="007F663F" w:rsidRDefault="003658E4" w:rsidP="003658E4">
      <w:pPr>
        <w:adjustRightInd w:val="0"/>
        <w:ind w:firstLine="567"/>
        <w:contextualSpacing/>
        <w:jc w:val="both"/>
        <w:rPr>
          <w:sz w:val="22"/>
          <w:szCs w:val="22"/>
        </w:rPr>
      </w:pPr>
      <w:r w:rsidRPr="007F663F">
        <w:rPr>
          <w:b/>
          <w:bCs/>
          <w:i/>
          <w:iCs/>
          <w:sz w:val="22"/>
          <w:szCs w:val="22"/>
        </w:rPr>
        <w:t xml:space="preserve">Процедура контроля обеспечения по заявке, поданной в Период сбора заявок, осуществляется в момент активации такой заявки. В случае, если заявка не проходит проверку обеспечения, данная заявка снимается Биржей. </w:t>
      </w:r>
    </w:p>
    <w:p w14:paraId="0EEA327A" w14:textId="77777777" w:rsidR="003658E4" w:rsidRPr="007F663F" w:rsidRDefault="003658E4" w:rsidP="003658E4">
      <w:pPr>
        <w:adjustRightInd w:val="0"/>
        <w:ind w:firstLine="567"/>
        <w:contextualSpacing/>
        <w:jc w:val="both"/>
        <w:rPr>
          <w:sz w:val="22"/>
          <w:szCs w:val="22"/>
        </w:rPr>
      </w:pPr>
      <w:r w:rsidRPr="007F663F">
        <w:rPr>
          <w:b/>
          <w:bCs/>
          <w:i/>
          <w:iCs/>
          <w:sz w:val="22"/>
          <w:szCs w:val="22"/>
        </w:rPr>
        <w:t xml:space="preserve">Заключение сделки по приобретению Биржевых облигаций на основании заявки, поданной в Период сбора заявок, осуществляется в Дату приобретения по требованию владельцев. </w:t>
      </w:r>
    </w:p>
    <w:p w14:paraId="499F195C" w14:textId="77777777" w:rsidR="003658E4" w:rsidRPr="007F663F" w:rsidRDefault="003658E4" w:rsidP="003658E4">
      <w:pPr>
        <w:adjustRightInd w:val="0"/>
        <w:ind w:firstLine="567"/>
        <w:contextualSpacing/>
        <w:jc w:val="both"/>
        <w:rPr>
          <w:b/>
          <w:bCs/>
          <w:i/>
          <w:iCs/>
          <w:sz w:val="22"/>
          <w:szCs w:val="22"/>
        </w:rPr>
      </w:pPr>
      <w:r w:rsidRPr="007F663F">
        <w:rPr>
          <w:b/>
          <w:bCs/>
          <w:i/>
          <w:iCs/>
          <w:sz w:val="22"/>
          <w:szCs w:val="22"/>
        </w:rPr>
        <w:t xml:space="preserve">Эмитент (в случае, если Эмитент является участником организованных торгов) самостоятельно или через Агента по приобретению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прошедшим процедуру активации. </w:t>
      </w:r>
    </w:p>
    <w:p w14:paraId="779CAA3F" w14:textId="77777777" w:rsidR="003658E4" w:rsidRPr="007F663F" w:rsidRDefault="003658E4" w:rsidP="003658E4">
      <w:pPr>
        <w:adjustRightInd w:val="0"/>
        <w:ind w:firstLine="567"/>
        <w:contextualSpacing/>
        <w:jc w:val="both"/>
        <w:rPr>
          <w:sz w:val="22"/>
          <w:szCs w:val="22"/>
        </w:rPr>
      </w:pPr>
    </w:p>
    <w:p w14:paraId="503C2C32" w14:textId="77777777" w:rsidR="003658E4" w:rsidRPr="007F663F" w:rsidRDefault="003658E4" w:rsidP="003658E4">
      <w:pPr>
        <w:adjustRightInd w:val="0"/>
        <w:ind w:firstLine="567"/>
        <w:contextualSpacing/>
        <w:jc w:val="both"/>
        <w:rPr>
          <w:sz w:val="22"/>
          <w:szCs w:val="22"/>
        </w:rPr>
      </w:pPr>
      <w:r w:rsidRPr="007F663F">
        <w:rPr>
          <w:sz w:val="22"/>
          <w:szCs w:val="22"/>
        </w:rPr>
        <w:t xml:space="preserve">порядок раскрытия (предоставления) информации о порядке и условиях приобретения облигаций их эмитентом, а также об итогах приобретения облигаций их эмитентом: </w:t>
      </w:r>
    </w:p>
    <w:p w14:paraId="2F785700" w14:textId="7DAA6C9E" w:rsidR="003658E4" w:rsidRPr="007F663F" w:rsidRDefault="003658E4" w:rsidP="003658E4">
      <w:pPr>
        <w:adjustRightInd w:val="0"/>
        <w:ind w:firstLine="567"/>
        <w:contextualSpacing/>
        <w:jc w:val="both"/>
        <w:rPr>
          <w:b/>
          <w:bCs/>
          <w:i/>
          <w:iCs/>
          <w:sz w:val="22"/>
          <w:szCs w:val="22"/>
        </w:rPr>
      </w:pPr>
      <w:r w:rsidRPr="007F663F">
        <w:rPr>
          <w:b/>
          <w:bCs/>
          <w:i/>
          <w:iCs/>
          <w:sz w:val="22"/>
          <w:szCs w:val="22"/>
        </w:rPr>
        <w:t xml:space="preserve">1) </w:t>
      </w:r>
      <w:r w:rsidR="0074726C" w:rsidRPr="0074726C">
        <w:rPr>
          <w:b/>
          <w:bCs/>
          <w:i/>
          <w:iCs/>
          <w:sz w:val="22"/>
          <w:szCs w:val="22"/>
        </w:rPr>
        <w:t>Информация обо всех существенных условиях приобретения Биржевых облигаций по требованиям их владельцев раскрывается Эмитентом путем публикации текста зарегистрированной Программы и текста зарегистрированного Решения о выпуске на Странице в сети Интернет в срок не позднее даты начала размещения Биржевых облигаций.</w:t>
      </w:r>
    </w:p>
    <w:p w14:paraId="36AE76DD" w14:textId="77777777" w:rsidR="003658E4" w:rsidRPr="007F663F" w:rsidRDefault="003658E4" w:rsidP="003658E4">
      <w:pPr>
        <w:adjustRightInd w:val="0"/>
        <w:ind w:firstLine="567"/>
        <w:contextualSpacing/>
        <w:jc w:val="both"/>
        <w:rPr>
          <w:sz w:val="22"/>
          <w:szCs w:val="22"/>
        </w:rPr>
      </w:pPr>
    </w:p>
    <w:p w14:paraId="5E12CA49" w14:textId="77777777" w:rsidR="003658E4" w:rsidRPr="007F663F" w:rsidRDefault="003658E4" w:rsidP="003658E4">
      <w:pPr>
        <w:adjustRightInd w:val="0"/>
        <w:ind w:firstLine="567"/>
        <w:contextualSpacing/>
        <w:jc w:val="both"/>
        <w:rPr>
          <w:sz w:val="22"/>
          <w:szCs w:val="22"/>
        </w:rPr>
      </w:pPr>
      <w:r w:rsidRPr="007F663F">
        <w:rPr>
          <w:b/>
          <w:bCs/>
          <w:i/>
          <w:iCs/>
          <w:sz w:val="22"/>
          <w:szCs w:val="22"/>
        </w:rPr>
        <w:t xml:space="preserve">2) Информация о назначении Эмитентом Агента по приобретению и отмене таких назначений раскрывается Эмитентом в следующие сроки с даты заключения договора, на основании которого Эмитентом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с даты вступления его в силу: </w:t>
      </w:r>
    </w:p>
    <w:p w14:paraId="11E72FBC" w14:textId="77777777" w:rsidR="003658E4" w:rsidRPr="007F663F" w:rsidRDefault="003658E4" w:rsidP="003658E4">
      <w:pPr>
        <w:adjustRightInd w:val="0"/>
        <w:ind w:firstLine="567"/>
        <w:contextualSpacing/>
        <w:jc w:val="both"/>
        <w:rPr>
          <w:sz w:val="22"/>
          <w:szCs w:val="22"/>
        </w:rPr>
      </w:pPr>
      <w:r w:rsidRPr="007F663F">
        <w:rPr>
          <w:b/>
          <w:bCs/>
          <w:i/>
          <w:iCs/>
          <w:sz w:val="22"/>
          <w:szCs w:val="22"/>
        </w:rPr>
        <w:t xml:space="preserve">- в Ленте новостей – не позднее 1 (Одного) дня; </w:t>
      </w:r>
    </w:p>
    <w:p w14:paraId="6D1EF146" w14:textId="77777777" w:rsidR="003658E4" w:rsidRPr="007F663F" w:rsidRDefault="003658E4" w:rsidP="003658E4">
      <w:pPr>
        <w:adjustRightInd w:val="0"/>
        <w:ind w:firstLine="567"/>
        <w:contextualSpacing/>
        <w:jc w:val="both"/>
        <w:rPr>
          <w:sz w:val="22"/>
          <w:szCs w:val="22"/>
        </w:rPr>
      </w:pPr>
      <w:r w:rsidRPr="007F663F">
        <w:rPr>
          <w:b/>
          <w:bCs/>
          <w:i/>
          <w:iCs/>
          <w:sz w:val="22"/>
          <w:szCs w:val="22"/>
        </w:rPr>
        <w:t xml:space="preserve">- на </w:t>
      </w:r>
      <w:r w:rsidR="008572EB" w:rsidRPr="007F663F">
        <w:rPr>
          <w:b/>
          <w:i/>
          <w:sz w:val="22"/>
        </w:rPr>
        <w:t>Странице</w:t>
      </w:r>
      <w:r w:rsidR="008572EB" w:rsidRPr="007F663F">
        <w:rPr>
          <w:b/>
          <w:bCs/>
          <w:i/>
          <w:iCs/>
          <w:sz w:val="22"/>
          <w:szCs w:val="22"/>
        </w:rPr>
        <w:t xml:space="preserve"> </w:t>
      </w:r>
      <w:r w:rsidRPr="007F663F">
        <w:rPr>
          <w:b/>
          <w:bCs/>
          <w:i/>
          <w:iCs/>
          <w:sz w:val="22"/>
          <w:szCs w:val="22"/>
        </w:rPr>
        <w:t xml:space="preserve">в сети Интернет – не позднее 2 (Двух) дней. </w:t>
      </w:r>
    </w:p>
    <w:p w14:paraId="571AEA30" w14:textId="77777777" w:rsidR="003658E4" w:rsidRPr="007F663F" w:rsidRDefault="003658E4" w:rsidP="003658E4">
      <w:pPr>
        <w:adjustRightInd w:val="0"/>
        <w:ind w:firstLine="567"/>
        <w:contextualSpacing/>
        <w:jc w:val="both"/>
        <w:rPr>
          <w:b/>
          <w:bCs/>
          <w:i/>
          <w:iCs/>
          <w:sz w:val="22"/>
          <w:szCs w:val="22"/>
        </w:rPr>
      </w:pPr>
    </w:p>
    <w:p w14:paraId="3E9712AC" w14:textId="77777777" w:rsidR="003658E4" w:rsidRPr="007F663F" w:rsidRDefault="003658E4" w:rsidP="003658E4">
      <w:pPr>
        <w:adjustRightInd w:val="0"/>
        <w:ind w:firstLine="567"/>
        <w:contextualSpacing/>
        <w:jc w:val="both"/>
        <w:rPr>
          <w:sz w:val="22"/>
          <w:szCs w:val="22"/>
        </w:rPr>
      </w:pPr>
      <w:r w:rsidRPr="007F663F">
        <w:rPr>
          <w:b/>
          <w:bCs/>
          <w:i/>
          <w:iCs/>
          <w:sz w:val="22"/>
          <w:szCs w:val="22"/>
        </w:rPr>
        <w:t xml:space="preserve">3) 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следующие сроки с даты приобретения (даты окончания установленного срока приобретения) Биржевых облигаций: </w:t>
      </w:r>
    </w:p>
    <w:p w14:paraId="44B42527" w14:textId="77777777" w:rsidR="003658E4" w:rsidRPr="007F663F" w:rsidRDefault="003658E4" w:rsidP="003658E4">
      <w:pPr>
        <w:adjustRightInd w:val="0"/>
        <w:ind w:firstLine="567"/>
        <w:contextualSpacing/>
        <w:jc w:val="both"/>
        <w:rPr>
          <w:sz w:val="22"/>
          <w:szCs w:val="22"/>
        </w:rPr>
      </w:pPr>
      <w:r w:rsidRPr="007F663F">
        <w:rPr>
          <w:b/>
          <w:bCs/>
          <w:i/>
          <w:iCs/>
          <w:sz w:val="22"/>
          <w:szCs w:val="22"/>
        </w:rPr>
        <w:t xml:space="preserve">- в Ленте новостей - не позднее 1 (Одного) дня; </w:t>
      </w:r>
    </w:p>
    <w:p w14:paraId="4E022CBF" w14:textId="77777777" w:rsidR="003658E4" w:rsidRPr="007F663F" w:rsidRDefault="003658E4" w:rsidP="003658E4">
      <w:pPr>
        <w:adjustRightInd w:val="0"/>
        <w:ind w:firstLine="567"/>
        <w:contextualSpacing/>
        <w:jc w:val="both"/>
        <w:rPr>
          <w:b/>
          <w:bCs/>
          <w:i/>
          <w:iCs/>
          <w:sz w:val="22"/>
          <w:szCs w:val="22"/>
        </w:rPr>
      </w:pPr>
      <w:r w:rsidRPr="007F663F">
        <w:rPr>
          <w:b/>
          <w:bCs/>
          <w:i/>
          <w:iCs/>
          <w:sz w:val="22"/>
          <w:szCs w:val="22"/>
        </w:rPr>
        <w:t xml:space="preserve">- на </w:t>
      </w:r>
      <w:r w:rsidR="008572EB" w:rsidRPr="007F663F">
        <w:rPr>
          <w:b/>
          <w:i/>
          <w:sz w:val="22"/>
        </w:rPr>
        <w:t>Странице</w:t>
      </w:r>
      <w:r w:rsidR="008572EB" w:rsidRPr="007F663F">
        <w:rPr>
          <w:b/>
          <w:bCs/>
          <w:i/>
          <w:iCs/>
          <w:sz w:val="22"/>
          <w:szCs w:val="22"/>
        </w:rPr>
        <w:t xml:space="preserve"> </w:t>
      </w:r>
      <w:r w:rsidRPr="007F663F">
        <w:rPr>
          <w:b/>
          <w:bCs/>
          <w:i/>
          <w:iCs/>
          <w:sz w:val="22"/>
          <w:szCs w:val="22"/>
        </w:rPr>
        <w:t xml:space="preserve">в сети Интернет - не позднее 2 (Двух) дней. </w:t>
      </w:r>
    </w:p>
    <w:p w14:paraId="447B8496" w14:textId="77777777" w:rsidR="003658E4" w:rsidRPr="007F663F" w:rsidRDefault="003658E4" w:rsidP="003658E4">
      <w:pPr>
        <w:adjustRightInd w:val="0"/>
        <w:ind w:firstLine="567"/>
        <w:contextualSpacing/>
        <w:jc w:val="both"/>
        <w:rPr>
          <w:b/>
          <w:bCs/>
          <w:i/>
          <w:iCs/>
          <w:sz w:val="22"/>
          <w:szCs w:val="22"/>
        </w:rPr>
      </w:pPr>
    </w:p>
    <w:p w14:paraId="519A493B" w14:textId="77777777" w:rsidR="003658E4" w:rsidRPr="007F663F" w:rsidRDefault="003658E4" w:rsidP="003658E4">
      <w:pPr>
        <w:adjustRightInd w:val="0"/>
        <w:ind w:firstLine="567"/>
        <w:contextualSpacing/>
        <w:jc w:val="both"/>
        <w:rPr>
          <w:sz w:val="22"/>
          <w:szCs w:val="22"/>
        </w:rPr>
      </w:pPr>
      <w:r w:rsidRPr="007F663F">
        <w:rPr>
          <w:sz w:val="22"/>
          <w:szCs w:val="22"/>
        </w:rPr>
        <w:t xml:space="preserve">Иные сведения: </w:t>
      </w:r>
    </w:p>
    <w:p w14:paraId="26F83500" w14:textId="77777777" w:rsidR="003658E4" w:rsidRPr="007F663F" w:rsidRDefault="003658E4" w:rsidP="003658E4">
      <w:pPr>
        <w:adjustRightInd w:val="0"/>
        <w:ind w:firstLine="567"/>
        <w:contextualSpacing/>
        <w:jc w:val="both"/>
        <w:rPr>
          <w:sz w:val="22"/>
          <w:szCs w:val="22"/>
        </w:rPr>
      </w:pPr>
      <w:r w:rsidRPr="007F663F">
        <w:rPr>
          <w:b/>
          <w:bCs/>
          <w:i/>
          <w:iCs/>
          <w:sz w:val="22"/>
          <w:szCs w:val="22"/>
        </w:rPr>
        <w:t xml:space="preserve">Вне зависимости от вышеизложенного, владелец Биржевых облигаций вправе в течение Периода предъявления Биржевых облигаций к приобретению предъявлять Требование к Эмитенту о приобретении Биржевых облигаций путем дачи соответствующих указаний (инструкций) депозитарию, который осуществляет учет его прав на Биржевые облигации. В этом случае указание (инструкция) дается в соответствии со статьей 8.9 Закона о рынке ценных бумаг, а владелец не вправе распоряжаться Биржевыми облигациями, предъявленными для приобретения, в том числе передавать их в залог либо обременять другими способами, о чем Депозитарий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1B160F4D" w14:textId="77777777" w:rsidR="003658E4" w:rsidRPr="007F663F" w:rsidRDefault="003658E4" w:rsidP="003658E4">
      <w:pPr>
        <w:adjustRightInd w:val="0"/>
        <w:ind w:firstLine="567"/>
        <w:contextualSpacing/>
        <w:jc w:val="both"/>
        <w:rPr>
          <w:sz w:val="22"/>
          <w:szCs w:val="22"/>
        </w:rPr>
      </w:pPr>
      <w:r w:rsidRPr="007F663F">
        <w:rPr>
          <w:b/>
          <w:bCs/>
          <w:i/>
          <w:iCs/>
          <w:sz w:val="22"/>
          <w:szCs w:val="22"/>
        </w:rPr>
        <w:t xml:space="preserve">Биржевые облигации приобретаются по установленной цене приобретения в Дату приобретения по требованию владельцев на внебиржевом рынке путем перевода Биржевых облигаций в порядке, предусмотренном действующим законодательством Российской Федерации, с учетом правил, установленных Депозитарием для взаимодействия при приобретении и для перевода Эмитентом денежных средств в Депозитарий во исполнение обязательств по заявленным, в порядке предусмотренном статьей 17.3 Закона о рынке ценных бумаг, требованиям о приобретении. </w:t>
      </w:r>
    </w:p>
    <w:p w14:paraId="3855CFB2" w14:textId="77777777" w:rsidR="00064BB2" w:rsidRPr="007F663F" w:rsidRDefault="00064BB2" w:rsidP="00064BB2">
      <w:pPr>
        <w:adjustRightInd w:val="0"/>
        <w:ind w:firstLine="567"/>
        <w:contextualSpacing/>
        <w:jc w:val="both"/>
        <w:rPr>
          <w:b/>
          <w:bCs/>
          <w:i/>
          <w:iCs/>
          <w:sz w:val="22"/>
          <w:szCs w:val="22"/>
        </w:rPr>
      </w:pPr>
      <w:r w:rsidRPr="007F663F">
        <w:rPr>
          <w:b/>
          <w:bCs/>
          <w:i/>
          <w:iCs/>
          <w:sz w:val="22"/>
          <w:szCs w:val="22"/>
        </w:rPr>
        <w:t xml:space="preserve">В этом случае записи, связанные с их приобретением, вносятся </w:t>
      </w:r>
      <w:r w:rsidR="00624DF7" w:rsidRPr="007F663F">
        <w:rPr>
          <w:b/>
          <w:bCs/>
          <w:i/>
          <w:iCs/>
          <w:sz w:val="22"/>
          <w:szCs w:val="22"/>
        </w:rPr>
        <w:t xml:space="preserve">Депозитарием </w:t>
      </w:r>
      <w:r w:rsidRPr="007F663F">
        <w:rPr>
          <w:b/>
          <w:bCs/>
          <w:i/>
          <w:iCs/>
          <w:sz w:val="22"/>
          <w:szCs w:val="22"/>
        </w:rPr>
        <w:t>без поручения (распоряжения) владельцев и номинальных держателей Биржевых облигаций на основании документов, подтверждающих исполнение обязательств по приобретению Биржевых облигаций, и полученных требований об их приобретении.</w:t>
      </w:r>
    </w:p>
    <w:p w14:paraId="4F0DA785" w14:textId="77777777" w:rsidR="002F48A2" w:rsidRPr="007F663F" w:rsidRDefault="002F48A2" w:rsidP="002F48A2">
      <w:pPr>
        <w:widowControl w:val="0"/>
        <w:adjustRightInd w:val="0"/>
        <w:jc w:val="both"/>
        <w:rPr>
          <w:sz w:val="22"/>
          <w:szCs w:val="22"/>
        </w:rPr>
      </w:pPr>
    </w:p>
    <w:p w14:paraId="59E07A92" w14:textId="77777777" w:rsidR="002F48A2" w:rsidRPr="007F663F" w:rsidRDefault="002F48A2" w:rsidP="002F48A2">
      <w:pPr>
        <w:widowControl w:val="0"/>
        <w:adjustRightInd w:val="0"/>
        <w:jc w:val="both"/>
        <w:rPr>
          <w:sz w:val="22"/>
          <w:szCs w:val="22"/>
        </w:rPr>
      </w:pPr>
      <w:r w:rsidRPr="007F663F">
        <w:rPr>
          <w:sz w:val="22"/>
          <w:szCs w:val="22"/>
        </w:rPr>
        <w:t xml:space="preserve">8.10.2. Приобретение эмитентом облигаций по соглашению с их владельцем (владельцами): </w:t>
      </w:r>
    </w:p>
    <w:p w14:paraId="13CB2A67" w14:textId="77777777" w:rsidR="002F48A2" w:rsidRPr="007F663F" w:rsidRDefault="002F48A2" w:rsidP="002F48A2">
      <w:pPr>
        <w:widowControl w:val="0"/>
        <w:adjustRightInd w:val="0"/>
        <w:jc w:val="both"/>
        <w:rPr>
          <w:sz w:val="22"/>
          <w:szCs w:val="22"/>
        </w:rPr>
      </w:pPr>
      <w:r w:rsidRPr="007F663F">
        <w:rPr>
          <w:sz w:val="22"/>
          <w:szCs w:val="22"/>
        </w:rPr>
        <w:t xml:space="preserve"> </w:t>
      </w:r>
    </w:p>
    <w:p w14:paraId="36713211" w14:textId="77777777" w:rsidR="0074726C" w:rsidRDefault="0074726C" w:rsidP="003658E4">
      <w:pPr>
        <w:adjustRightInd w:val="0"/>
        <w:ind w:firstLine="567"/>
        <w:contextualSpacing/>
        <w:jc w:val="both"/>
        <w:rPr>
          <w:b/>
          <w:bCs/>
          <w:i/>
          <w:iCs/>
          <w:sz w:val="22"/>
          <w:szCs w:val="22"/>
        </w:rPr>
      </w:pPr>
      <w:bookmarkStart w:id="254" w:name="_Toc451453428"/>
      <w:r w:rsidRPr="0074726C">
        <w:rPr>
          <w:b/>
          <w:bCs/>
          <w:i/>
          <w:iCs/>
          <w:sz w:val="22"/>
          <w:szCs w:val="22"/>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w:t>
      </w:r>
    </w:p>
    <w:p w14:paraId="181AB3F6" w14:textId="77777777" w:rsidR="003658E4" w:rsidRPr="007F663F" w:rsidRDefault="003658E4" w:rsidP="003658E4">
      <w:pPr>
        <w:adjustRightInd w:val="0"/>
        <w:ind w:firstLine="567"/>
        <w:contextualSpacing/>
        <w:jc w:val="both"/>
        <w:rPr>
          <w:sz w:val="22"/>
          <w:szCs w:val="22"/>
        </w:rPr>
      </w:pPr>
    </w:p>
    <w:p w14:paraId="5376B0A5" w14:textId="77777777" w:rsidR="003658E4" w:rsidRPr="007F663F" w:rsidRDefault="003658E4" w:rsidP="003658E4">
      <w:pPr>
        <w:adjustRightInd w:val="0"/>
        <w:ind w:firstLine="567"/>
        <w:contextualSpacing/>
        <w:jc w:val="both"/>
        <w:rPr>
          <w:sz w:val="22"/>
          <w:szCs w:val="22"/>
        </w:rPr>
      </w:pPr>
      <w:r w:rsidRPr="007F663F">
        <w:rPr>
          <w:sz w:val="22"/>
          <w:szCs w:val="22"/>
        </w:rPr>
        <w:t xml:space="preserve">Порядок и условия приобретения облигаций их эмитентом, в том числе: </w:t>
      </w:r>
    </w:p>
    <w:p w14:paraId="0B639757" w14:textId="77777777" w:rsidR="003658E4" w:rsidRPr="007F663F" w:rsidRDefault="003658E4" w:rsidP="003658E4">
      <w:pPr>
        <w:adjustRightInd w:val="0"/>
        <w:ind w:firstLine="567"/>
        <w:contextualSpacing/>
        <w:jc w:val="both"/>
        <w:rPr>
          <w:sz w:val="22"/>
          <w:szCs w:val="22"/>
        </w:rPr>
      </w:pPr>
      <w:r w:rsidRPr="007F663F">
        <w:rPr>
          <w:sz w:val="22"/>
          <w:szCs w:val="22"/>
        </w:rPr>
        <w:t xml:space="preserve">порядок принятия уполномоченным органом эмитента решения о приобретении облигаций: </w:t>
      </w:r>
    </w:p>
    <w:p w14:paraId="06B19F94" w14:textId="77777777" w:rsidR="003658E4" w:rsidRPr="007F663F" w:rsidRDefault="003658E4" w:rsidP="003658E4">
      <w:pPr>
        <w:adjustRightInd w:val="0"/>
        <w:ind w:firstLine="567"/>
        <w:contextualSpacing/>
        <w:jc w:val="both"/>
        <w:rPr>
          <w:sz w:val="22"/>
          <w:szCs w:val="22"/>
        </w:rPr>
      </w:pPr>
      <w:r w:rsidRPr="007F663F">
        <w:rPr>
          <w:b/>
          <w:bCs/>
          <w:i/>
          <w:iCs/>
          <w:sz w:val="22"/>
          <w:szCs w:val="22"/>
        </w:rPr>
        <w:t xml:space="preserve">Решение о приобретении Биржевых облигаций, в том числе на основании публичных безотзывных оферт, принимается Эмитентом с учетом положений Программы. При принятии указанного решения должны быть установлены условия, порядок и сроки приобретения Биржевых облигаций. </w:t>
      </w:r>
    </w:p>
    <w:p w14:paraId="6743A25E" w14:textId="77777777" w:rsidR="003658E4" w:rsidRPr="007F663F" w:rsidRDefault="003658E4" w:rsidP="003658E4">
      <w:pPr>
        <w:adjustRightInd w:val="0"/>
        <w:ind w:firstLine="567"/>
        <w:contextualSpacing/>
        <w:jc w:val="both"/>
        <w:rPr>
          <w:sz w:val="22"/>
          <w:szCs w:val="22"/>
        </w:rPr>
      </w:pPr>
      <w:r w:rsidRPr="007F663F">
        <w:rPr>
          <w:b/>
          <w:bCs/>
          <w:i/>
          <w:iCs/>
          <w:sz w:val="22"/>
          <w:szCs w:val="22"/>
        </w:rPr>
        <w:t xml:space="preserve">Возможно неоднократное принятие решений о приобретении Биржевых облигаций. </w:t>
      </w:r>
    </w:p>
    <w:p w14:paraId="28B8D36E" w14:textId="77777777" w:rsidR="003658E4" w:rsidRPr="007F663F" w:rsidRDefault="003658E4" w:rsidP="003658E4">
      <w:pPr>
        <w:adjustRightInd w:val="0"/>
        <w:ind w:firstLine="567"/>
        <w:contextualSpacing/>
        <w:jc w:val="both"/>
        <w:rPr>
          <w:sz w:val="22"/>
          <w:szCs w:val="22"/>
        </w:rPr>
      </w:pPr>
    </w:p>
    <w:p w14:paraId="5593F049" w14:textId="77777777" w:rsidR="003658E4" w:rsidRPr="007F663F" w:rsidRDefault="003658E4" w:rsidP="003658E4">
      <w:pPr>
        <w:adjustRightInd w:val="0"/>
        <w:ind w:firstLine="567"/>
        <w:contextualSpacing/>
        <w:jc w:val="both"/>
        <w:rPr>
          <w:sz w:val="22"/>
          <w:szCs w:val="22"/>
        </w:rPr>
      </w:pPr>
      <w:r w:rsidRPr="007F663F">
        <w:rPr>
          <w:sz w:val="22"/>
          <w:szCs w:val="22"/>
        </w:rPr>
        <w:t xml:space="preserve">срок (порядок определения срока), в течение которого эмитентом может быть принято решение о приобретении размещенных им облигаций, и порядок направления предложения о приобретении облигаций, если приобретение облигаций эмитентом осуществляется по соглашению с их владельцами: </w:t>
      </w:r>
    </w:p>
    <w:p w14:paraId="27760BBE" w14:textId="77777777" w:rsidR="003658E4" w:rsidRPr="007F663F" w:rsidRDefault="003658E4" w:rsidP="003658E4">
      <w:pPr>
        <w:adjustRightInd w:val="0"/>
        <w:ind w:firstLine="567"/>
        <w:contextualSpacing/>
        <w:jc w:val="both"/>
        <w:rPr>
          <w:sz w:val="22"/>
          <w:szCs w:val="22"/>
        </w:rPr>
      </w:pPr>
      <w:r w:rsidRPr="007F663F">
        <w:rPr>
          <w:b/>
          <w:bCs/>
          <w:i/>
          <w:iCs/>
          <w:sz w:val="22"/>
          <w:szCs w:val="22"/>
        </w:rPr>
        <w:t xml:space="preserve">Эмитент может принять решение о приобретении размещенных им Биржевых облигаций по соглашению с их владельцами в течение всего срока обращения Биржевых облигаций. </w:t>
      </w:r>
    </w:p>
    <w:p w14:paraId="76AD4F16" w14:textId="77777777" w:rsidR="003658E4" w:rsidRPr="007F663F" w:rsidRDefault="003658E4" w:rsidP="003658E4">
      <w:pPr>
        <w:adjustRightInd w:val="0"/>
        <w:ind w:firstLine="567"/>
        <w:contextualSpacing/>
        <w:jc w:val="both"/>
        <w:rPr>
          <w:sz w:val="22"/>
          <w:szCs w:val="22"/>
        </w:rPr>
      </w:pPr>
      <w:r w:rsidRPr="007F663F">
        <w:rPr>
          <w:b/>
          <w:bCs/>
          <w:i/>
          <w:iCs/>
          <w:sz w:val="22"/>
          <w:szCs w:val="22"/>
        </w:rPr>
        <w:t xml:space="preserve">Предложение о приобретении Биржевых облигаций по соглашению с их владельцами направляется Эмитентом владельцам Биржевых облигаций путем публикации сообщения о принятом решении о приобретении Биржевых облигаций по соглашению с владельцами Биржевых облигаций в Ленте новостей и на Странице в сети Интернет. </w:t>
      </w:r>
    </w:p>
    <w:p w14:paraId="71C001BD" w14:textId="77777777" w:rsidR="003658E4" w:rsidRPr="007F663F" w:rsidRDefault="003658E4" w:rsidP="003658E4">
      <w:pPr>
        <w:adjustRightInd w:val="0"/>
        <w:ind w:firstLine="567"/>
        <w:contextualSpacing/>
        <w:jc w:val="both"/>
        <w:rPr>
          <w:sz w:val="22"/>
          <w:szCs w:val="22"/>
        </w:rPr>
      </w:pPr>
      <w:r w:rsidRPr="007F663F">
        <w:rPr>
          <w:b/>
          <w:bCs/>
          <w:i/>
          <w:iCs/>
          <w:sz w:val="22"/>
          <w:szCs w:val="22"/>
        </w:rPr>
        <w:t xml:space="preserve">В случае принятия владельцами Биржевых облигаций предложения Эмитента об их приобретении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 </w:t>
      </w:r>
    </w:p>
    <w:p w14:paraId="6E0FAE83" w14:textId="77777777" w:rsidR="003658E4" w:rsidRPr="007F663F" w:rsidRDefault="003658E4" w:rsidP="003658E4">
      <w:pPr>
        <w:adjustRightInd w:val="0"/>
        <w:ind w:firstLine="567"/>
        <w:contextualSpacing/>
        <w:jc w:val="both"/>
        <w:rPr>
          <w:sz w:val="22"/>
          <w:szCs w:val="22"/>
        </w:rPr>
      </w:pPr>
      <w:r w:rsidRPr="007F663F">
        <w:rPr>
          <w:b/>
          <w:bCs/>
          <w:i/>
          <w:iCs/>
          <w:sz w:val="22"/>
          <w:szCs w:val="22"/>
        </w:rPr>
        <w:t xml:space="preserve">В связи с этим владелец Биржевых облигаций, подавший или по поручению которого подано Требование к Эмитенту о приобретении Биржевых облигаций соглашается с тем, что его Требование к Эмитенту о приобретении Биржевых облигаций может быть акцептовано полностью или в части. </w:t>
      </w:r>
    </w:p>
    <w:p w14:paraId="6AA6C55C" w14:textId="77777777" w:rsidR="003658E4" w:rsidRPr="007F663F" w:rsidRDefault="003658E4" w:rsidP="003658E4">
      <w:pPr>
        <w:adjustRightInd w:val="0"/>
        <w:ind w:firstLine="567"/>
        <w:contextualSpacing/>
        <w:jc w:val="both"/>
        <w:rPr>
          <w:b/>
          <w:bCs/>
          <w:i/>
          <w:iCs/>
          <w:sz w:val="22"/>
          <w:szCs w:val="22"/>
        </w:rPr>
      </w:pPr>
    </w:p>
    <w:p w14:paraId="1AEE384F" w14:textId="77777777" w:rsidR="003658E4" w:rsidRPr="007F663F" w:rsidRDefault="003658E4" w:rsidP="003658E4">
      <w:pPr>
        <w:adjustRightInd w:val="0"/>
        <w:ind w:firstLine="567"/>
        <w:contextualSpacing/>
        <w:jc w:val="both"/>
        <w:rPr>
          <w:sz w:val="22"/>
          <w:szCs w:val="22"/>
        </w:rPr>
      </w:pPr>
      <w:r w:rsidRPr="007F663F">
        <w:rPr>
          <w:b/>
          <w:bCs/>
          <w:i/>
          <w:iCs/>
          <w:sz w:val="22"/>
          <w:szCs w:val="22"/>
        </w:rPr>
        <w:t xml:space="preserve">Решение уполномоченного органа управления Эмитента о приобретении Биржевых облигаций по соглашению с владельцами Биржевых облигаций должно содержать: </w:t>
      </w:r>
    </w:p>
    <w:p w14:paraId="3FF2F907" w14:textId="77777777" w:rsidR="003658E4" w:rsidRPr="007F663F" w:rsidRDefault="003658E4" w:rsidP="003658E4">
      <w:pPr>
        <w:adjustRightInd w:val="0"/>
        <w:ind w:firstLine="567"/>
        <w:contextualSpacing/>
        <w:jc w:val="both"/>
        <w:rPr>
          <w:sz w:val="22"/>
          <w:szCs w:val="22"/>
        </w:rPr>
      </w:pPr>
      <w:r w:rsidRPr="007F663F">
        <w:rPr>
          <w:b/>
          <w:bCs/>
          <w:i/>
          <w:iCs/>
          <w:sz w:val="22"/>
          <w:szCs w:val="22"/>
        </w:rPr>
        <w:t xml:space="preserve">- дату принятия решения о приобретении (выкупе) Биржевых облигаций; </w:t>
      </w:r>
    </w:p>
    <w:p w14:paraId="67486293" w14:textId="77777777" w:rsidR="003658E4" w:rsidRPr="007F663F" w:rsidRDefault="003658E4" w:rsidP="003658E4">
      <w:pPr>
        <w:adjustRightInd w:val="0"/>
        <w:ind w:firstLine="567"/>
        <w:contextualSpacing/>
        <w:jc w:val="both"/>
        <w:rPr>
          <w:sz w:val="22"/>
          <w:szCs w:val="22"/>
        </w:rPr>
      </w:pPr>
      <w:r w:rsidRPr="007F663F">
        <w:rPr>
          <w:b/>
          <w:bCs/>
          <w:i/>
          <w:iCs/>
          <w:sz w:val="22"/>
          <w:szCs w:val="22"/>
        </w:rPr>
        <w:t xml:space="preserve">- серию, регистрационный номер и дату регистрации выпуска Биржевых облигаций; </w:t>
      </w:r>
    </w:p>
    <w:p w14:paraId="5EFA83DB" w14:textId="77777777" w:rsidR="003658E4" w:rsidRPr="007F663F" w:rsidRDefault="003658E4" w:rsidP="003658E4">
      <w:pPr>
        <w:adjustRightInd w:val="0"/>
        <w:ind w:firstLine="567"/>
        <w:contextualSpacing/>
        <w:jc w:val="both"/>
        <w:rPr>
          <w:sz w:val="22"/>
          <w:szCs w:val="22"/>
        </w:rPr>
      </w:pPr>
      <w:r w:rsidRPr="007F663F">
        <w:rPr>
          <w:b/>
          <w:bCs/>
          <w:i/>
          <w:iCs/>
          <w:sz w:val="22"/>
          <w:szCs w:val="22"/>
        </w:rPr>
        <w:t xml:space="preserve">- количество приобретаемых Биржевых облигаций; </w:t>
      </w:r>
    </w:p>
    <w:p w14:paraId="4BA15C53" w14:textId="77777777" w:rsidR="003658E4" w:rsidRPr="007F663F" w:rsidRDefault="003658E4" w:rsidP="003658E4">
      <w:pPr>
        <w:adjustRightInd w:val="0"/>
        <w:ind w:firstLine="567"/>
        <w:contextualSpacing/>
        <w:jc w:val="both"/>
        <w:rPr>
          <w:sz w:val="22"/>
          <w:szCs w:val="22"/>
        </w:rPr>
      </w:pPr>
      <w:r w:rsidRPr="007F663F">
        <w:rPr>
          <w:b/>
          <w:bCs/>
          <w:i/>
          <w:iCs/>
          <w:sz w:val="22"/>
          <w:szCs w:val="22"/>
        </w:rPr>
        <w:t xml:space="preserve">- порядок и срок заявления владельцами требований к Эмитенту о приобретении принадлежащих им Биржевых облигаций (далее и ранее – Требование к Эмитенту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14:paraId="085FA7FC" w14:textId="77777777" w:rsidR="003658E4" w:rsidRPr="007F663F" w:rsidRDefault="003658E4" w:rsidP="003658E4">
      <w:pPr>
        <w:adjustRightInd w:val="0"/>
        <w:ind w:firstLine="567"/>
        <w:contextualSpacing/>
        <w:jc w:val="both"/>
        <w:rPr>
          <w:sz w:val="22"/>
          <w:szCs w:val="22"/>
        </w:rPr>
      </w:pPr>
      <w:r w:rsidRPr="007F663F">
        <w:rPr>
          <w:b/>
          <w:bCs/>
          <w:i/>
          <w:iCs/>
          <w:sz w:val="22"/>
          <w:szCs w:val="22"/>
        </w:rPr>
        <w:t xml:space="preserve">- дату начала приобретения Эмитентом Биржевых облигаций; </w:t>
      </w:r>
    </w:p>
    <w:p w14:paraId="58BC1B21" w14:textId="77777777" w:rsidR="003658E4" w:rsidRPr="007F663F" w:rsidRDefault="003658E4" w:rsidP="003658E4">
      <w:pPr>
        <w:adjustRightInd w:val="0"/>
        <w:ind w:firstLine="567"/>
        <w:contextualSpacing/>
        <w:jc w:val="both"/>
        <w:rPr>
          <w:sz w:val="22"/>
          <w:szCs w:val="22"/>
        </w:rPr>
      </w:pPr>
      <w:r w:rsidRPr="007F663F">
        <w:rPr>
          <w:b/>
          <w:bCs/>
          <w:i/>
          <w:iCs/>
          <w:sz w:val="22"/>
          <w:szCs w:val="22"/>
        </w:rPr>
        <w:t xml:space="preserve">- дату окончания приобретения Биржевых облигаций; </w:t>
      </w:r>
    </w:p>
    <w:p w14:paraId="43699DC0" w14:textId="77777777" w:rsidR="003658E4" w:rsidRPr="007F663F" w:rsidRDefault="003658E4" w:rsidP="003658E4">
      <w:pPr>
        <w:adjustRightInd w:val="0"/>
        <w:ind w:firstLine="567"/>
        <w:contextualSpacing/>
        <w:jc w:val="both"/>
        <w:rPr>
          <w:sz w:val="22"/>
          <w:szCs w:val="22"/>
        </w:rPr>
      </w:pPr>
      <w:r w:rsidRPr="007F663F">
        <w:rPr>
          <w:b/>
          <w:bCs/>
          <w:i/>
          <w:iCs/>
          <w:sz w:val="22"/>
          <w:szCs w:val="22"/>
        </w:rPr>
        <w:t xml:space="preserve">- цену приобретения Биржевых облигаций или порядок ее определения; </w:t>
      </w:r>
    </w:p>
    <w:p w14:paraId="45D5A3A5" w14:textId="77777777" w:rsidR="003658E4" w:rsidRPr="007F663F" w:rsidRDefault="003658E4" w:rsidP="003658E4">
      <w:pPr>
        <w:adjustRightInd w:val="0"/>
        <w:ind w:firstLine="567"/>
        <w:contextualSpacing/>
        <w:jc w:val="both"/>
        <w:rPr>
          <w:sz w:val="22"/>
          <w:szCs w:val="22"/>
        </w:rPr>
      </w:pPr>
      <w:r w:rsidRPr="007F663F">
        <w:rPr>
          <w:b/>
          <w:bCs/>
          <w:i/>
          <w:iCs/>
          <w:sz w:val="22"/>
          <w:szCs w:val="22"/>
        </w:rPr>
        <w:t xml:space="preserve">- порядок и условия приобретения Биржевых облигаций; </w:t>
      </w:r>
    </w:p>
    <w:p w14:paraId="2FF3C310" w14:textId="77777777" w:rsidR="003658E4" w:rsidRPr="007F663F" w:rsidRDefault="003658E4" w:rsidP="003658E4">
      <w:pPr>
        <w:adjustRightInd w:val="0"/>
        <w:ind w:firstLine="567"/>
        <w:contextualSpacing/>
        <w:jc w:val="both"/>
        <w:rPr>
          <w:sz w:val="22"/>
          <w:szCs w:val="22"/>
        </w:rPr>
      </w:pPr>
      <w:r w:rsidRPr="007F663F">
        <w:rPr>
          <w:b/>
          <w:bCs/>
          <w:i/>
          <w:iCs/>
          <w:sz w:val="22"/>
          <w:szCs w:val="22"/>
        </w:rPr>
        <w:t xml:space="preserve">- срок оплаты приобретаемых Биржевых облигаций; </w:t>
      </w:r>
    </w:p>
    <w:p w14:paraId="358F19A6" w14:textId="77777777" w:rsidR="003658E4" w:rsidRPr="007F663F" w:rsidRDefault="003658E4" w:rsidP="003658E4">
      <w:pPr>
        <w:adjustRightInd w:val="0"/>
        <w:ind w:firstLine="567"/>
        <w:contextualSpacing/>
        <w:jc w:val="both"/>
        <w:rPr>
          <w:b/>
          <w:bCs/>
          <w:i/>
          <w:iCs/>
          <w:sz w:val="22"/>
          <w:szCs w:val="22"/>
        </w:rPr>
      </w:pPr>
      <w:r w:rsidRPr="007F663F">
        <w:rPr>
          <w:b/>
          <w:bCs/>
          <w:i/>
          <w:iCs/>
          <w:sz w:val="22"/>
          <w:szCs w:val="22"/>
        </w:rPr>
        <w:t xml:space="preserve">- полное и сокращенное фирменные наименования Агента по приобретению, его место нахождения, ИНН (если применимо), ОГРН (если применимо), сведения о реквизитах его лицензии профессионального участника рынка ценных бумаг (в случае, если Эмитент действует с привлечением Агента по приобретению). </w:t>
      </w:r>
    </w:p>
    <w:p w14:paraId="4DD7D12B" w14:textId="77777777" w:rsidR="003658E4" w:rsidRPr="007F663F" w:rsidRDefault="003658E4" w:rsidP="003658E4">
      <w:pPr>
        <w:adjustRightInd w:val="0"/>
        <w:ind w:firstLine="567"/>
        <w:contextualSpacing/>
        <w:jc w:val="both"/>
        <w:rPr>
          <w:sz w:val="22"/>
          <w:szCs w:val="22"/>
        </w:rPr>
      </w:pPr>
    </w:p>
    <w:p w14:paraId="6B802C9E" w14:textId="77777777" w:rsidR="003658E4" w:rsidRPr="007F663F" w:rsidRDefault="003658E4" w:rsidP="003658E4">
      <w:pPr>
        <w:adjustRightInd w:val="0"/>
        <w:ind w:firstLine="567"/>
        <w:contextualSpacing/>
        <w:jc w:val="both"/>
        <w:rPr>
          <w:sz w:val="22"/>
          <w:szCs w:val="22"/>
        </w:rPr>
      </w:pPr>
      <w:r w:rsidRPr="007F663F">
        <w:rPr>
          <w:sz w:val="22"/>
          <w:szCs w:val="22"/>
        </w:rPr>
        <w:t xml:space="preserve">срок (порядок определения срока) приобретения облигаций их эмитентом: </w:t>
      </w:r>
    </w:p>
    <w:p w14:paraId="2F3CACF9" w14:textId="77777777" w:rsidR="003658E4" w:rsidRPr="007F663F" w:rsidRDefault="003658E4" w:rsidP="003658E4">
      <w:pPr>
        <w:adjustRightInd w:val="0"/>
        <w:ind w:firstLine="567"/>
        <w:contextualSpacing/>
        <w:jc w:val="both"/>
        <w:rPr>
          <w:sz w:val="22"/>
          <w:szCs w:val="22"/>
        </w:rPr>
      </w:pPr>
      <w:r w:rsidRPr="007F663F">
        <w:rPr>
          <w:b/>
          <w:bCs/>
          <w:i/>
          <w:iCs/>
          <w:sz w:val="22"/>
          <w:szCs w:val="22"/>
        </w:rPr>
        <w:t xml:space="preserve">Биржевые облигации приобретаются в дату (даты) приобретения Биржевых облигаций, определенную (определенные) соответствующим решением о приобретении Биржевых облигаций (далее – Дата приобретения по соглашению с владельцами). </w:t>
      </w:r>
    </w:p>
    <w:p w14:paraId="45C4A4CC" w14:textId="77777777" w:rsidR="003658E4" w:rsidRPr="007F663F" w:rsidRDefault="003658E4" w:rsidP="003658E4">
      <w:pPr>
        <w:adjustRightInd w:val="0"/>
        <w:ind w:firstLine="567"/>
        <w:contextualSpacing/>
        <w:jc w:val="both"/>
        <w:rPr>
          <w:sz w:val="22"/>
          <w:szCs w:val="22"/>
        </w:rPr>
      </w:pPr>
    </w:p>
    <w:p w14:paraId="23F305DF" w14:textId="77777777" w:rsidR="003658E4" w:rsidRPr="007F663F" w:rsidRDefault="003658E4" w:rsidP="003658E4">
      <w:pPr>
        <w:adjustRightInd w:val="0"/>
        <w:ind w:firstLine="567"/>
        <w:contextualSpacing/>
        <w:jc w:val="both"/>
        <w:rPr>
          <w:sz w:val="22"/>
          <w:szCs w:val="22"/>
        </w:rPr>
      </w:pPr>
      <w:r w:rsidRPr="007F663F">
        <w:rPr>
          <w:sz w:val="22"/>
          <w:szCs w:val="22"/>
        </w:rPr>
        <w:t xml:space="preserve">Цена (порядок определения цены) приобретения облигаций их эмитентом: </w:t>
      </w:r>
    </w:p>
    <w:p w14:paraId="3D34F4BC" w14:textId="77777777" w:rsidR="003658E4" w:rsidRPr="007F663F" w:rsidRDefault="003658E4" w:rsidP="003658E4">
      <w:pPr>
        <w:adjustRightInd w:val="0"/>
        <w:ind w:firstLine="567"/>
        <w:contextualSpacing/>
        <w:jc w:val="both"/>
        <w:rPr>
          <w:b/>
          <w:bCs/>
          <w:i/>
          <w:iCs/>
          <w:sz w:val="22"/>
          <w:szCs w:val="22"/>
        </w:rPr>
      </w:pPr>
      <w:r w:rsidRPr="007F663F">
        <w:rPr>
          <w:b/>
          <w:bCs/>
          <w:i/>
          <w:iCs/>
          <w:sz w:val="22"/>
          <w:szCs w:val="22"/>
        </w:rPr>
        <w:t>Цена приобретения Биржевых облигаций или порядок ее определения в виде формулы с переменными, значения которых не могут изменяться в зависимости от усмотрения Эмитента, определяется соответствующим решением о приобретении Биржевых облигаций.</w:t>
      </w:r>
    </w:p>
    <w:p w14:paraId="339D9708" w14:textId="77777777" w:rsidR="003658E4" w:rsidRPr="007F663F" w:rsidRDefault="003658E4" w:rsidP="003658E4">
      <w:pPr>
        <w:adjustRightInd w:val="0"/>
        <w:ind w:firstLine="567"/>
        <w:contextualSpacing/>
        <w:jc w:val="both"/>
        <w:rPr>
          <w:sz w:val="22"/>
          <w:szCs w:val="22"/>
        </w:rPr>
      </w:pPr>
    </w:p>
    <w:p w14:paraId="3FB7D35D" w14:textId="77777777" w:rsidR="003658E4" w:rsidRPr="007F663F" w:rsidRDefault="003658E4" w:rsidP="003658E4">
      <w:pPr>
        <w:adjustRightInd w:val="0"/>
        <w:ind w:firstLine="567"/>
        <w:contextualSpacing/>
        <w:jc w:val="both"/>
        <w:rPr>
          <w:sz w:val="22"/>
          <w:szCs w:val="22"/>
        </w:rPr>
      </w:pPr>
      <w:r w:rsidRPr="007F663F">
        <w:rPr>
          <w:sz w:val="22"/>
          <w:szCs w:val="22"/>
        </w:rPr>
        <w:t xml:space="preserve">порядок реализации лицами, осуществляющими права по ценным бумагам, права требовать приобретения облигаций: </w:t>
      </w:r>
    </w:p>
    <w:p w14:paraId="0A347F3D" w14:textId="77777777" w:rsidR="003658E4" w:rsidRPr="007F663F" w:rsidRDefault="003658E4" w:rsidP="003658E4">
      <w:pPr>
        <w:adjustRightInd w:val="0"/>
        <w:ind w:firstLine="567"/>
        <w:contextualSpacing/>
        <w:jc w:val="both"/>
        <w:rPr>
          <w:sz w:val="22"/>
          <w:szCs w:val="22"/>
        </w:rPr>
      </w:pPr>
      <w:r w:rsidRPr="007F663F">
        <w:rPr>
          <w:b/>
          <w:bCs/>
          <w:i/>
          <w:iCs/>
          <w:sz w:val="22"/>
          <w:szCs w:val="22"/>
        </w:rPr>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14:paraId="1B020295" w14:textId="77777777" w:rsidR="003658E4" w:rsidRPr="007F663F" w:rsidRDefault="003658E4" w:rsidP="003658E4">
      <w:pPr>
        <w:adjustRightInd w:val="0"/>
        <w:ind w:firstLine="567"/>
        <w:contextualSpacing/>
        <w:jc w:val="both"/>
        <w:rPr>
          <w:sz w:val="22"/>
          <w:szCs w:val="22"/>
        </w:rPr>
      </w:pPr>
      <w:r w:rsidRPr="007F663F">
        <w:rPr>
          <w:b/>
          <w:bCs/>
          <w:i/>
          <w:iCs/>
          <w:sz w:val="22"/>
          <w:szCs w:val="22"/>
        </w:rPr>
        <w:t xml:space="preserve">Порядок и срок заявления владельцами Требований к Эмитенту о приобретении Биржевых облигаций определяются соответствующим решением о приобретении Биржевых облигаций в зависимости от установленного порядка приобретения. </w:t>
      </w:r>
    </w:p>
    <w:p w14:paraId="3729C32E" w14:textId="77777777" w:rsidR="003658E4" w:rsidRPr="007F663F" w:rsidRDefault="003658E4" w:rsidP="003658E4">
      <w:pPr>
        <w:adjustRightInd w:val="0"/>
        <w:ind w:firstLine="567"/>
        <w:contextualSpacing/>
        <w:jc w:val="both"/>
        <w:rPr>
          <w:sz w:val="22"/>
          <w:szCs w:val="22"/>
        </w:rPr>
      </w:pPr>
    </w:p>
    <w:p w14:paraId="58318643" w14:textId="77777777" w:rsidR="003658E4" w:rsidRPr="007F663F" w:rsidRDefault="003658E4" w:rsidP="003658E4">
      <w:pPr>
        <w:adjustRightInd w:val="0"/>
        <w:ind w:firstLine="567"/>
        <w:contextualSpacing/>
        <w:jc w:val="both"/>
        <w:rPr>
          <w:sz w:val="22"/>
          <w:szCs w:val="22"/>
        </w:rPr>
      </w:pPr>
      <w:r w:rsidRPr="007F663F">
        <w:rPr>
          <w:sz w:val="22"/>
          <w:szCs w:val="22"/>
        </w:rPr>
        <w:t xml:space="preserve">порядок и условия приобретения облигаций их эмитентом: </w:t>
      </w:r>
    </w:p>
    <w:p w14:paraId="7EF8AE46" w14:textId="4924D857" w:rsidR="003658E4" w:rsidRDefault="003658E4" w:rsidP="003658E4">
      <w:pPr>
        <w:adjustRightInd w:val="0"/>
        <w:ind w:firstLine="567"/>
        <w:contextualSpacing/>
        <w:jc w:val="both"/>
        <w:rPr>
          <w:b/>
          <w:bCs/>
          <w:i/>
          <w:iCs/>
          <w:sz w:val="22"/>
          <w:szCs w:val="22"/>
        </w:rPr>
      </w:pPr>
      <w:r w:rsidRPr="007F663F">
        <w:rPr>
          <w:b/>
          <w:bCs/>
          <w:i/>
          <w:iCs/>
          <w:sz w:val="22"/>
          <w:szCs w:val="22"/>
        </w:rPr>
        <w:t xml:space="preserve">Порядок и условия приобретения Биржевых облигаций их Эмитентом определяются соответствующим решением о приобретении Биржевых облигаций. </w:t>
      </w:r>
    </w:p>
    <w:p w14:paraId="258C644A" w14:textId="3420106E" w:rsidR="0074726C" w:rsidRPr="00442427" w:rsidRDefault="0074726C" w:rsidP="003658E4">
      <w:pPr>
        <w:adjustRightInd w:val="0"/>
        <w:ind w:firstLine="567"/>
        <w:contextualSpacing/>
        <w:jc w:val="both"/>
        <w:rPr>
          <w:b/>
          <w:i/>
          <w:sz w:val="22"/>
          <w:szCs w:val="22"/>
        </w:rPr>
      </w:pPr>
      <w:r w:rsidRPr="00442427">
        <w:rPr>
          <w:b/>
          <w:i/>
          <w:sz w:val="22"/>
          <w:szCs w:val="22"/>
        </w:rPr>
        <w:t>В случае, если приобретение Биржевых облигаций будет осуществляться путем заключения договоров купли-продажи Биржевых облигаций на торгах, проводимых Биржей, через удовлетворение адресных заявок на продажу Биржевых облигаций, поданных с использованием системы торгов Биржи в соответствии с Правилами Биржи, приобретение Биржевых облигаций будет осуществляться с учетом следующего:</w:t>
      </w:r>
    </w:p>
    <w:p w14:paraId="2542AFE3" w14:textId="77777777" w:rsidR="003658E4" w:rsidRPr="007F663F" w:rsidRDefault="003658E4" w:rsidP="003658E4">
      <w:pPr>
        <w:adjustRightInd w:val="0"/>
        <w:ind w:firstLine="567"/>
        <w:contextualSpacing/>
        <w:jc w:val="both"/>
        <w:rPr>
          <w:sz w:val="22"/>
          <w:szCs w:val="22"/>
        </w:rPr>
      </w:pPr>
      <w:r w:rsidRPr="007F663F">
        <w:rPr>
          <w:b/>
          <w:bCs/>
          <w:i/>
          <w:iCs/>
          <w:sz w:val="22"/>
          <w:szCs w:val="22"/>
        </w:rPr>
        <w:t xml:space="preserve">Эмитент вправе действовать самостоятельно (в случае, если Эмитент является участником организованных торгов) или с привлечением Агента по приобретению. </w:t>
      </w:r>
    </w:p>
    <w:p w14:paraId="0A626611" w14:textId="77777777" w:rsidR="003658E4" w:rsidRPr="007F663F" w:rsidRDefault="003658E4" w:rsidP="003658E4">
      <w:pPr>
        <w:adjustRightInd w:val="0"/>
        <w:ind w:firstLine="567"/>
        <w:contextualSpacing/>
        <w:jc w:val="both"/>
        <w:rPr>
          <w:sz w:val="22"/>
          <w:szCs w:val="22"/>
        </w:rPr>
      </w:pPr>
      <w:r w:rsidRPr="007F663F">
        <w:rPr>
          <w:b/>
          <w:bCs/>
          <w:i/>
          <w:iCs/>
          <w:sz w:val="22"/>
          <w:szCs w:val="22"/>
        </w:rPr>
        <w:t xml:space="preserve">Не позднее чем за 7 (Семь) рабочих дней до начала срока, в течение которого владельцами может быть предъявлено Требование к Эмитенту о приобретении Биржевых облигаций, Эмитент может принять решение о назначении или о смене лица, которое будет исполнять функции Агента по приобретению. </w:t>
      </w:r>
    </w:p>
    <w:p w14:paraId="7BF26267" w14:textId="77777777" w:rsidR="003658E4" w:rsidRPr="007F663F" w:rsidRDefault="003658E4" w:rsidP="003658E4">
      <w:pPr>
        <w:adjustRightInd w:val="0"/>
        <w:ind w:firstLine="567"/>
        <w:contextualSpacing/>
        <w:jc w:val="both"/>
        <w:rPr>
          <w:sz w:val="22"/>
          <w:szCs w:val="22"/>
        </w:rPr>
      </w:pPr>
      <w:r w:rsidRPr="007F663F">
        <w:rPr>
          <w:b/>
          <w:bCs/>
          <w:i/>
          <w:iCs/>
          <w:sz w:val="22"/>
          <w:szCs w:val="22"/>
        </w:rPr>
        <w:t xml:space="preserve">Если за 7 (Семь) рабочих дней до начала срока, в течение которого владельцами может быть предъявлено Требование к Эмитенту о приобретении Биржевых облигаций, Эмитент (являющийся участником организованных торгов) не назначил Агента по приобретению и (или) не раскрыл информацию об этом, то считается, что Эмитент </w:t>
      </w:r>
      <w:r w:rsidR="00624DF7" w:rsidRPr="007F663F">
        <w:rPr>
          <w:b/>
          <w:bCs/>
          <w:i/>
          <w:iCs/>
          <w:sz w:val="22"/>
          <w:szCs w:val="22"/>
        </w:rPr>
        <w:t xml:space="preserve">(являющийся участником организованных торгов) </w:t>
      </w:r>
      <w:r w:rsidRPr="007F663F">
        <w:rPr>
          <w:b/>
          <w:bCs/>
          <w:i/>
          <w:iCs/>
          <w:sz w:val="22"/>
          <w:szCs w:val="22"/>
        </w:rPr>
        <w:t xml:space="preserve">осуществляет приобретение Биржевых облигаций самостоятельно. </w:t>
      </w:r>
    </w:p>
    <w:p w14:paraId="1CB60D85" w14:textId="77777777" w:rsidR="003658E4" w:rsidRPr="007F663F" w:rsidRDefault="003658E4" w:rsidP="003658E4">
      <w:pPr>
        <w:adjustRightInd w:val="0"/>
        <w:ind w:firstLine="567"/>
        <w:contextualSpacing/>
        <w:jc w:val="both"/>
        <w:rPr>
          <w:sz w:val="22"/>
          <w:szCs w:val="22"/>
        </w:rPr>
      </w:pPr>
    </w:p>
    <w:p w14:paraId="0F3163C9" w14:textId="77777777" w:rsidR="003658E4" w:rsidRPr="007F663F" w:rsidRDefault="003658E4" w:rsidP="003658E4">
      <w:pPr>
        <w:adjustRightInd w:val="0"/>
        <w:ind w:firstLine="567"/>
        <w:contextualSpacing/>
        <w:jc w:val="both"/>
        <w:rPr>
          <w:sz w:val="22"/>
          <w:szCs w:val="22"/>
        </w:rPr>
      </w:pPr>
      <w:r w:rsidRPr="007F663F">
        <w:rPr>
          <w:sz w:val="22"/>
          <w:szCs w:val="22"/>
        </w:rPr>
        <w:t xml:space="preserve">порядок раскрытия (предоставления) информации о порядке и условиях приобретения облигаций их эмитентом, а также об итогах приобретения облигаций их эмитентом: </w:t>
      </w:r>
    </w:p>
    <w:p w14:paraId="312A91EF" w14:textId="77777777" w:rsidR="0074726C" w:rsidRPr="0074726C" w:rsidRDefault="0074726C" w:rsidP="0074726C">
      <w:pPr>
        <w:adjustRightInd w:val="0"/>
        <w:ind w:firstLine="567"/>
        <w:contextualSpacing/>
        <w:jc w:val="both"/>
        <w:rPr>
          <w:b/>
          <w:bCs/>
          <w:i/>
          <w:iCs/>
          <w:sz w:val="22"/>
          <w:szCs w:val="22"/>
        </w:rPr>
      </w:pPr>
      <w:r w:rsidRPr="0074726C">
        <w:rPr>
          <w:b/>
          <w:bCs/>
          <w:i/>
          <w:iCs/>
          <w:sz w:val="22"/>
          <w:szCs w:val="22"/>
        </w:rPr>
        <w:t xml:space="preserve">1)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информация о таком приобретении раскрывается Эмитентом не позднее чем за 7 (Семь) рабочих дней до начала срока заявления Требований к Эмитенту о приобретении Биржевых облигаций и в следующие сроки с даты составления протокола заседания уполномоченного органа управления Эмитента, на котором Эмитентом принято решение о приобретении Биржевых облигаций: </w:t>
      </w:r>
    </w:p>
    <w:p w14:paraId="492D411C" w14:textId="77777777" w:rsidR="0074726C" w:rsidRPr="0074726C" w:rsidRDefault="0074726C" w:rsidP="0074726C">
      <w:pPr>
        <w:adjustRightInd w:val="0"/>
        <w:ind w:firstLine="567"/>
        <w:contextualSpacing/>
        <w:jc w:val="both"/>
        <w:rPr>
          <w:b/>
          <w:bCs/>
          <w:i/>
          <w:iCs/>
          <w:sz w:val="22"/>
          <w:szCs w:val="22"/>
        </w:rPr>
      </w:pPr>
      <w:r w:rsidRPr="0074726C">
        <w:rPr>
          <w:b/>
          <w:bCs/>
          <w:i/>
          <w:iCs/>
          <w:sz w:val="22"/>
          <w:szCs w:val="22"/>
        </w:rPr>
        <w:t xml:space="preserve">- в Ленте новостей - не позднее 1 (Одного) дня; </w:t>
      </w:r>
    </w:p>
    <w:p w14:paraId="6827AD5B" w14:textId="77777777" w:rsidR="0074726C" w:rsidRPr="0074726C" w:rsidRDefault="0074726C" w:rsidP="0074726C">
      <w:pPr>
        <w:adjustRightInd w:val="0"/>
        <w:ind w:firstLine="567"/>
        <w:contextualSpacing/>
        <w:jc w:val="both"/>
        <w:rPr>
          <w:b/>
          <w:bCs/>
          <w:i/>
          <w:iCs/>
          <w:sz w:val="22"/>
          <w:szCs w:val="22"/>
        </w:rPr>
      </w:pPr>
      <w:r w:rsidRPr="0074726C">
        <w:rPr>
          <w:b/>
          <w:bCs/>
          <w:i/>
          <w:iCs/>
          <w:sz w:val="22"/>
          <w:szCs w:val="22"/>
        </w:rPr>
        <w:t xml:space="preserve">- на Странице в сети Интернет - не позднее 2 (Двух) дней. </w:t>
      </w:r>
    </w:p>
    <w:p w14:paraId="55326243" w14:textId="77777777" w:rsidR="0074726C" w:rsidRPr="0074726C" w:rsidRDefault="0074726C" w:rsidP="0074726C">
      <w:pPr>
        <w:adjustRightInd w:val="0"/>
        <w:ind w:firstLine="567"/>
        <w:contextualSpacing/>
        <w:jc w:val="both"/>
        <w:rPr>
          <w:b/>
          <w:bCs/>
          <w:i/>
          <w:iCs/>
          <w:sz w:val="22"/>
          <w:szCs w:val="22"/>
        </w:rPr>
      </w:pPr>
    </w:p>
    <w:p w14:paraId="08F074E4" w14:textId="77777777" w:rsidR="0074726C" w:rsidRPr="0074726C" w:rsidRDefault="0074726C" w:rsidP="0074726C">
      <w:pPr>
        <w:adjustRightInd w:val="0"/>
        <w:ind w:firstLine="567"/>
        <w:contextualSpacing/>
        <w:jc w:val="both"/>
        <w:rPr>
          <w:b/>
          <w:bCs/>
          <w:i/>
          <w:iCs/>
          <w:sz w:val="22"/>
          <w:szCs w:val="22"/>
        </w:rPr>
      </w:pPr>
      <w:r w:rsidRPr="0074726C">
        <w:rPr>
          <w:b/>
          <w:bCs/>
          <w:i/>
          <w:iCs/>
          <w:sz w:val="22"/>
          <w:szCs w:val="22"/>
        </w:rPr>
        <w:t xml:space="preserve">Данное сообщение включает в себя следующую информацию: </w:t>
      </w:r>
    </w:p>
    <w:p w14:paraId="0BC10C6C" w14:textId="77777777" w:rsidR="0074726C" w:rsidRPr="0074726C" w:rsidRDefault="0074726C" w:rsidP="0074726C">
      <w:pPr>
        <w:adjustRightInd w:val="0"/>
        <w:ind w:firstLine="567"/>
        <w:contextualSpacing/>
        <w:jc w:val="both"/>
        <w:rPr>
          <w:b/>
          <w:bCs/>
          <w:i/>
          <w:iCs/>
          <w:sz w:val="22"/>
          <w:szCs w:val="22"/>
        </w:rPr>
      </w:pPr>
      <w:r w:rsidRPr="0074726C">
        <w:rPr>
          <w:b/>
          <w:bCs/>
          <w:i/>
          <w:iCs/>
          <w:sz w:val="22"/>
          <w:szCs w:val="22"/>
        </w:rPr>
        <w:t xml:space="preserve">- дату принятия решения о приобретении (выкупе) Биржевых облигаций; </w:t>
      </w:r>
    </w:p>
    <w:p w14:paraId="08064A8D" w14:textId="77777777" w:rsidR="0074726C" w:rsidRPr="0074726C" w:rsidRDefault="0074726C" w:rsidP="0074726C">
      <w:pPr>
        <w:adjustRightInd w:val="0"/>
        <w:ind w:firstLine="567"/>
        <w:contextualSpacing/>
        <w:jc w:val="both"/>
        <w:rPr>
          <w:b/>
          <w:bCs/>
          <w:i/>
          <w:iCs/>
          <w:sz w:val="22"/>
          <w:szCs w:val="22"/>
        </w:rPr>
      </w:pPr>
      <w:r w:rsidRPr="0074726C">
        <w:rPr>
          <w:b/>
          <w:bCs/>
          <w:i/>
          <w:iCs/>
          <w:sz w:val="22"/>
          <w:szCs w:val="22"/>
        </w:rPr>
        <w:t xml:space="preserve">- серию, регистрационный номер и дату регистрации выпуска Биржевых облигаций; </w:t>
      </w:r>
    </w:p>
    <w:p w14:paraId="7466C95A" w14:textId="77777777" w:rsidR="0074726C" w:rsidRPr="0074726C" w:rsidRDefault="0074726C" w:rsidP="0074726C">
      <w:pPr>
        <w:adjustRightInd w:val="0"/>
        <w:ind w:firstLine="567"/>
        <w:contextualSpacing/>
        <w:jc w:val="both"/>
        <w:rPr>
          <w:b/>
          <w:bCs/>
          <w:i/>
          <w:iCs/>
          <w:sz w:val="22"/>
          <w:szCs w:val="22"/>
        </w:rPr>
      </w:pPr>
      <w:r w:rsidRPr="0074726C">
        <w:rPr>
          <w:b/>
          <w:bCs/>
          <w:i/>
          <w:iCs/>
          <w:sz w:val="22"/>
          <w:szCs w:val="22"/>
        </w:rPr>
        <w:t xml:space="preserve">- количество приобретаемых Биржевых облигаций; </w:t>
      </w:r>
    </w:p>
    <w:p w14:paraId="26478280" w14:textId="77777777" w:rsidR="0074726C" w:rsidRPr="0074726C" w:rsidRDefault="0074726C" w:rsidP="0074726C">
      <w:pPr>
        <w:adjustRightInd w:val="0"/>
        <w:ind w:firstLine="567"/>
        <w:contextualSpacing/>
        <w:jc w:val="both"/>
        <w:rPr>
          <w:b/>
          <w:bCs/>
          <w:i/>
          <w:iCs/>
          <w:sz w:val="22"/>
          <w:szCs w:val="22"/>
        </w:rPr>
      </w:pPr>
      <w:r w:rsidRPr="0074726C">
        <w:rPr>
          <w:b/>
          <w:bCs/>
          <w:i/>
          <w:iCs/>
          <w:sz w:val="22"/>
          <w:szCs w:val="22"/>
        </w:rPr>
        <w:t xml:space="preserve">- порядок и срок заявления владельцами требований к Эмитенту о приобретении принадлежащих им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14:paraId="20662545" w14:textId="77777777" w:rsidR="0074726C" w:rsidRPr="0074726C" w:rsidRDefault="0074726C" w:rsidP="0074726C">
      <w:pPr>
        <w:adjustRightInd w:val="0"/>
        <w:ind w:firstLine="567"/>
        <w:contextualSpacing/>
        <w:jc w:val="both"/>
        <w:rPr>
          <w:b/>
          <w:bCs/>
          <w:i/>
          <w:iCs/>
          <w:sz w:val="22"/>
          <w:szCs w:val="22"/>
        </w:rPr>
      </w:pPr>
      <w:r w:rsidRPr="0074726C">
        <w:rPr>
          <w:b/>
          <w:bCs/>
          <w:i/>
          <w:iCs/>
          <w:sz w:val="22"/>
          <w:szCs w:val="22"/>
        </w:rPr>
        <w:t xml:space="preserve">- дату начала приобретения Эмитентом Биржевых облигаций; </w:t>
      </w:r>
    </w:p>
    <w:p w14:paraId="09B08776" w14:textId="77777777" w:rsidR="0074726C" w:rsidRPr="0074726C" w:rsidRDefault="0074726C" w:rsidP="0074726C">
      <w:pPr>
        <w:adjustRightInd w:val="0"/>
        <w:ind w:firstLine="567"/>
        <w:contextualSpacing/>
        <w:jc w:val="both"/>
        <w:rPr>
          <w:b/>
          <w:bCs/>
          <w:i/>
          <w:iCs/>
          <w:sz w:val="22"/>
          <w:szCs w:val="22"/>
        </w:rPr>
      </w:pPr>
      <w:r w:rsidRPr="0074726C">
        <w:rPr>
          <w:b/>
          <w:bCs/>
          <w:i/>
          <w:iCs/>
          <w:sz w:val="22"/>
          <w:szCs w:val="22"/>
        </w:rPr>
        <w:t xml:space="preserve">- дату окончания приобретения Биржевых облигаций; </w:t>
      </w:r>
    </w:p>
    <w:p w14:paraId="5449609B" w14:textId="77777777" w:rsidR="0074726C" w:rsidRPr="0074726C" w:rsidRDefault="0074726C" w:rsidP="0074726C">
      <w:pPr>
        <w:adjustRightInd w:val="0"/>
        <w:ind w:firstLine="567"/>
        <w:contextualSpacing/>
        <w:jc w:val="both"/>
        <w:rPr>
          <w:b/>
          <w:bCs/>
          <w:i/>
          <w:iCs/>
          <w:sz w:val="22"/>
          <w:szCs w:val="22"/>
        </w:rPr>
      </w:pPr>
      <w:r w:rsidRPr="0074726C">
        <w:rPr>
          <w:b/>
          <w:bCs/>
          <w:i/>
          <w:iCs/>
          <w:sz w:val="22"/>
          <w:szCs w:val="22"/>
        </w:rPr>
        <w:t xml:space="preserve">- цену приобретения Биржевых облигаций или порядок ее определения; </w:t>
      </w:r>
    </w:p>
    <w:p w14:paraId="1E0BF0A1" w14:textId="77777777" w:rsidR="0074726C" w:rsidRPr="0074726C" w:rsidRDefault="0074726C" w:rsidP="0074726C">
      <w:pPr>
        <w:adjustRightInd w:val="0"/>
        <w:ind w:firstLine="567"/>
        <w:contextualSpacing/>
        <w:jc w:val="both"/>
        <w:rPr>
          <w:b/>
          <w:bCs/>
          <w:i/>
          <w:iCs/>
          <w:sz w:val="22"/>
          <w:szCs w:val="22"/>
        </w:rPr>
      </w:pPr>
      <w:r w:rsidRPr="0074726C">
        <w:rPr>
          <w:b/>
          <w:bCs/>
          <w:i/>
          <w:iCs/>
          <w:sz w:val="22"/>
          <w:szCs w:val="22"/>
        </w:rPr>
        <w:t xml:space="preserve">- порядок и условия приобретения Биржевых облигаций; </w:t>
      </w:r>
    </w:p>
    <w:p w14:paraId="4B1B0D8E" w14:textId="77777777" w:rsidR="0074726C" w:rsidRPr="0074726C" w:rsidRDefault="0074726C" w:rsidP="0074726C">
      <w:pPr>
        <w:adjustRightInd w:val="0"/>
        <w:ind w:firstLine="567"/>
        <w:contextualSpacing/>
        <w:jc w:val="both"/>
        <w:rPr>
          <w:b/>
          <w:bCs/>
          <w:i/>
          <w:iCs/>
          <w:sz w:val="22"/>
          <w:szCs w:val="22"/>
        </w:rPr>
      </w:pPr>
      <w:r w:rsidRPr="0074726C">
        <w:rPr>
          <w:b/>
          <w:bCs/>
          <w:i/>
          <w:iCs/>
          <w:sz w:val="22"/>
          <w:szCs w:val="22"/>
        </w:rPr>
        <w:t xml:space="preserve">- срок оплаты приобретаемых Биржевых облигаций; </w:t>
      </w:r>
    </w:p>
    <w:p w14:paraId="67E3DBD9" w14:textId="77777777" w:rsidR="0074726C" w:rsidRPr="0074726C" w:rsidRDefault="0074726C" w:rsidP="0074726C">
      <w:pPr>
        <w:adjustRightInd w:val="0"/>
        <w:ind w:firstLine="567"/>
        <w:contextualSpacing/>
        <w:jc w:val="both"/>
        <w:rPr>
          <w:b/>
          <w:bCs/>
          <w:i/>
          <w:iCs/>
          <w:sz w:val="22"/>
          <w:szCs w:val="22"/>
        </w:rPr>
      </w:pPr>
      <w:r w:rsidRPr="0074726C">
        <w:rPr>
          <w:b/>
          <w:bCs/>
          <w:i/>
          <w:iCs/>
          <w:sz w:val="22"/>
          <w:szCs w:val="22"/>
        </w:rPr>
        <w:t xml:space="preserve">- полное и сокращенное фирменные наименования Агента по приобретению, его место нахождения, ИНН (если применимо), ОГРН (если применимо), сведения о реквизитах его лицензии профессионального участника рынка ценных бумаг (в случае, если Эмитент действует с привлечением Агента по приобретению). </w:t>
      </w:r>
    </w:p>
    <w:p w14:paraId="2B75F6D0" w14:textId="77777777" w:rsidR="0074726C" w:rsidRPr="0074726C" w:rsidRDefault="0074726C" w:rsidP="0074726C">
      <w:pPr>
        <w:adjustRightInd w:val="0"/>
        <w:ind w:firstLine="567"/>
        <w:contextualSpacing/>
        <w:jc w:val="both"/>
        <w:rPr>
          <w:b/>
          <w:bCs/>
          <w:i/>
          <w:iCs/>
          <w:sz w:val="22"/>
          <w:szCs w:val="22"/>
        </w:rPr>
      </w:pPr>
    </w:p>
    <w:p w14:paraId="678A6160" w14:textId="77777777" w:rsidR="0074726C" w:rsidRPr="0074726C" w:rsidRDefault="0074726C" w:rsidP="0074726C">
      <w:pPr>
        <w:adjustRightInd w:val="0"/>
        <w:ind w:firstLine="567"/>
        <w:contextualSpacing/>
        <w:jc w:val="both"/>
        <w:rPr>
          <w:b/>
          <w:bCs/>
          <w:i/>
          <w:iCs/>
          <w:sz w:val="22"/>
          <w:szCs w:val="22"/>
        </w:rPr>
      </w:pPr>
      <w:r w:rsidRPr="0074726C">
        <w:rPr>
          <w:b/>
          <w:bCs/>
          <w:i/>
          <w:iCs/>
          <w:sz w:val="22"/>
          <w:szCs w:val="22"/>
        </w:rPr>
        <w:t xml:space="preserve">2) Информация о назначении Эмитентом Агента по приобретению и отмене таких назначений раскрывается Эмитентом в следующие сроки с даты заключения договора, на основании которого Эмитентом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с даты вступления его в силу: </w:t>
      </w:r>
    </w:p>
    <w:p w14:paraId="42C69B95" w14:textId="77777777" w:rsidR="0074726C" w:rsidRPr="0074726C" w:rsidRDefault="0074726C" w:rsidP="0074726C">
      <w:pPr>
        <w:adjustRightInd w:val="0"/>
        <w:ind w:firstLine="567"/>
        <w:contextualSpacing/>
        <w:jc w:val="both"/>
        <w:rPr>
          <w:b/>
          <w:bCs/>
          <w:i/>
          <w:iCs/>
          <w:sz w:val="22"/>
          <w:szCs w:val="22"/>
        </w:rPr>
      </w:pPr>
      <w:r w:rsidRPr="0074726C">
        <w:rPr>
          <w:b/>
          <w:bCs/>
          <w:i/>
          <w:iCs/>
          <w:sz w:val="22"/>
          <w:szCs w:val="22"/>
        </w:rPr>
        <w:t xml:space="preserve">- в Ленте новостей – не позднее 1 (Одного) дня; </w:t>
      </w:r>
    </w:p>
    <w:p w14:paraId="584B78B2" w14:textId="77777777" w:rsidR="0074726C" w:rsidRPr="0074726C" w:rsidRDefault="0074726C" w:rsidP="0074726C">
      <w:pPr>
        <w:adjustRightInd w:val="0"/>
        <w:ind w:firstLine="567"/>
        <w:contextualSpacing/>
        <w:jc w:val="both"/>
        <w:rPr>
          <w:b/>
          <w:bCs/>
          <w:i/>
          <w:iCs/>
          <w:sz w:val="22"/>
          <w:szCs w:val="22"/>
        </w:rPr>
      </w:pPr>
      <w:r w:rsidRPr="0074726C">
        <w:rPr>
          <w:b/>
          <w:bCs/>
          <w:i/>
          <w:iCs/>
          <w:sz w:val="22"/>
          <w:szCs w:val="22"/>
        </w:rPr>
        <w:t>- на странице в сети Интернет – не позднее 2 (Двух) дней.</w:t>
      </w:r>
    </w:p>
    <w:p w14:paraId="62622F23" w14:textId="77777777" w:rsidR="0074726C" w:rsidRPr="0074726C" w:rsidRDefault="0074726C" w:rsidP="0074726C">
      <w:pPr>
        <w:adjustRightInd w:val="0"/>
        <w:ind w:firstLine="567"/>
        <w:contextualSpacing/>
        <w:jc w:val="both"/>
        <w:rPr>
          <w:b/>
          <w:bCs/>
          <w:i/>
          <w:iCs/>
          <w:sz w:val="22"/>
          <w:szCs w:val="22"/>
        </w:rPr>
      </w:pPr>
    </w:p>
    <w:p w14:paraId="6BB72FD3" w14:textId="77777777" w:rsidR="0074726C" w:rsidRPr="0074726C" w:rsidRDefault="0074726C" w:rsidP="0074726C">
      <w:pPr>
        <w:adjustRightInd w:val="0"/>
        <w:ind w:firstLine="567"/>
        <w:contextualSpacing/>
        <w:jc w:val="both"/>
        <w:rPr>
          <w:b/>
          <w:bCs/>
          <w:i/>
          <w:iCs/>
          <w:sz w:val="22"/>
          <w:szCs w:val="22"/>
        </w:rPr>
      </w:pPr>
      <w:r w:rsidRPr="0074726C">
        <w:rPr>
          <w:b/>
          <w:bCs/>
          <w:i/>
          <w:iCs/>
          <w:sz w:val="22"/>
          <w:szCs w:val="22"/>
        </w:rPr>
        <w:t xml:space="preserve">3) 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следующие сроки с даты приобретения (даты окончания установленного срока приобретения) Биржевых облигаций: </w:t>
      </w:r>
    </w:p>
    <w:p w14:paraId="6DB290E2" w14:textId="77777777" w:rsidR="0074726C" w:rsidRPr="0074726C" w:rsidRDefault="0074726C" w:rsidP="0074726C">
      <w:pPr>
        <w:adjustRightInd w:val="0"/>
        <w:ind w:firstLine="567"/>
        <w:contextualSpacing/>
        <w:jc w:val="both"/>
        <w:rPr>
          <w:b/>
          <w:bCs/>
          <w:i/>
          <w:iCs/>
          <w:sz w:val="22"/>
          <w:szCs w:val="22"/>
        </w:rPr>
      </w:pPr>
      <w:r w:rsidRPr="0074726C">
        <w:rPr>
          <w:b/>
          <w:bCs/>
          <w:i/>
          <w:iCs/>
          <w:sz w:val="22"/>
          <w:szCs w:val="22"/>
        </w:rPr>
        <w:t xml:space="preserve">- в Ленте новостей - не позднее 1 (Одного) дня; </w:t>
      </w:r>
    </w:p>
    <w:p w14:paraId="469DF4FA" w14:textId="7A89FF78" w:rsidR="0074726C" w:rsidRDefault="0074726C" w:rsidP="003658E4">
      <w:pPr>
        <w:adjustRightInd w:val="0"/>
        <w:ind w:firstLine="567"/>
        <w:contextualSpacing/>
        <w:jc w:val="both"/>
        <w:rPr>
          <w:b/>
          <w:bCs/>
          <w:i/>
          <w:iCs/>
          <w:sz w:val="22"/>
          <w:szCs w:val="22"/>
        </w:rPr>
      </w:pPr>
      <w:r w:rsidRPr="0074726C">
        <w:rPr>
          <w:b/>
          <w:bCs/>
          <w:i/>
          <w:iCs/>
          <w:sz w:val="22"/>
          <w:szCs w:val="22"/>
        </w:rPr>
        <w:t>- на Странице в сети Интернет - не позднее 2 (Двух) дней.</w:t>
      </w:r>
    </w:p>
    <w:p w14:paraId="5C01B2A6" w14:textId="77777777" w:rsidR="0074726C" w:rsidRPr="007F663F" w:rsidRDefault="0074726C" w:rsidP="003658E4">
      <w:pPr>
        <w:adjustRightInd w:val="0"/>
        <w:ind w:firstLine="567"/>
        <w:contextualSpacing/>
        <w:jc w:val="both"/>
        <w:rPr>
          <w:sz w:val="22"/>
          <w:szCs w:val="22"/>
        </w:rPr>
      </w:pPr>
    </w:p>
    <w:p w14:paraId="001D9A9C" w14:textId="77777777" w:rsidR="00D5000C" w:rsidRPr="007F663F" w:rsidRDefault="00D5000C" w:rsidP="00771E7B">
      <w:pPr>
        <w:pStyle w:val="2"/>
        <w:rPr>
          <w:rFonts w:eastAsia="MS Mincho"/>
          <w:sz w:val="22"/>
          <w:szCs w:val="22"/>
          <w:lang w:eastAsia="ja-JP"/>
        </w:rPr>
      </w:pPr>
      <w:bookmarkStart w:id="255" w:name="_Toc48839176"/>
      <w:bookmarkEnd w:id="253"/>
      <w:r w:rsidRPr="007F663F">
        <w:rPr>
          <w:rFonts w:eastAsia="MS Mincho"/>
          <w:sz w:val="22"/>
        </w:rPr>
        <w:t>8.11. Порядок раскрытия эмитентом информации о выпуске (дополнительном выпуске) ценных бумаг</w:t>
      </w:r>
      <w:bookmarkEnd w:id="254"/>
      <w:bookmarkEnd w:id="255"/>
    </w:p>
    <w:p w14:paraId="0AC10062" w14:textId="77777777" w:rsidR="00092150" w:rsidRPr="007F663F" w:rsidRDefault="00092150" w:rsidP="00092150">
      <w:pPr>
        <w:widowControl w:val="0"/>
        <w:adjustRightInd w:val="0"/>
        <w:ind w:firstLine="567"/>
        <w:jc w:val="both"/>
        <w:rPr>
          <w:b/>
          <w:bCs/>
          <w:i/>
          <w:iCs/>
          <w:sz w:val="22"/>
          <w:szCs w:val="22"/>
        </w:rPr>
      </w:pPr>
      <w:r w:rsidRPr="007F663F">
        <w:rPr>
          <w:b/>
          <w:bCs/>
          <w:i/>
          <w:iCs/>
          <w:sz w:val="22"/>
          <w:szCs w:val="22"/>
        </w:rPr>
        <w:t>Эмитент раскрывает информацию о выпуске Биржевых облигаций в порядке, предусмотренном Федеральным законом от 22.04.1996 № 39-ФЗ «О рынке ценных бумаг».</w:t>
      </w:r>
    </w:p>
    <w:p w14:paraId="29385B70" w14:textId="0D8EF407" w:rsidR="00092150" w:rsidRPr="007F663F" w:rsidRDefault="00092150" w:rsidP="00092150">
      <w:pPr>
        <w:widowControl w:val="0"/>
        <w:adjustRightInd w:val="0"/>
        <w:ind w:firstLine="567"/>
        <w:jc w:val="both"/>
        <w:rPr>
          <w:b/>
          <w:bCs/>
          <w:i/>
          <w:iCs/>
          <w:sz w:val="22"/>
          <w:szCs w:val="22"/>
        </w:rPr>
      </w:pPr>
      <w:r w:rsidRPr="007F663F">
        <w:rPr>
          <w:b/>
          <w:bCs/>
          <w:i/>
          <w:iCs/>
          <w:sz w:val="22"/>
          <w:szCs w:val="22"/>
        </w:rPr>
        <w:t xml:space="preserve">Порядок раскрытия информации о процентных ставках, досрочном погашении и приобретении Биржевых облигаций приведен в </w:t>
      </w:r>
      <w:r w:rsidRPr="007F663F">
        <w:rPr>
          <w:b/>
          <w:i/>
          <w:sz w:val="22"/>
        </w:rPr>
        <w:t>п. 8.9.3</w:t>
      </w:r>
      <w:r w:rsidRPr="007F663F">
        <w:rPr>
          <w:b/>
          <w:bCs/>
          <w:i/>
          <w:iCs/>
          <w:sz w:val="22"/>
          <w:szCs w:val="22"/>
        </w:rPr>
        <w:t xml:space="preserve">, </w:t>
      </w:r>
      <w:r w:rsidRPr="007F663F">
        <w:rPr>
          <w:b/>
          <w:i/>
          <w:sz w:val="22"/>
        </w:rPr>
        <w:t>8.9.5, 8.10</w:t>
      </w:r>
      <w:r w:rsidR="00DE2901" w:rsidRPr="007F663F">
        <w:rPr>
          <w:b/>
          <w:bCs/>
          <w:i/>
          <w:iCs/>
          <w:sz w:val="22"/>
          <w:szCs w:val="22"/>
        </w:rPr>
        <w:t xml:space="preserve"> </w:t>
      </w:r>
      <w:r w:rsidRPr="007F663F">
        <w:rPr>
          <w:b/>
          <w:bCs/>
          <w:i/>
          <w:iCs/>
          <w:sz w:val="22"/>
          <w:szCs w:val="22"/>
        </w:rPr>
        <w:t>Проспекта.</w:t>
      </w:r>
    </w:p>
    <w:p w14:paraId="7218A381" w14:textId="77777777" w:rsidR="00B725C5" w:rsidRPr="007F663F" w:rsidRDefault="00B725C5" w:rsidP="00092150">
      <w:pPr>
        <w:widowControl w:val="0"/>
        <w:adjustRightInd w:val="0"/>
        <w:ind w:firstLine="567"/>
        <w:jc w:val="both"/>
        <w:rPr>
          <w:sz w:val="22"/>
          <w:szCs w:val="22"/>
        </w:rPr>
      </w:pPr>
    </w:p>
    <w:p w14:paraId="364575ED" w14:textId="77777777" w:rsidR="00092150" w:rsidRPr="007F663F" w:rsidRDefault="00092150" w:rsidP="00092150">
      <w:pPr>
        <w:widowControl w:val="0"/>
        <w:adjustRightInd w:val="0"/>
        <w:ind w:firstLine="567"/>
        <w:jc w:val="both"/>
        <w:rPr>
          <w:sz w:val="22"/>
          <w:szCs w:val="22"/>
        </w:rPr>
      </w:pPr>
      <w:r w:rsidRPr="007F663F">
        <w:rPr>
          <w:sz w:val="22"/>
          <w:szCs w:val="22"/>
        </w:rPr>
        <w:t>В случае если информация раскрывается путем опубликования на странице в сети "Интернет", указывается адрес такой страницы в сети "Интернет".</w:t>
      </w:r>
    </w:p>
    <w:p w14:paraId="21C9D01A" w14:textId="77777777" w:rsidR="00092150" w:rsidRPr="007F663F" w:rsidRDefault="00D20B57" w:rsidP="00092150">
      <w:pPr>
        <w:widowControl w:val="0"/>
        <w:adjustRightInd w:val="0"/>
        <w:ind w:firstLine="567"/>
        <w:jc w:val="both"/>
        <w:rPr>
          <w:b/>
          <w:bCs/>
          <w:i/>
          <w:iCs/>
          <w:sz w:val="22"/>
          <w:szCs w:val="22"/>
        </w:rPr>
      </w:pPr>
      <w:hyperlink r:id="rId28" w:history="1">
        <w:r w:rsidR="006D3741" w:rsidRPr="007F663F">
          <w:rPr>
            <w:rStyle w:val="af"/>
            <w:b/>
            <w:i/>
            <w:sz w:val="22"/>
          </w:rPr>
          <w:t>https://www.e-disclosure.ru/portal/company.aspx?id=7234</w:t>
        </w:r>
      </w:hyperlink>
      <w:r w:rsidR="00092150" w:rsidRPr="007F663F">
        <w:rPr>
          <w:b/>
          <w:bCs/>
          <w:i/>
          <w:iCs/>
          <w:sz w:val="22"/>
          <w:szCs w:val="22"/>
        </w:rPr>
        <w:t xml:space="preserve"> </w:t>
      </w:r>
    </w:p>
    <w:p w14:paraId="56414877" w14:textId="77777777" w:rsidR="00B725C5" w:rsidRPr="007F663F" w:rsidRDefault="00D20B57" w:rsidP="00092150">
      <w:pPr>
        <w:widowControl w:val="0"/>
        <w:adjustRightInd w:val="0"/>
        <w:ind w:firstLine="567"/>
        <w:jc w:val="both"/>
        <w:rPr>
          <w:b/>
          <w:bCs/>
          <w:i/>
          <w:iCs/>
          <w:sz w:val="22"/>
          <w:szCs w:val="22"/>
        </w:rPr>
      </w:pPr>
      <w:hyperlink r:id="rId29" w:history="1">
        <w:r w:rsidR="00BB3E9B" w:rsidRPr="007F663F">
          <w:rPr>
            <w:rStyle w:val="af"/>
            <w:b/>
            <w:bCs/>
            <w:i/>
            <w:iCs/>
            <w:sz w:val="22"/>
            <w:szCs w:val="22"/>
          </w:rPr>
          <w:t>https://www.ogk2.ru/</w:t>
        </w:r>
      </w:hyperlink>
    </w:p>
    <w:p w14:paraId="2185E0F6" w14:textId="77777777" w:rsidR="00BB3E9B" w:rsidRPr="007F663F" w:rsidRDefault="00BB3E9B" w:rsidP="00092150">
      <w:pPr>
        <w:widowControl w:val="0"/>
        <w:adjustRightInd w:val="0"/>
        <w:ind w:firstLine="567"/>
        <w:jc w:val="both"/>
        <w:rPr>
          <w:sz w:val="22"/>
          <w:szCs w:val="22"/>
        </w:rPr>
      </w:pPr>
    </w:p>
    <w:p w14:paraId="28140E24" w14:textId="77777777" w:rsidR="00092150" w:rsidRPr="007F663F" w:rsidRDefault="00092150" w:rsidP="00092150">
      <w:pPr>
        <w:widowControl w:val="0"/>
        <w:adjustRightInd w:val="0"/>
        <w:ind w:firstLine="567"/>
        <w:jc w:val="both"/>
        <w:rPr>
          <w:sz w:val="22"/>
        </w:rPr>
      </w:pPr>
      <w:r w:rsidRPr="007F663F">
        <w:rPr>
          <w:sz w:val="22"/>
        </w:rPr>
        <w:t>В случае если эмитент обязан раскрывать информацию в форме отчета эмитента и сообщений о существенных фактах, указывается на это обстоятельство.</w:t>
      </w:r>
    </w:p>
    <w:p w14:paraId="246F4D94" w14:textId="77777777" w:rsidR="000E1B90" w:rsidRPr="007F663F" w:rsidRDefault="00092150" w:rsidP="00092150">
      <w:pPr>
        <w:widowControl w:val="0"/>
        <w:adjustRightInd w:val="0"/>
        <w:ind w:firstLine="567"/>
        <w:jc w:val="both"/>
        <w:rPr>
          <w:sz w:val="22"/>
          <w:szCs w:val="22"/>
        </w:rPr>
      </w:pPr>
      <w:r w:rsidRPr="007F663F">
        <w:rPr>
          <w:b/>
          <w:i/>
          <w:sz w:val="22"/>
        </w:rPr>
        <w:t>Эмитент обязан</w:t>
      </w:r>
      <w:r w:rsidRPr="007F663F">
        <w:rPr>
          <w:b/>
          <w:bCs/>
          <w:i/>
          <w:iCs/>
          <w:sz w:val="22"/>
          <w:szCs w:val="22"/>
        </w:rPr>
        <w:t xml:space="preserve"> раскрывать информацию в форме отчета эмитента и сообщений о существенных фактах.</w:t>
      </w:r>
    </w:p>
    <w:p w14:paraId="5CFFD9B7" w14:textId="77777777" w:rsidR="00D5000C" w:rsidRPr="007F663F" w:rsidRDefault="00D5000C" w:rsidP="00467EB5">
      <w:pPr>
        <w:pStyle w:val="2"/>
        <w:jc w:val="both"/>
        <w:rPr>
          <w:rFonts w:eastAsia="MS Mincho"/>
          <w:sz w:val="22"/>
          <w:szCs w:val="22"/>
          <w:lang w:eastAsia="ja-JP"/>
        </w:rPr>
      </w:pPr>
      <w:bookmarkStart w:id="256" w:name="_Toc451453429"/>
      <w:bookmarkStart w:id="257" w:name="_Toc48839177"/>
      <w:r w:rsidRPr="007F663F">
        <w:rPr>
          <w:rFonts w:eastAsia="MS Mincho"/>
          <w:sz w:val="22"/>
        </w:rPr>
        <w:t>8.12. Сведения об обеспечении исполнения обязательств по облигациям выпуска (дополнительного выпуска)</w:t>
      </w:r>
      <w:bookmarkEnd w:id="256"/>
      <w:bookmarkEnd w:id="257"/>
    </w:p>
    <w:p w14:paraId="5E502F19" w14:textId="77777777" w:rsidR="00923F48" w:rsidRPr="007F663F" w:rsidRDefault="00923F48" w:rsidP="00923F48">
      <w:pPr>
        <w:adjustRightInd w:val="0"/>
        <w:ind w:firstLine="540"/>
        <w:jc w:val="both"/>
        <w:rPr>
          <w:rFonts w:eastAsia="MS Mincho"/>
          <w:b/>
          <w:bCs/>
          <w:i/>
          <w:iCs/>
          <w:sz w:val="22"/>
          <w:szCs w:val="22"/>
          <w:lang w:eastAsia="ja-JP"/>
        </w:rPr>
      </w:pPr>
      <w:bookmarkStart w:id="258" w:name="_Hlk57328672"/>
      <w:r w:rsidRPr="007F663F">
        <w:rPr>
          <w:rFonts w:eastAsia="MS Mincho"/>
          <w:b/>
          <w:i/>
          <w:sz w:val="22"/>
        </w:rPr>
        <w:t xml:space="preserve">Предоставление обеспечения по </w:t>
      </w:r>
      <w:r w:rsidR="00037022" w:rsidRPr="007F663F">
        <w:rPr>
          <w:rFonts w:eastAsia="MS Mincho"/>
          <w:b/>
          <w:i/>
          <w:sz w:val="22"/>
        </w:rPr>
        <w:t>Биржевым о</w:t>
      </w:r>
      <w:r w:rsidRPr="007F663F">
        <w:rPr>
          <w:rFonts w:eastAsia="MS Mincho"/>
          <w:b/>
          <w:i/>
          <w:sz w:val="22"/>
        </w:rPr>
        <w:t>блигациям не предусмотрено.</w:t>
      </w:r>
      <w:r w:rsidRPr="007F663F">
        <w:rPr>
          <w:rFonts w:eastAsia="MS Mincho"/>
          <w:b/>
          <w:bCs/>
          <w:i/>
          <w:iCs/>
          <w:sz w:val="22"/>
          <w:szCs w:val="22"/>
          <w:lang w:eastAsia="ja-JP"/>
        </w:rPr>
        <w:t xml:space="preserve"> </w:t>
      </w:r>
    </w:p>
    <w:bookmarkEnd w:id="258"/>
    <w:p w14:paraId="452BC852" w14:textId="77777777" w:rsidR="00D5000C" w:rsidRPr="007F663F" w:rsidRDefault="00D5000C" w:rsidP="00D5000C">
      <w:pPr>
        <w:adjustRightInd w:val="0"/>
        <w:jc w:val="both"/>
        <w:rPr>
          <w:rFonts w:eastAsia="MS Mincho"/>
          <w:sz w:val="22"/>
          <w:szCs w:val="22"/>
          <w:lang w:eastAsia="ja-JP"/>
        </w:rPr>
      </w:pPr>
    </w:p>
    <w:p w14:paraId="3BB0BD64" w14:textId="77777777" w:rsidR="00D5000C" w:rsidRPr="007F663F" w:rsidRDefault="00D5000C" w:rsidP="00827D16">
      <w:pPr>
        <w:pStyle w:val="2"/>
        <w:rPr>
          <w:rFonts w:eastAsia="MS Mincho"/>
          <w:sz w:val="22"/>
          <w:szCs w:val="22"/>
          <w:lang w:eastAsia="ja-JP"/>
        </w:rPr>
      </w:pPr>
      <w:bookmarkStart w:id="259" w:name="_Toc451453434"/>
      <w:bookmarkStart w:id="260" w:name="_Toc48839178"/>
      <w:r w:rsidRPr="007F663F">
        <w:rPr>
          <w:rFonts w:eastAsia="MS Mincho"/>
          <w:sz w:val="22"/>
        </w:rPr>
        <w:t>8.13. Сведения о представителе владельцев облигаций</w:t>
      </w:r>
      <w:bookmarkEnd w:id="259"/>
      <w:bookmarkEnd w:id="260"/>
    </w:p>
    <w:p w14:paraId="065E89BC" w14:textId="77777777" w:rsidR="000E1B90" w:rsidRPr="007F663F" w:rsidRDefault="00092150" w:rsidP="00092150">
      <w:pPr>
        <w:widowControl w:val="0"/>
        <w:adjustRightInd w:val="0"/>
        <w:ind w:firstLine="567"/>
        <w:jc w:val="both"/>
        <w:rPr>
          <w:sz w:val="22"/>
        </w:rPr>
      </w:pPr>
      <w:bookmarkStart w:id="261" w:name="_Hlk57328754"/>
      <w:r w:rsidRPr="007F663F">
        <w:rPr>
          <w:b/>
          <w:bCs/>
          <w:i/>
          <w:iCs/>
          <w:sz w:val="22"/>
          <w:szCs w:val="22"/>
        </w:rPr>
        <w:t xml:space="preserve">Представитель владельцев </w:t>
      </w:r>
      <w:r w:rsidR="008840CA" w:rsidRPr="007F663F">
        <w:rPr>
          <w:b/>
          <w:bCs/>
          <w:i/>
          <w:iCs/>
          <w:sz w:val="22"/>
          <w:szCs w:val="22"/>
        </w:rPr>
        <w:t xml:space="preserve">Биржевых </w:t>
      </w:r>
      <w:r w:rsidRPr="007F663F">
        <w:rPr>
          <w:b/>
          <w:bCs/>
          <w:i/>
          <w:iCs/>
          <w:sz w:val="22"/>
          <w:szCs w:val="22"/>
        </w:rPr>
        <w:t xml:space="preserve">облигаций Программой </w:t>
      </w:r>
      <w:r w:rsidR="00011167" w:rsidRPr="007F663F">
        <w:rPr>
          <w:b/>
          <w:bCs/>
          <w:i/>
          <w:iCs/>
          <w:sz w:val="22"/>
          <w:szCs w:val="22"/>
        </w:rPr>
        <w:t xml:space="preserve">и Проспектом </w:t>
      </w:r>
      <w:r w:rsidRPr="007F663F">
        <w:rPr>
          <w:b/>
          <w:bCs/>
          <w:i/>
          <w:iCs/>
          <w:sz w:val="22"/>
          <w:szCs w:val="22"/>
        </w:rPr>
        <w:t>не определяется.</w:t>
      </w:r>
    </w:p>
    <w:p w14:paraId="73D6B40E" w14:textId="77777777" w:rsidR="008840CA" w:rsidRPr="007F663F" w:rsidRDefault="008840CA" w:rsidP="00092150">
      <w:pPr>
        <w:widowControl w:val="0"/>
        <w:adjustRightInd w:val="0"/>
        <w:ind w:firstLine="567"/>
        <w:jc w:val="both"/>
        <w:rPr>
          <w:b/>
          <w:bCs/>
          <w:i/>
          <w:iCs/>
          <w:sz w:val="22"/>
          <w:szCs w:val="22"/>
          <w:u w:val="single"/>
        </w:rPr>
      </w:pPr>
      <w:r w:rsidRPr="007F663F">
        <w:rPr>
          <w:b/>
          <w:bCs/>
          <w:i/>
          <w:iCs/>
          <w:sz w:val="22"/>
          <w:szCs w:val="22"/>
          <w:u w:val="single"/>
        </w:rPr>
        <w:t xml:space="preserve">Сведения о представителе владельцев Биржевых облигаций </w:t>
      </w:r>
      <w:r w:rsidR="00011167" w:rsidRPr="007F663F">
        <w:rPr>
          <w:b/>
          <w:bCs/>
          <w:i/>
          <w:iCs/>
          <w:sz w:val="22"/>
          <w:szCs w:val="22"/>
          <w:u w:val="single"/>
        </w:rPr>
        <w:t xml:space="preserve">(в случае его назначения) </w:t>
      </w:r>
      <w:r w:rsidRPr="007F663F">
        <w:rPr>
          <w:b/>
          <w:bCs/>
          <w:i/>
          <w:iCs/>
          <w:sz w:val="22"/>
          <w:szCs w:val="22"/>
          <w:u w:val="single"/>
        </w:rPr>
        <w:t>будут указаны в соответствующем Решении о выпуске.</w:t>
      </w:r>
    </w:p>
    <w:p w14:paraId="0EC67739" w14:textId="77777777" w:rsidR="00D5000C" w:rsidRPr="007F663F" w:rsidRDefault="00D5000C" w:rsidP="00467EB5">
      <w:pPr>
        <w:pStyle w:val="2"/>
        <w:jc w:val="both"/>
        <w:rPr>
          <w:rFonts w:eastAsia="MS Mincho"/>
          <w:sz w:val="22"/>
          <w:szCs w:val="22"/>
          <w:lang w:eastAsia="ja-JP"/>
        </w:rPr>
      </w:pPr>
      <w:bookmarkStart w:id="262" w:name="_Toc451453435"/>
      <w:bookmarkStart w:id="263" w:name="_Toc48839179"/>
      <w:bookmarkEnd w:id="261"/>
      <w:r w:rsidRPr="007F663F">
        <w:rPr>
          <w:rFonts w:eastAsia="MS Mincho"/>
          <w:sz w:val="22"/>
        </w:rPr>
        <w:t>8.14. Сведения об отнесении приобретения облигаций к категории инвестиций с повышенным риском</w:t>
      </w:r>
      <w:bookmarkEnd w:id="262"/>
      <w:bookmarkEnd w:id="263"/>
    </w:p>
    <w:p w14:paraId="6ED87C2D" w14:textId="77777777" w:rsidR="00C212ED" w:rsidRPr="007F663F" w:rsidRDefault="009C660E" w:rsidP="00C212ED">
      <w:pPr>
        <w:pStyle w:val="Basic"/>
        <w:rPr>
          <w:b/>
          <w:bCs/>
          <w:i/>
          <w:iCs/>
          <w:lang w:eastAsia="ru-RU"/>
        </w:rPr>
      </w:pPr>
      <w:r w:rsidRPr="007F663F">
        <w:rPr>
          <w:b/>
          <w:bCs/>
          <w:i/>
          <w:iCs/>
          <w:lang w:eastAsia="ru-RU"/>
        </w:rPr>
        <w:t>Не применимо</w:t>
      </w:r>
      <w:r w:rsidR="008840CA" w:rsidRPr="007F663F">
        <w:rPr>
          <w:b/>
          <w:bCs/>
          <w:i/>
          <w:iCs/>
          <w:lang w:eastAsia="ru-RU"/>
        </w:rPr>
        <w:t>.</w:t>
      </w:r>
    </w:p>
    <w:p w14:paraId="0220CC94" w14:textId="77777777" w:rsidR="00D5000C" w:rsidRPr="007F663F" w:rsidRDefault="00D5000C" w:rsidP="00827D16">
      <w:pPr>
        <w:pStyle w:val="2"/>
        <w:rPr>
          <w:rFonts w:eastAsia="MS Mincho"/>
          <w:sz w:val="22"/>
          <w:szCs w:val="22"/>
          <w:lang w:eastAsia="ja-JP"/>
        </w:rPr>
      </w:pPr>
      <w:bookmarkStart w:id="264" w:name="_Toc451453436"/>
      <w:bookmarkStart w:id="265" w:name="_Toc48839180"/>
      <w:r w:rsidRPr="007F663F">
        <w:rPr>
          <w:rFonts w:eastAsia="MS Mincho"/>
          <w:sz w:val="22"/>
        </w:rPr>
        <w:t>8.15. Дополнительные сведения о размещаемых российских депозитарных расписках</w:t>
      </w:r>
      <w:bookmarkEnd w:id="264"/>
      <w:bookmarkEnd w:id="265"/>
    </w:p>
    <w:p w14:paraId="3F54F18E" w14:textId="77777777" w:rsidR="00F32F4E" w:rsidRPr="007F663F" w:rsidRDefault="00F32F4E" w:rsidP="00F32F4E">
      <w:pPr>
        <w:adjustRightInd w:val="0"/>
        <w:ind w:firstLine="540"/>
        <w:jc w:val="both"/>
        <w:rPr>
          <w:rFonts w:eastAsia="MS Mincho"/>
          <w:b/>
          <w:i/>
          <w:sz w:val="22"/>
          <w:szCs w:val="22"/>
          <w:lang w:eastAsia="ja-JP"/>
        </w:rPr>
      </w:pPr>
      <w:r w:rsidRPr="007F663F">
        <w:rPr>
          <w:rFonts w:eastAsia="MS Mincho"/>
          <w:b/>
          <w:i/>
          <w:sz w:val="22"/>
          <w:szCs w:val="22"/>
          <w:lang w:eastAsia="ja-JP"/>
        </w:rPr>
        <w:t xml:space="preserve">Российские депозитарные расписки Эмитентом не размещаются. </w:t>
      </w:r>
    </w:p>
    <w:p w14:paraId="38C39960" w14:textId="77777777" w:rsidR="00D5000C" w:rsidRPr="007F663F" w:rsidRDefault="00D5000C" w:rsidP="00D5000C">
      <w:pPr>
        <w:adjustRightInd w:val="0"/>
        <w:jc w:val="both"/>
        <w:rPr>
          <w:rFonts w:eastAsia="MS Mincho"/>
          <w:sz w:val="22"/>
          <w:szCs w:val="22"/>
          <w:lang w:eastAsia="ja-JP"/>
        </w:rPr>
      </w:pPr>
    </w:p>
    <w:p w14:paraId="42DFB89D" w14:textId="77777777" w:rsidR="00C72B60" w:rsidRPr="007F663F" w:rsidRDefault="00D5000C" w:rsidP="00467EB5">
      <w:pPr>
        <w:pStyle w:val="2"/>
        <w:jc w:val="both"/>
        <w:rPr>
          <w:rFonts w:eastAsia="MS Mincho"/>
          <w:sz w:val="22"/>
          <w:szCs w:val="22"/>
          <w:lang w:eastAsia="ja-JP"/>
        </w:rPr>
      </w:pPr>
      <w:bookmarkStart w:id="266" w:name="_Toc451453439"/>
      <w:bookmarkStart w:id="267" w:name="_Toc48839181"/>
      <w:r w:rsidRPr="007F663F">
        <w:rPr>
          <w:rFonts w:eastAsia="MS Mincho"/>
          <w:sz w:val="22"/>
        </w:rPr>
        <w:t>8.16. Наличие ограничений на приобретение и обращение размещаемых эмиссионных ценных бумаг</w:t>
      </w:r>
      <w:bookmarkEnd w:id="266"/>
      <w:bookmarkEnd w:id="267"/>
    </w:p>
    <w:p w14:paraId="1BBA367B" w14:textId="77777777" w:rsidR="00C212ED" w:rsidRPr="007F663F" w:rsidRDefault="00C212ED" w:rsidP="00C212ED">
      <w:pPr>
        <w:pStyle w:val="Basic"/>
      </w:pPr>
      <w:r w:rsidRPr="007F663F">
        <w:t>Указываются ограничения на приобретение и обращение размещаемых ценных бумаг, установленные в соответствии с законодательством Российской Федерации.</w:t>
      </w:r>
    </w:p>
    <w:p w14:paraId="51C8BF2F" w14:textId="77777777" w:rsidR="00C212ED" w:rsidRPr="007F663F" w:rsidRDefault="00C212ED" w:rsidP="00C212ED">
      <w:pPr>
        <w:adjustRightInd w:val="0"/>
        <w:ind w:firstLine="540"/>
        <w:jc w:val="both"/>
        <w:rPr>
          <w:b/>
          <w:bCs/>
          <w:i/>
          <w:iCs/>
          <w:sz w:val="22"/>
          <w:szCs w:val="24"/>
        </w:rPr>
      </w:pPr>
      <w:bookmarkStart w:id="268" w:name="_Toc341209466"/>
      <w:bookmarkStart w:id="269" w:name="_Toc338421991"/>
      <w:bookmarkStart w:id="270" w:name="_Toc323154699"/>
      <w:bookmarkStart w:id="271" w:name="_Toc322343288"/>
      <w:bookmarkStart w:id="272" w:name="_Toc320298077"/>
      <w:bookmarkStart w:id="273" w:name="_Toc317657495"/>
      <w:bookmarkStart w:id="274" w:name="_Toc315706934"/>
      <w:bookmarkStart w:id="275" w:name="_Hlk57328792"/>
      <w:r w:rsidRPr="007F663F">
        <w:rPr>
          <w:b/>
          <w:i/>
          <w:sz w:val="22"/>
          <w:szCs w:val="24"/>
        </w:rPr>
        <w:t xml:space="preserve">а) </w:t>
      </w:r>
      <w:r w:rsidRPr="007F663F">
        <w:rPr>
          <w:b/>
          <w:bCs/>
          <w:i/>
          <w:iCs/>
          <w:sz w:val="22"/>
          <w:szCs w:val="24"/>
        </w:rPr>
        <w:t xml:space="preserve">Совершение сделок, влекущих за собой переход прав собственности на эмиссионные ценные бумаги (обращение эмиссионных ценных бумаг), допускается </w:t>
      </w:r>
      <w:r w:rsidRPr="007F663F">
        <w:rPr>
          <w:b/>
          <w:i/>
          <w:sz w:val="22"/>
        </w:rPr>
        <w:t>после регистрации</w:t>
      </w:r>
      <w:r w:rsidRPr="007F663F">
        <w:rPr>
          <w:b/>
          <w:bCs/>
          <w:i/>
          <w:iCs/>
          <w:sz w:val="22"/>
          <w:szCs w:val="24"/>
        </w:rPr>
        <w:t xml:space="preserve"> их выпуска (допо</w:t>
      </w:r>
      <w:r w:rsidR="00B56D91" w:rsidRPr="007F663F">
        <w:rPr>
          <w:b/>
          <w:bCs/>
          <w:i/>
          <w:iCs/>
          <w:sz w:val="22"/>
          <w:szCs w:val="24"/>
        </w:rPr>
        <w:t>лнительного выпуска)</w:t>
      </w:r>
      <w:r w:rsidRPr="007F663F">
        <w:rPr>
          <w:b/>
          <w:bCs/>
          <w:i/>
          <w:iCs/>
          <w:sz w:val="22"/>
          <w:szCs w:val="24"/>
        </w:rPr>
        <w:t>.</w:t>
      </w:r>
    </w:p>
    <w:p w14:paraId="1D5B5840" w14:textId="77777777" w:rsidR="00C212ED" w:rsidRPr="007F663F" w:rsidRDefault="00C212ED" w:rsidP="00C212ED">
      <w:pPr>
        <w:adjustRightInd w:val="0"/>
        <w:ind w:firstLine="540"/>
        <w:jc w:val="both"/>
        <w:rPr>
          <w:b/>
          <w:bCs/>
          <w:i/>
          <w:iCs/>
          <w:sz w:val="22"/>
          <w:szCs w:val="24"/>
        </w:rPr>
      </w:pPr>
      <w:r w:rsidRPr="007F663F">
        <w:rPr>
          <w:b/>
          <w:bCs/>
          <w:i/>
          <w:iCs/>
          <w:sz w:val="22"/>
          <w:szCs w:val="24"/>
        </w:rPr>
        <w:t>Переход прав собственности на эмиссионные ценные бумаги запрещается до их полной оплаты</w:t>
      </w:r>
      <w:bookmarkEnd w:id="268"/>
      <w:bookmarkEnd w:id="269"/>
      <w:bookmarkEnd w:id="270"/>
      <w:bookmarkEnd w:id="271"/>
      <w:bookmarkEnd w:id="272"/>
      <w:bookmarkEnd w:id="273"/>
      <w:bookmarkEnd w:id="274"/>
      <w:r w:rsidR="00B56D91" w:rsidRPr="007F663F">
        <w:rPr>
          <w:b/>
          <w:bCs/>
          <w:i/>
          <w:iCs/>
          <w:sz w:val="22"/>
          <w:szCs w:val="24"/>
        </w:rPr>
        <w:t>.</w:t>
      </w:r>
    </w:p>
    <w:p w14:paraId="5455517C" w14:textId="77777777" w:rsidR="00C212ED" w:rsidRPr="007F663F" w:rsidRDefault="00C212ED" w:rsidP="00C212ED">
      <w:pPr>
        <w:adjustRightInd w:val="0"/>
        <w:ind w:firstLine="540"/>
        <w:jc w:val="both"/>
        <w:rPr>
          <w:b/>
          <w:bCs/>
          <w:i/>
          <w:iCs/>
          <w:sz w:val="22"/>
          <w:szCs w:val="24"/>
        </w:rPr>
      </w:pPr>
      <w:bookmarkStart w:id="276" w:name="_Toc341209467"/>
      <w:bookmarkStart w:id="277" w:name="_Toc338421992"/>
      <w:bookmarkStart w:id="278" w:name="_Toc323154700"/>
      <w:bookmarkStart w:id="279" w:name="_Toc322343289"/>
      <w:bookmarkStart w:id="280" w:name="_Toc320298078"/>
      <w:bookmarkStart w:id="281" w:name="_Toc317657496"/>
      <w:bookmarkStart w:id="282" w:name="_Toc315706935"/>
      <w:r w:rsidRPr="007F663F">
        <w:rPr>
          <w:b/>
          <w:i/>
          <w:sz w:val="22"/>
          <w:szCs w:val="24"/>
        </w:rPr>
        <w:t xml:space="preserve">б) </w:t>
      </w:r>
      <w:r w:rsidRPr="007F663F">
        <w:rPr>
          <w:b/>
          <w:bCs/>
          <w:i/>
          <w:iCs/>
          <w:sz w:val="22"/>
          <w:szCs w:val="24"/>
        </w:rPr>
        <w:t>Публичное обращение эмиссионных ценных бумаг, в том числе их предложение неограниченному кругу лиц (включая использование рекламы), допускается при одновременном соблюдении следующих условий:</w:t>
      </w:r>
    </w:p>
    <w:p w14:paraId="6823F1C3" w14:textId="77777777" w:rsidR="00C212ED" w:rsidRPr="007F663F" w:rsidRDefault="00C212ED" w:rsidP="00AA3A3B">
      <w:pPr>
        <w:adjustRightInd w:val="0"/>
        <w:ind w:left="567" w:firstLine="540"/>
        <w:jc w:val="both"/>
        <w:rPr>
          <w:b/>
          <w:bCs/>
          <w:i/>
          <w:iCs/>
          <w:sz w:val="22"/>
          <w:szCs w:val="24"/>
        </w:rPr>
      </w:pPr>
      <w:r w:rsidRPr="007F663F">
        <w:rPr>
          <w:b/>
          <w:bCs/>
          <w:i/>
          <w:iCs/>
          <w:sz w:val="22"/>
          <w:szCs w:val="24"/>
        </w:rPr>
        <w:t>1) регистрация проспекта ценных бумаг (</w:t>
      </w:r>
      <w:r w:rsidR="00B56D91" w:rsidRPr="007F663F">
        <w:rPr>
          <w:b/>
          <w:bCs/>
          <w:i/>
          <w:iCs/>
          <w:sz w:val="22"/>
          <w:szCs w:val="24"/>
        </w:rPr>
        <w:t>проспекта эмиссии ценных бумаг, плана приватизации, зарегистрированного в качестве проспекта эмиссии ценных бумаг</w:t>
      </w:r>
      <w:r w:rsidRPr="007F663F">
        <w:rPr>
          <w:b/>
          <w:bCs/>
          <w:i/>
          <w:iCs/>
          <w:sz w:val="22"/>
          <w:szCs w:val="24"/>
        </w:rPr>
        <w:t>) или допуск эмиссионных ценных бумаг</w:t>
      </w:r>
      <w:r w:rsidR="00AA3A3B" w:rsidRPr="007F663F">
        <w:rPr>
          <w:b/>
          <w:bCs/>
          <w:i/>
          <w:iCs/>
          <w:sz w:val="22"/>
          <w:szCs w:val="24"/>
        </w:rPr>
        <w:t>, в отношении которых не осуществлена регистрация проспекта ценных бумаг,</w:t>
      </w:r>
      <w:r w:rsidRPr="007F663F">
        <w:rPr>
          <w:b/>
          <w:bCs/>
          <w:i/>
          <w:iCs/>
          <w:sz w:val="22"/>
          <w:szCs w:val="24"/>
        </w:rPr>
        <w:t xml:space="preserve"> к организованным торгам без их включения в котировальные списки;</w:t>
      </w:r>
    </w:p>
    <w:p w14:paraId="45FEBF60" w14:textId="77777777" w:rsidR="00C212ED" w:rsidRPr="007F663F" w:rsidRDefault="00C212ED" w:rsidP="00AA3A3B">
      <w:pPr>
        <w:adjustRightInd w:val="0"/>
        <w:ind w:left="567" w:firstLine="540"/>
        <w:jc w:val="both"/>
        <w:rPr>
          <w:b/>
          <w:bCs/>
          <w:i/>
          <w:iCs/>
          <w:sz w:val="22"/>
          <w:szCs w:val="24"/>
        </w:rPr>
      </w:pPr>
      <w:r w:rsidRPr="007F663F">
        <w:rPr>
          <w:b/>
          <w:bCs/>
          <w:i/>
          <w:iCs/>
          <w:sz w:val="22"/>
          <w:szCs w:val="24"/>
        </w:rPr>
        <w:t xml:space="preserve">2) раскрытие эмитентом информации в соответствии с требованиями </w:t>
      </w:r>
      <w:r w:rsidRPr="007F663F">
        <w:rPr>
          <w:b/>
          <w:i/>
          <w:sz w:val="22"/>
          <w:szCs w:val="24"/>
        </w:rPr>
        <w:t xml:space="preserve">Федерального закона </w:t>
      </w:r>
      <w:r w:rsidR="00676340" w:rsidRPr="007F663F">
        <w:rPr>
          <w:b/>
          <w:i/>
          <w:sz w:val="22"/>
          <w:szCs w:val="24"/>
        </w:rPr>
        <w:t xml:space="preserve">от 22.04.1996 № 39-ФЗ </w:t>
      </w:r>
      <w:r w:rsidRPr="007F663F">
        <w:rPr>
          <w:b/>
          <w:i/>
          <w:sz w:val="22"/>
          <w:szCs w:val="24"/>
        </w:rPr>
        <w:t>«О рынке ценных бумаг»</w:t>
      </w:r>
      <w:r w:rsidRPr="007F663F">
        <w:rPr>
          <w:b/>
          <w:bCs/>
          <w:i/>
          <w:iCs/>
          <w:sz w:val="22"/>
          <w:szCs w:val="24"/>
        </w:rPr>
        <w:t>, а в случае допуска к организованным торгам эмиссионных ценных бумаг, в отношении которых не осуществлена регистрация проспекта ценных бумаг, - в соответствии с требованиями организатора торговли.</w:t>
      </w:r>
    </w:p>
    <w:p w14:paraId="5900912D" w14:textId="77777777" w:rsidR="00C212ED" w:rsidRPr="007F663F" w:rsidRDefault="00C212ED" w:rsidP="00C212ED">
      <w:pPr>
        <w:adjustRightInd w:val="0"/>
        <w:ind w:firstLine="709"/>
        <w:jc w:val="both"/>
        <w:outlineLvl w:val="0"/>
        <w:rPr>
          <w:b/>
          <w:i/>
          <w:sz w:val="22"/>
          <w:szCs w:val="24"/>
        </w:rPr>
      </w:pPr>
      <w:bookmarkStart w:id="283" w:name="_Toc375249356"/>
      <w:bookmarkStart w:id="284" w:name="_Toc364882689"/>
      <w:bookmarkStart w:id="285" w:name="_Toc341209470"/>
      <w:bookmarkStart w:id="286" w:name="_Toc338421995"/>
      <w:bookmarkStart w:id="287" w:name="_Toc323154703"/>
      <w:bookmarkStart w:id="288" w:name="_Toc322343292"/>
      <w:bookmarkStart w:id="289" w:name="_Toc320298081"/>
      <w:bookmarkStart w:id="290" w:name="_Toc317657499"/>
      <w:bookmarkStart w:id="291" w:name="_Toc315706938"/>
      <w:bookmarkStart w:id="292" w:name="_Toc410239644"/>
      <w:bookmarkStart w:id="293" w:name="_Toc410830181"/>
      <w:bookmarkStart w:id="294" w:name="_Toc411615628"/>
      <w:bookmarkStart w:id="295" w:name="_Toc414612385"/>
      <w:bookmarkStart w:id="296" w:name="_Toc433968124"/>
      <w:bookmarkStart w:id="297" w:name="_Toc442784755"/>
      <w:bookmarkStart w:id="298" w:name="_Toc517956990"/>
      <w:bookmarkStart w:id="299" w:name="_Toc524958465"/>
      <w:bookmarkStart w:id="300" w:name="_Toc48839182"/>
      <w:bookmarkEnd w:id="276"/>
      <w:bookmarkEnd w:id="277"/>
      <w:bookmarkEnd w:id="278"/>
      <w:bookmarkEnd w:id="279"/>
      <w:bookmarkEnd w:id="280"/>
      <w:bookmarkEnd w:id="281"/>
      <w:bookmarkEnd w:id="282"/>
      <w:r w:rsidRPr="007F663F">
        <w:rPr>
          <w:b/>
          <w:i/>
          <w:sz w:val="22"/>
          <w:szCs w:val="24"/>
        </w:rPr>
        <w:t xml:space="preserve">в) </w:t>
      </w:r>
      <w:r w:rsidR="00AA3A3B" w:rsidRPr="007F663F">
        <w:rPr>
          <w:b/>
          <w:i/>
          <w:sz w:val="22"/>
          <w:szCs w:val="24"/>
        </w:rPr>
        <w:t>З</w:t>
      </w:r>
      <w:r w:rsidRPr="007F663F">
        <w:rPr>
          <w:b/>
          <w:i/>
          <w:sz w:val="22"/>
          <w:szCs w:val="24"/>
        </w:rPr>
        <w:t xml:space="preserve">апрещается публичное </w:t>
      </w:r>
      <w:r w:rsidR="00AA3A3B" w:rsidRPr="007F663F">
        <w:rPr>
          <w:b/>
          <w:i/>
          <w:sz w:val="22"/>
          <w:szCs w:val="24"/>
        </w:rPr>
        <w:t xml:space="preserve">размещение и публичное </w:t>
      </w:r>
      <w:r w:rsidRPr="007F663F">
        <w:rPr>
          <w:b/>
          <w:i/>
          <w:sz w:val="22"/>
          <w:szCs w:val="24"/>
        </w:rPr>
        <w:t>обращение, реклама и предложение в любой иной форме неограниченному кругу лиц ценных бумаг, публичное обращение которых запрещено или не предусмотрено федеральными законами и иными нормативными правовыми актами Российской Федерации.</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05CE5A3F" w14:textId="77777777" w:rsidR="006F7DE7" w:rsidRPr="007F663F" w:rsidRDefault="006F7DE7" w:rsidP="00C212ED">
      <w:pPr>
        <w:pStyle w:val="Basic"/>
      </w:pPr>
    </w:p>
    <w:p w14:paraId="5868CFC5" w14:textId="77777777" w:rsidR="003479D7" w:rsidRPr="007F663F" w:rsidRDefault="003479D7" w:rsidP="003479D7">
      <w:pPr>
        <w:adjustRightInd w:val="0"/>
        <w:ind w:firstLine="709"/>
        <w:jc w:val="both"/>
        <w:outlineLvl w:val="0"/>
        <w:rPr>
          <w:b/>
          <w:i/>
          <w:sz w:val="22"/>
          <w:szCs w:val="24"/>
        </w:rPr>
      </w:pPr>
      <w:bookmarkStart w:id="301" w:name="_Toc48839183"/>
      <w:r w:rsidRPr="007F663F">
        <w:rPr>
          <w:b/>
          <w:i/>
          <w:sz w:val="22"/>
          <w:szCs w:val="24"/>
        </w:rPr>
        <w:t>Обращение Биржевых облигаций осуществляется в соответствии с условиями Программы, Проспекта, Решения о выпуске и действующего законодательства Российской Федерации.</w:t>
      </w:r>
      <w:bookmarkEnd w:id="301"/>
    </w:p>
    <w:p w14:paraId="47F78AD6" w14:textId="77777777" w:rsidR="003479D7" w:rsidRPr="007F663F" w:rsidRDefault="003479D7" w:rsidP="003479D7">
      <w:pPr>
        <w:adjustRightInd w:val="0"/>
        <w:ind w:firstLine="709"/>
        <w:jc w:val="both"/>
        <w:outlineLvl w:val="0"/>
        <w:rPr>
          <w:b/>
          <w:i/>
          <w:sz w:val="22"/>
          <w:szCs w:val="24"/>
        </w:rPr>
      </w:pPr>
      <w:bookmarkStart w:id="302" w:name="_Toc48839184"/>
      <w:r w:rsidRPr="007F663F">
        <w:rPr>
          <w:b/>
          <w:i/>
          <w:sz w:val="22"/>
          <w:szCs w:val="24"/>
        </w:rPr>
        <w:t>Нерезиденты могут приобретать Биржевые облигации в соответствии с действующим законодательством и нормативными актами Российской Федерации.</w:t>
      </w:r>
      <w:bookmarkEnd w:id="302"/>
    </w:p>
    <w:p w14:paraId="7E961E83" w14:textId="77777777" w:rsidR="003479D7" w:rsidRPr="007F663F" w:rsidRDefault="003479D7" w:rsidP="003479D7">
      <w:pPr>
        <w:adjustRightInd w:val="0"/>
        <w:ind w:firstLine="709"/>
        <w:jc w:val="both"/>
        <w:outlineLvl w:val="0"/>
        <w:rPr>
          <w:b/>
          <w:i/>
          <w:sz w:val="22"/>
          <w:szCs w:val="24"/>
        </w:rPr>
      </w:pPr>
      <w:bookmarkStart w:id="303" w:name="_Toc48839185"/>
      <w:r w:rsidRPr="007F663F">
        <w:rPr>
          <w:b/>
          <w:i/>
          <w:sz w:val="22"/>
          <w:szCs w:val="24"/>
        </w:rPr>
        <w:t>Биржевые облигации допускаются к свободному обращению как на биржевом, так и на внебиржевом рынке.</w:t>
      </w:r>
      <w:bookmarkEnd w:id="303"/>
    </w:p>
    <w:p w14:paraId="601D8192" w14:textId="77777777" w:rsidR="003479D7" w:rsidRPr="007F663F" w:rsidRDefault="003479D7" w:rsidP="003479D7">
      <w:pPr>
        <w:adjustRightInd w:val="0"/>
        <w:ind w:firstLine="709"/>
        <w:jc w:val="both"/>
        <w:outlineLvl w:val="0"/>
        <w:rPr>
          <w:b/>
          <w:i/>
          <w:sz w:val="22"/>
          <w:szCs w:val="24"/>
        </w:rPr>
      </w:pPr>
      <w:bookmarkStart w:id="304" w:name="_Toc48839186"/>
      <w:r w:rsidRPr="007F663F">
        <w:rPr>
          <w:b/>
          <w:i/>
          <w:sz w:val="22"/>
          <w:szCs w:val="24"/>
        </w:rPr>
        <w:t>На биржевом рынке Биржевые облигации обращаются с изъятиями, установленными организаторами торговли на рынке ценных бумаг.</w:t>
      </w:r>
      <w:bookmarkEnd w:id="304"/>
    </w:p>
    <w:p w14:paraId="6700B326" w14:textId="77777777" w:rsidR="003479D7" w:rsidRPr="007F663F" w:rsidRDefault="003479D7" w:rsidP="003479D7">
      <w:pPr>
        <w:adjustRightInd w:val="0"/>
        <w:ind w:firstLine="709"/>
        <w:jc w:val="both"/>
        <w:outlineLvl w:val="0"/>
        <w:rPr>
          <w:b/>
          <w:i/>
          <w:sz w:val="22"/>
          <w:szCs w:val="24"/>
        </w:rPr>
      </w:pPr>
      <w:bookmarkStart w:id="305" w:name="_Toc48839187"/>
      <w:r w:rsidRPr="007F663F">
        <w:rPr>
          <w:b/>
          <w:i/>
          <w:sz w:val="22"/>
          <w:szCs w:val="24"/>
        </w:rPr>
        <w:t>На внебиржевом рынке Биржевые облигации обращаются с учетом ограничений, установленных действующим законодательством Российской Федерации.</w:t>
      </w:r>
      <w:bookmarkEnd w:id="305"/>
    </w:p>
    <w:bookmarkEnd w:id="275"/>
    <w:p w14:paraId="20E5B556" w14:textId="77777777" w:rsidR="003479D7" w:rsidRPr="007F663F" w:rsidRDefault="003479D7" w:rsidP="00C212ED">
      <w:pPr>
        <w:pStyle w:val="Basic"/>
      </w:pPr>
    </w:p>
    <w:p w14:paraId="276A79BD" w14:textId="77777777" w:rsidR="006F7DE7" w:rsidRPr="007F663F" w:rsidRDefault="00C212ED" w:rsidP="006F7DE7">
      <w:pPr>
        <w:pStyle w:val="Basic"/>
      </w:pPr>
      <w:r w:rsidRPr="007F663F">
        <w:t xml:space="preserve">В случае размещения акций указываются ограничения, установленные акционерным обществом - эмитентом в соответствии с его уставом на максимальное количество акций, принадлежащих одному акционеру, или их номинальную стоимость. </w:t>
      </w:r>
      <w:r w:rsidR="006F7DE7" w:rsidRPr="007F663F">
        <w:t>Отдельно указываются ограничения, предусмотренные уставом эмитента и законодательством Российской Федерации, для потенциальных приобретателей - нерезидентов, в том числе ограничения на размер доли участия иностранных лиц в уставном капитале эмитента.</w:t>
      </w:r>
    </w:p>
    <w:p w14:paraId="3ACD04CD" w14:textId="77777777" w:rsidR="00C212ED" w:rsidRPr="007F663F" w:rsidRDefault="00C212ED" w:rsidP="00C212ED">
      <w:pPr>
        <w:ind w:firstLine="540"/>
        <w:jc w:val="both"/>
        <w:rPr>
          <w:b/>
          <w:i/>
          <w:sz w:val="22"/>
        </w:rPr>
      </w:pPr>
      <w:bookmarkStart w:id="306" w:name="_Hlk57328808"/>
      <w:r w:rsidRPr="007F663F">
        <w:rPr>
          <w:b/>
          <w:i/>
          <w:sz w:val="22"/>
        </w:rPr>
        <w:t xml:space="preserve">Эмитент не осуществляет эмиссию акций. </w:t>
      </w:r>
    </w:p>
    <w:bookmarkEnd w:id="306"/>
    <w:p w14:paraId="663E0EB4" w14:textId="77777777" w:rsidR="00D5000C" w:rsidRPr="007F663F" w:rsidRDefault="00D5000C" w:rsidP="00D5000C">
      <w:pPr>
        <w:adjustRightInd w:val="0"/>
        <w:jc w:val="both"/>
        <w:rPr>
          <w:rFonts w:eastAsia="MS Mincho"/>
          <w:sz w:val="22"/>
          <w:szCs w:val="22"/>
          <w:lang w:eastAsia="ja-JP"/>
        </w:rPr>
      </w:pPr>
    </w:p>
    <w:p w14:paraId="75C6EE3F" w14:textId="77777777" w:rsidR="00D5000C" w:rsidRPr="007F663F" w:rsidRDefault="00D5000C" w:rsidP="00827D16">
      <w:pPr>
        <w:pStyle w:val="2"/>
        <w:rPr>
          <w:rFonts w:eastAsia="MS Mincho"/>
          <w:sz w:val="22"/>
          <w:szCs w:val="22"/>
          <w:lang w:eastAsia="ja-JP"/>
        </w:rPr>
      </w:pPr>
      <w:bookmarkStart w:id="307" w:name="_Toc451453440"/>
      <w:bookmarkStart w:id="308" w:name="_Toc48839188"/>
      <w:r w:rsidRPr="007F663F">
        <w:rPr>
          <w:rFonts w:eastAsia="MS Mincho"/>
          <w:sz w:val="22"/>
        </w:rPr>
        <w:t>8.17. Сведения о динамике изменения цен на эмиссионные ценные бумаги эмитента</w:t>
      </w:r>
      <w:bookmarkEnd w:id="307"/>
      <w:bookmarkEnd w:id="308"/>
    </w:p>
    <w:p w14:paraId="6BAEE570" w14:textId="77777777" w:rsidR="00D5000C" w:rsidRPr="007F663F" w:rsidRDefault="00D5000C" w:rsidP="001F57D6">
      <w:pPr>
        <w:adjustRightInd w:val="0"/>
        <w:ind w:firstLine="540"/>
        <w:jc w:val="both"/>
        <w:rPr>
          <w:rFonts w:eastAsia="MS Mincho"/>
          <w:sz w:val="22"/>
          <w:szCs w:val="22"/>
          <w:lang w:eastAsia="ja-JP"/>
        </w:rPr>
      </w:pPr>
      <w:r w:rsidRPr="007F663F">
        <w:rPr>
          <w:rFonts w:eastAsia="MS Mincho"/>
          <w:sz w:val="22"/>
          <w:szCs w:val="22"/>
          <w:lang w:eastAsia="ja-JP"/>
        </w:rPr>
        <w:t>В случае если ценные бумаги эмитента того же вида, что и размещаемые ценные бумаги, допущены к организованным торгам, по каждому кварталу, в течение которого через организатора торговли совершалось не менее 10 сделок с такими ценными бумагами, но не более чем за три последних завершенных года, либо за каждый завершенный отчетный год, если эмитент осуществляет свою деятельность менее трех лет, указываются:</w:t>
      </w:r>
    </w:p>
    <w:p w14:paraId="2FA4F1F3" w14:textId="77777777" w:rsidR="00CC0CCE" w:rsidRPr="007F663F" w:rsidRDefault="00CC0CCE" w:rsidP="00CC0CCE">
      <w:pPr>
        <w:shd w:val="clear" w:color="auto" w:fill="FFFFFF"/>
        <w:autoSpaceDE/>
        <w:autoSpaceDN/>
        <w:ind w:firstLine="540"/>
        <w:rPr>
          <w:rFonts w:ascii="Arial" w:hAnsi="Arial" w:cs="Arial"/>
          <w:color w:val="222222"/>
          <w:sz w:val="22"/>
          <w:szCs w:val="24"/>
        </w:rPr>
      </w:pPr>
      <w:bookmarkStart w:id="309" w:name="_Toc451453441"/>
      <w:bookmarkStart w:id="310" w:name="_Toc48839190"/>
      <w:r w:rsidRPr="007F663F">
        <w:rPr>
          <w:b/>
          <w:bCs/>
          <w:i/>
          <w:iCs/>
          <w:color w:val="222222"/>
          <w:sz w:val="22"/>
          <w:szCs w:val="24"/>
        </w:rPr>
        <w:t>В обращении находятся следующие биржевые облигации Эмитента:</w:t>
      </w:r>
    </w:p>
    <w:p w14:paraId="4E21F24C" w14:textId="77777777" w:rsidR="00123329" w:rsidRPr="007F663F" w:rsidRDefault="00123329" w:rsidP="00CC0CCE">
      <w:pPr>
        <w:shd w:val="clear" w:color="auto" w:fill="FFFFFF"/>
        <w:autoSpaceDE/>
        <w:autoSpaceDN/>
        <w:ind w:firstLine="540"/>
        <w:jc w:val="both"/>
        <w:rPr>
          <w:color w:val="222222"/>
          <w:sz w:val="22"/>
          <w:szCs w:val="24"/>
        </w:rPr>
      </w:pPr>
    </w:p>
    <w:p w14:paraId="46D11C5A" w14:textId="733EDFF0" w:rsidR="00CC0CCE" w:rsidRPr="007F663F" w:rsidRDefault="00CC0CCE" w:rsidP="00CC0CCE">
      <w:pPr>
        <w:shd w:val="clear" w:color="auto" w:fill="FFFFFF"/>
        <w:autoSpaceDE/>
        <w:autoSpaceDN/>
        <w:ind w:firstLine="540"/>
        <w:jc w:val="both"/>
        <w:rPr>
          <w:rFonts w:ascii="Arial" w:hAnsi="Arial" w:cs="Arial"/>
          <w:color w:val="222222"/>
          <w:sz w:val="22"/>
          <w:szCs w:val="24"/>
        </w:rPr>
      </w:pPr>
      <w:r w:rsidRPr="007F663F">
        <w:rPr>
          <w:color w:val="222222"/>
          <w:sz w:val="22"/>
          <w:szCs w:val="24"/>
        </w:rPr>
        <w:t>1). Вид, категория (тип), форма и иные идентификационные признаки ценных бумаг: </w:t>
      </w:r>
      <w:r w:rsidRPr="007F663F">
        <w:rPr>
          <w:b/>
          <w:bCs/>
          <w:i/>
          <w:iCs/>
          <w:color w:val="222222"/>
          <w:sz w:val="22"/>
          <w:szCs w:val="24"/>
        </w:rPr>
        <w:t xml:space="preserve">биржевые облигации </w:t>
      </w:r>
      <w:r w:rsidR="00FD26C5" w:rsidRPr="007F663F">
        <w:rPr>
          <w:b/>
          <w:bCs/>
          <w:i/>
          <w:iCs/>
          <w:color w:val="222222"/>
          <w:sz w:val="22"/>
          <w:szCs w:val="24"/>
        </w:rPr>
        <w:t xml:space="preserve">документарные </w:t>
      </w:r>
      <w:r w:rsidRPr="007F663F">
        <w:rPr>
          <w:b/>
          <w:bCs/>
          <w:i/>
          <w:iCs/>
          <w:color w:val="222222"/>
          <w:sz w:val="22"/>
          <w:szCs w:val="24"/>
        </w:rPr>
        <w:t>процентные неконвертируемые на предъявителя с обязательным централизованным хранением серии 00</w:t>
      </w:r>
      <w:r w:rsidR="00FD26C5" w:rsidRPr="007F663F">
        <w:rPr>
          <w:b/>
          <w:bCs/>
          <w:i/>
          <w:iCs/>
          <w:color w:val="222222"/>
          <w:sz w:val="22"/>
          <w:szCs w:val="24"/>
        </w:rPr>
        <w:t>1</w:t>
      </w:r>
      <w:r w:rsidRPr="007F663F">
        <w:rPr>
          <w:b/>
          <w:bCs/>
          <w:i/>
          <w:iCs/>
          <w:color w:val="222222"/>
          <w:sz w:val="22"/>
          <w:szCs w:val="24"/>
        </w:rPr>
        <w:t>Р-0</w:t>
      </w:r>
      <w:r w:rsidR="00FD26C5" w:rsidRPr="007F663F">
        <w:rPr>
          <w:b/>
          <w:bCs/>
          <w:i/>
          <w:iCs/>
          <w:color w:val="222222"/>
          <w:sz w:val="22"/>
          <w:szCs w:val="24"/>
        </w:rPr>
        <w:t>3</w:t>
      </w:r>
      <w:r w:rsidR="00FD26C5" w:rsidRPr="007F663F">
        <w:rPr>
          <w:b/>
          <w:bCs/>
          <w:i/>
          <w:iCs/>
          <w:color w:val="222222"/>
          <w:sz w:val="22"/>
          <w:szCs w:val="24"/>
          <w:lang w:val="en-US"/>
        </w:rPr>
        <w:t>R</w:t>
      </w:r>
      <w:r w:rsidRPr="007F663F">
        <w:rPr>
          <w:b/>
          <w:bCs/>
          <w:i/>
          <w:iCs/>
          <w:color w:val="222222"/>
          <w:sz w:val="22"/>
          <w:szCs w:val="24"/>
        </w:rPr>
        <w:t>, размещен</w:t>
      </w:r>
      <w:r w:rsidR="00FD26C5" w:rsidRPr="007F663F">
        <w:rPr>
          <w:b/>
          <w:bCs/>
          <w:i/>
          <w:iCs/>
          <w:color w:val="222222"/>
          <w:sz w:val="22"/>
          <w:szCs w:val="24"/>
        </w:rPr>
        <w:t>ные</w:t>
      </w:r>
      <w:r w:rsidRPr="007F663F">
        <w:rPr>
          <w:b/>
          <w:bCs/>
          <w:i/>
          <w:iCs/>
          <w:color w:val="222222"/>
          <w:sz w:val="22"/>
          <w:szCs w:val="24"/>
        </w:rPr>
        <w:t xml:space="preserve"> путем открытой подписки в рамках программы биржевых облигаций.</w:t>
      </w:r>
    </w:p>
    <w:p w14:paraId="5F397173" w14:textId="55BD73C1" w:rsidR="00CC0CCE" w:rsidRPr="007F663F" w:rsidRDefault="00CC0CCE" w:rsidP="00CC0CCE">
      <w:pPr>
        <w:shd w:val="clear" w:color="auto" w:fill="FFFFFF"/>
        <w:autoSpaceDE/>
        <w:autoSpaceDN/>
        <w:ind w:firstLine="540"/>
        <w:jc w:val="both"/>
        <w:rPr>
          <w:b/>
          <w:bCs/>
          <w:i/>
          <w:iCs/>
          <w:color w:val="222222"/>
          <w:sz w:val="22"/>
          <w:szCs w:val="24"/>
        </w:rPr>
      </w:pPr>
      <w:r w:rsidRPr="007F663F">
        <w:rPr>
          <w:color w:val="222222"/>
          <w:sz w:val="22"/>
          <w:szCs w:val="24"/>
        </w:rPr>
        <w:t>Идентификационный номер и дата присвоения идентификационного номера выпуску: </w:t>
      </w:r>
      <w:r w:rsidRPr="007F663F">
        <w:rPr>
          <w:b/>
          <w:bCs/>
          <w:i/>
          <w:iCs/>
          <w:color w:val="222222"/>
          <w:sz w:val="22"/>
          <w:szCs w:val="24"/>
        </w:rPr>
        <w:t>4B02-0</w:t>
      </w:r>
      <w:r w:rsidR="00FD26C5" w:rsidRPr="007F663F">
        <w:rPr>
          <w:b/>
          <w:bCs/>
          <w:i/>
          <w:iCs/>
          <w:color w:val="222222"/>
          <w:sz w:val="22"/>
          <w:szCs w:val="24"/>
        </w:rPr>
        <w:t>3</w:t>
      </w:r>
      <w:r w:rsidRPr="007F663F">
        <w:rPr>
          <w:b/>
          <w:bCs/>
          <w:i/>
          <w:iCs/>
          <w:color w:val="222222"/>
          <w:sz w:val="22"/>
          <w:szCs w:val="24"/>
        </w:rPr>
        <w:t>-</w:t>
      </w:r>
      <w:r w:rsidR="00FD26C5" w:rsidRPr="007F663F">
        <w:rPr>
          <w:b/>
          <w:bCs/>
          <w:i/>
          <w:iCs/>
          <w:color w:val="222222"/>
          <w:sz w:val="22"/>
          <w:szCs w:val="24"/>
        </w:rPr>
        <w:t>65105</w:t>
      </w:r>
      <w:r w:rsidRPr="007F663F">
        <w:rPr>
          <w:b/>
          <w:bCs/>
          <w:i/>
          <w:iCs/>
          <w:color w:val="222222"/>
          <w:sz w:val="22"/>
          <w:szCs w:val="24"/>
        </w:rPr>
        <w:t>-</w:t>
      </w:r>
      <w:r w:rsidR="00FD26C5" w:rsidRPr="007F663F">
        <w:rPr>
          <w:b/>
          <w:bCs/>
          <w:i/>
          <w:iCs/>
          <w:color w:val="222222"/>
          <w:sz w:val="22"/>
          <w:szCs w:val="24"/>
          <w:lang w:val="en-US"/>
        </w:rPr>
        <w:t>D</w:t>
      </w:r>
      <w:r w:rsidRPr="007F663F">
        <w:rPr>
          <w:b/>
          <w:bCs/>
          <w:i/>
          <w:iCs/>
          <w:color w:val="222222"/>
          <w:sz w:val="22"/>
          <w:szCs w:val="24"/>
        </w:rPr>
        <w:t>-00</w:t>
      </w:r>
      <w:r w:rsidR="00FD26C5" w:rsidRPr="007F663F">
        <w:rPr>
          <w:b/>
          <w:bCs/>
          <w:i/>
          <w:iCs/>
          <w:color w:val="222222"/>
          <w:sz w:val="22"/>
          <w:szCs w:val="24"/>
        </w:rPr>
        <w:t>1</w:t>
      </w:r>
      <w:r w:rsidRPr="007F663F">
        <w:rPr>
          <w:b/>
          <w:bCs/>
          <w:i/>
          <w:iCs/>
          <w:color w:val="222222"/>
          <w:sz w:val="22"/>
          <w:szCs w:val="24"/>
        </w:rPr>
        <w:t xml:space="preserve">P от </w:t>
      </w:r>
      <w:r w:rsidR="00FD26C5" w:rsidRPr="007F663F">
        <w:rPr>
          <w:b/>
          <w:bCs/>
          <w:i/>
          <w:iCs/>
          <w:color w:val="222222"/>
          <w:sz w:val="22"/>
          <w:szCs w:val="24"/>
        </w:rPr>
        <w:t>02</w:t>
      </w:r>
      <w:r w:rsidRPr="007F663F">
        <w:rPr>
          <w:b/>
          <w:bCs/>
          <w:i/>
          <w:iCs/>
          <w:color w:val="222222"/>
          <w:sz w:val="22"/>
          <w:szCs w:val="24"/>
        </w:rPr>
        <w:t>.</w:t>
      </w:r>
      <w:r w:rsidR="00FD26C5" w:rsidRPr="007F663F">
        <w:rPr>
          <w:b/>
          <w:bCs/>
          <w:i/>
          <w:iCs/>
          <w:color w:val="222222"/>
          <w:sz w:val="22"/>
          <w:szCs w:val="24"/>
        </w:rPr>
        <w:t>04</w:t>
      </w:r>
      <w:r w:rsidRPr="007F663F">
        <w:rPr>
          <w:b/>
          <w:bCs/>
          <w:i/>
          <w:iCs/>
          <w:color w:val="222222"/>
          <w:sz w:val="22"/>
          <w:szCs w:val="24"/>
        </w:rPr>
        <w:t>.2018</w:t>
      </w:r>
    </w:p>
    <w:p w14:paraId="2618142B" w14:textId="77777777" w:rsidR="00123329" w:rsidRPr="007F663F" w:rsidRDefault="00123329" w:rsidP="00123329">
      <w:pPr>
        <w:ind w:firstLine="540"/>
        <w:jc w:val="both"/>
        <w:rPr>
          <w:b/>
          <w:bCs/>
          <w:i/>
          <w:iCs/>
          <w:sz w:val="22"/>
          <w:szCs w:val="22"/>
          <w:lang w:eastAsia="en-US"/>
        </w:rPr>
      </w:pPr>
      <w:r w:rsidRPr="007F663F">
        <w:rPr>
          <w:sz w:val="22"/>
          <w:szCs w:val="22"/>
          <w:lang w:eastAsia="en-US"/>
        </w:rPr>
        <w:t xml:space="preserve">Идентификационный номер и дата присвоения идентификационного номера программе: </w:t>
      </w:r>
      <w:r w:rsidRPr="007F663F">
        <w:rPr>
          <w:b/>
          <w:i/>
          <w:sz w:val="22"/>
          <w:szCs w:val="22"/>
          <w:lang w:eastAsia="en-US"/>
        </w:rPr>
        <w:t>4-65105-</w:t>
      </w:r>
      <w:r w:rsidRPr="007F663F">
        <w:rPr>
          <w:b/>
          <w:i/>
          <w:sz w:val="22"/>
          <w:szCs w:val="22"/>
          <w:lang w:val="en-US" w:eastAsia="en-US"/>
        </w:rPr>
        <w:t>D</w:t>
      </w:r>
      <w:r w:rsidRPr="007F663F">
        <w:rPr>
          <w:b/>
          <w:i/>
          <w:sz w:val="22"/>
          <w:szCs w:val="22"/>
          <w:lang w:eastAsia="en-US"/>
        </w:rPr>
        <w:t>-001</w:t>
      </w:r>
      <w:r w:rsidRPr="007F663F">
        <w:rPr>
          <w:b/>
          <w:i/>
          <w:sz w:val="22"/>
          <w:szCs w:val="22"/>
          <w:lang w:val="en-US" w:eastAsia="en-US"/>
        </w:rPr>
        <w:t>P</w:t>
      </w:r>
      <w:r w:rsidRPr="007F663F">
        <w:rPr>
          <w:b/>
          <w:i/>
          <w:sz w:val="22"/>
          <w:szCs w:val="22"/>
          <w:lang w:eastAsia="en-US"/>
        </w:rPr>
        <w:t>-02</w:t>
      </w:r>
      <w:r w:rsidRPr="007F663F">
        <w:rPr>
          <w:b/>
          <w:i/>
          <w:sz w:val="22"/>
          <w:szCs w:val="22"/>
          <w:lang w:val="en-US" w:eastAsia="en-US"/>
        </w:rPr>
        <w:t>E</w:t>
      </w:r>
      <w:r w:rsidRPr="007F663F">
        <w:rPr>
          <w:b/>
          <w:i/>
          <w:sz w:val="22"/>
          <w:szCs w:val="22"/>
          <w:lang w:eastAsia="en-US"/>
        </w:rPr>
        <w:t xml:space="preserve"> от 28.09.2015</w:t>
      </w:r>
    </w:p>
    <w:p w14:paraId="39C230EE" w14:textId="4034655E" w:rsidR="00CC0CCE" w:rsidRPr="007F663F" w:rsidRDefault="00CC0CCE" w:rsidP="00CC0CCE">
      <w:pPr>
        <w:shd w:val="clear" w:color="auto" w:fill="FFFFFF"/>
        <w:autoSpaceDE/>
        <w:autoSpaceDN/>
        <w:ind w:firstLine="540"/>
        <w:jc w:val="both"/>
        <w:rPr>
          <w:rFonts w:ascii="Arial" w:hAnsi="Arial" w:cs="Arial"/>
          <w:color w:val="222222"/>
          <w:sz w:val="22"/>
          <w:szCs w:val="24"/>
        </w:rPr>
      </w:pPr>
      <w:r w:rsidRPr="007F663F">
        <w:rPr>
          <w:b/>
          <w:bCs/>
          <w:i/>
          <w:iCs/>
          <w:color w:val="222222"/>
          <w:sz w:val="22"/>
          <w:szCs w:val="24"/>
        </w:rPr>
        <w:t xml:space="preserve">Размещение </w:t>
      </w:r>
      <w:r w:rsidR="0074726C">
        <w:rPr>
          <w:b/>
          <w:bCs/>
          <w:i/>
          <w:iCs/>
          <w:color w:val="222222"/>
          <w:sz w:val="22"/>
          <w:szCs w:val="24"/>
        </w:rPr>
        <w:t>о</w:t>
      </w:r>
      <w:r w:rsidR="0074726C" w:rsidRPr="007F663F">
        <w:rPr>
          <w:b/>
          <w:bCs/>
          <w:i/>
          <w:iCs/>
          <w:color w:val="222222"/>
          <w:sz w:val="22"/>
          <w:szCs w:val="24"/>
        </w:rPr>
        <w:t>блигаций</w:t>
      </w:r>
      <w:r w:rsidRPr="007F663F">
        <w:rPr>
          <w:b/>
          <w:bCs/>
          <w:i/>
          <w:iCs/>
          <w:color w:val="222222"/>
          <w:sz w:val="22"/>
          <w:szCs w:val="24"/>
        </w:rPr>
        <w:t xml:space="preserve"> серии </w:t>
      </w:r>
      <w:r w:rsidR="00FD26C5" w:rsidRPr="007F663F">
        <w:rPr>
          <w:b/>
          <w:bCs/>
          <w:i/>
          <w:iCs/>
          <w:color w:val="222222"/>
          <w:sz w:val="22"/>
          <w:szCs w:val="24"/>
        </w:rPr>
        <w:t>001Р-03</w:t>
      </w:r>
      <w:r w:rsidR="00FD26C5" w:rsidRPr="007F663F">
        <w:rPr>
          <w:b/>
          <w:bCs/>
          <w:i/>
          <w:iCs/>
          <w:color w:val="222222"/>
          <w:sz w:val="22"/>
          <w:szCs w:val="24"/>
          <w:lang w:val="en-US"/>
        </w:rPr>
        <w:t>R</w:t>
      </w:r>
      <w:r w:rsidR="00FD26C5" w:rsidRPr="007F663F">
        <w:rPr>
          <w:b/>
          <w:bCs/>
          <w:i/>
          <w:iCs/>
          <w:color w:val="222222"/>
          <w:sz w:val="22"/>
          <w:szCs w:val="24"/>
        </w:rPr>
        <w:t xml:space="preserve"> </w:t>
      </w:r>
      <w:r w:rsidRPr="007F663F">
        <w:rPr>
          <w:b/>
          <w:bCs/>
          <w:i/>
          <w:iCs/>
          <w:color w:val="222222"/>
          <w:sz w:val="22"/>
          <w:szCs w:val="24"/>
        </w:rPr>
        <w:t xml:space="preserve">состоялось </w:t>
      </w:r>
      <w:r w:rsidR="00FD26C5" w:rsidRPr="007F663F">
        <w:rPr>
          <w:b/>
          <w:bCs/>
          <w:i/>
          <w:iCs/>
          <w:color w:val="222222"/>
          <w:sz w:val="22"/>
          <w:szCs w:val="24"/>
        </w:rPr>
        <w:t>06</w:t>
      </w:r>
      <w:r w:rsidRPr="007F663F">
        <w:rPr>
          <w:b/>
          <w:bCs/>
          <w:i/>
          <w:iCs/>
          <w:color w:val="222222"/>
          <w:sz w:val="22"/>
          <w:szCs w:val="24"/>
        </w:rPr>
        <w:t>.</w:t>
      </w:r>
      <w:r w:rsidR="00FD26C5" w:rsidRPr="007F663F">
        <w:rPr>
          <w:b/>
          <w:bCs/>
          <w:i/>
          <w:iCs/>
          <w:color w:val="222222"/>
          <w:sz w:val="22"/>
          <w:szCs w:val="24"/>
        </w:rPr>
        <w:t>04</w:t>
      </w:r>
      <w:r w:rsidRPr="007F663F">
        <w:rPr>
          <w:b/>
          <w:bCs/>
          <w:i/>
          <w:iCs/>
          <w:color w:val="222222"/>
          <w:sz w:val="22"/>
          <w:szCs w:val="24"/>
        </w:rPr>
        <w:t xml:space="preserve">.2018 года. Обращение Облигаций серии </w:t>
      </w:r>
      <w:r w:rsidR="00FD26C5" w:rsidRPr="007F663F">
        <w:rPr>
          <w:b/>
          <w:bCs/>
          <w:i/>
          <w:iCs/>
          <w:color w:val="222222"/>
          <w:sz w:val="22"/>
          <w:szCs w:val="24"/>
        </w:rPr>
        <w:t>001Р-03</w:t>
      </w:r>
      <w:r w:rsidR="00FD26C5" w:rsidRPr="007F663F">
        <w:rPr>
          <w:b/>
          <w:bCs/>
          <w:i/>
          <w:iCs/>
          <w:color w:val="222222"/>
          <w:sz w:val="22"/>
          <w:szCs w:val="24"/>
          <w:lang w:val="en-US"/>
        </w:rPr>
        <w:t>R</w:t>
      </w:r>
      <w:r w:rsidR="00FD26C5" w:rsidRPr="007F663F">
        <w:rPr>
          <w:b/>
          <w:bCs/>
          <w:i/>
          <w:iCs/>
          <w:color w:val="222222"/>
          <w:sz w:val="22"/>
          <w:szCs w:val="24"/>
        </w:rPr>
        <w:t xml:space="preserve"> </w:t>
      </w:r>
      <w:r w:rsidRPr="007F663F">
        <w:rPr>
          <w:b/>
          <w:bCs/>
          <w:i/>
          <w:iCs/>
          <w:color w:val="222222"/>
          <w:sz w:val="22"/>
          <w:szCs w:val="24"/>
        </w:rPr>
        <w:t>началось в</w:t>
      </w:r>
      <w:r w:rsidR="00FD26C5" w:rsidRPr="007F663F">
        <w:rPr>
          <w:b/>
          <w:bCs/>
          <w:i/>
          <w:iCs/>
          <w:color w:val="222222"/>
          <w:sz w:val="22"/>
          <w:szCs w:val="24"/>
        </w:rPr>
        <w:t>о</w:t>
      </w:r>
      <w:r w:rsidRPr="007F663F">
        <w:rPr>
          <w:b/>
          <w:bCs/>
          <w:i/>
          <w:iCs/>
          <w:color w:val="222222"/>
          <w:sz w:val="22"/>
          <w:szCs w:val="24"/>
        </w:rPr>
        <w:t xml:space="preserve"> </w:t>
      </w:r>
      <w:r w:rsidR="00FD26C5" w:rsidRPr="007F663F">
        <w:rPr>
          <w:b/>
          <w:bCs/>
          <w:i/>
          <w:iCs/>
          <w:color w:val="222222"/>
          <w:sz w:val="22"/>
          <w:szCs w:val="24"/>
        </w:rPr>
        <w:t>2</w:t>
      </w:r>
      <w:r w:rsidRPr="007F663F">
        <w:rPr>
          <w:b/>
          <w:bCs/>
          <w:i/>
          <w:iCs/>
          <w:color w:val="222222"/>
          <w:sz w:val="22"/>
          <w:szCs w:val="24"/>
        </w:rPr>
        <w:t xml:space="preserve"> квартале 2018 г.</w:t>
      </w:r>
    </w:p>
    <w:p w14:paraId="69DBE05E" w14:textId="77777777" w:rsidR="00CC0CCE" w:rsidRPr="007F663F" w:rsidRDefault="00CC0CCE" w:rsidP="00CC0CCE">
      <w:pPr>
        <w:shd w:val="clear" w:color="auto" w:fill="FFFFFF"/>
        <w:autoSpaceDE/>
        <w:autoSpaceDN/>
        <w:ind w:firstLine="540"/>
        <w:jc w:val="both"/>
        <w:rPr>
          <w:rFonts w:ascii="Arial" w:hAnsi="Arial" w:cs="Arial"/>
          <w:color w:val="222222"/>
          <w:sz w:val="22"/>
          <w:szCs w:val="24"/>
        </w:rPr>
      </w:pPr>
      <w:r w:rsidRPr="007F663F">
        <w:rPr>
          <w:color w:val="222222"/>
          <w:sz w:val="22"/>
          <w:szCs w:val="24"/>
        </w:rPr>
        <w:t>Срок (дата) погашения ценных бумаг выпуска: </w:t>
      </w:r>
      <w:r w:rsidR="00FD26C5" w:rsidRPr="007F663F">
        <w:rPr>
          <w:b/>
          <w:bCs/>
          <w:i/>
          <w:iCs/>
          <w:color w:val="222222"/>
          <w:sz w:val="22"/>
          <w:szCs w:val="24"/>
        </w:rPr>
        <w:t>31</w:t>
      </w:r>
      <w:r w:rsidRPr="007F663F">
        <w:rPr>
          <w:b/>
          <w:bCs/>
          <w:i/>
          <w:iCs/>
          <w:color w:val="222222"/>
          <w:sz w:val="22"/>
          <w:szCs w:val="24"/>
        </w:rPr>
        <w:t>.</w:t>
      </w:r>
      <w:r w:rsidR="00FD26C5" w:rsidRPr="007F663F">
        <w:rPr>
          <w:b/>
          <w:bCs/>
          <w:i/>
          <w:iCs/>
          <w:color w:val="222222"/>
          <w:sz w:val="22"/>
          <w:szCs w:val="24"/>
        </w:rPr>
        <w:t>03</w:t>
      </w:r>
      <w:r w:rsidRPr="007F663F">
        <w:rPr>
          <w:b/>
          <w:bCs/>
          <w:i/>
          <w:iCs/>
          <w:color w:val="222222"/>
          <w:sz w:val="22"/>
          <w:szCs w:val="24"/>
        </w:rPr>
        <w:t>.20</w:t>
      </w:r>
      <w:r w:rsidR="00FD26C5" w:rsidRPr="007F663F">
        <w:rPr>
          <w:b/>
          <w:bCs/>
          <w:i/>
          <w:iCs/>
          <w:color w:val="222222"/>
          <w:sz w:val="22"/>
          <w:szCs w:val="24"/>
        </w:rPr>
        <w:t>23</w:t>
      </w:r>
      <w:r w:rsidRPr="007F663F">
        <w:rPr>
          <w:b/>
          <w:bCs/>
          <w:i/>
          <w:iCs/>
          <w:color w:val="222222"/>
          <w:sz w:val="22"/>
          <w:szCs w:val="24"/>
        </w:rPr>
        <w:t xml:space="preserve"> года.</w:t>
      </w:r>
    </w:p>
    <w:p w14:paraId="333B620C" w14:textId="77777777" w:rsidR="00CC0CCE" w:rsidRPr="007F663F" w:rsidRDefault="00CC0CCE" w:rsidP="00CC0CCE">
      <w:pPr>
        <w:shd w:val="clear" w:color="auto" w:fill="FFFFFF"/>
        <w:autoSpaceDE/>
        <w:autoSpaceDN/>
        <w:ind w:firstLine="540"/>
        <w:jc w:val="both"/>
        <w:rPr>
          <w:rFonts w:ascii="Arial" w:hAnsi="Arial" w:cs="Arial"/>
          <w:color w:val="222222"/>
          <w:sz w:val="22"/>
          <w:szCs w:val="24"/>
        </w:rPr>
      </w:pPr>
      <w:r w:rsidRPr="007F663F">
        <w:rPr>
          <w:color w:val="222222"/>
          <w:sz w:val="22"/>
          <w:szCs w:val="24"/>
        </w:rPr>
        <w:t> </w:t>
      </w:r>
    </w:p>
    <w:p w14:paraId="082D2F6B" w14:textId="77777777" w:rsidR="00CC0CCE" w:rsidRPr="007F663F" w:rsidRDefault="00CC0CCE" w:rsidP="00CC0CCE">
      <w:pPr>
        <w:shd w:val="clear" w:color="auto" w:fill="FFFFFF"/>
        <w:autoSpaceDE/>
        <w:autoSpaceDN/>
        <w:ind w:firstLine="540"/>
        <w:jc w:val="both"/>
        <w:rPr>
          <w:rFonts w:ascii="Arial" w:hAnsi="Arial" w:cs="Arial"/>
          <w:color w:val="222222"/>
          <w:sz w:val="22"/>
          <w:szCs w:val="24"/>
        </w:rPr>
      </w:pPr>
      <w:r w:rsidRPr="007F663F">
        <w:rPr>
          <w:color w:val="222222"/>
          <w:sz w:val="22"/>
          <w:szCs w:val="24"/>
        </w:rPr>
        <w:t>полное фирменное наименование, место нахождения организатора торговли, через которого совершались сделки, на основании которых указываются сведения о динамике изменения цен на ценные бумаги.</w:t>
      </w:r>
    </w:p>
    <w:p w14:paraId="4880D32B" w14:textId="77777777" w:rsidR="00CC0CCE" w:rsidRPr="007F663F" w:rsidRDefault="00CC0CCE" w:rsidP="00CC0CCE">
      <w:pPr>
        <w:shd w:val="clear" w:color="auto" w:fill="FFFFFF"/>
        <w:autoSpaceDE/>
        <w:autoSpaceDN/>
        <w:ind w:firstLine="540"/>
        <w:jc w:val="both"/>
        <w:rPr>
          <w:rFonts w:ascii="Arial" w:hAnsi="Arial" w:cs="Arial"/>
          <w:color w:val="222222"/>
          <w:sz w:val="22"/>
          <w:szCs w:val="24"/>
        </w:rPr>
      </w:pPr>
      <w:r w:rsidRPr="007F663F">
        <w:rPr>
          <w:color w:val="222222"/>
          <w:sz w:val="22"/>
          <w:szCs w:val="24"/>
        </w:rPr>
        <w:t>Полное фирменное наименование:</w:t>
      </w:r>
      <w:r w:rsidRPr="007F663F">
        <w:rPr>
          <w:b/>
          <w:bCs/>
          <w:i/>
          <w:iCs/>
          <w:color w:val="222222"/>
          <w:sz w:val="22"/>
          <w:szCs w:val="24"/>
        </w:rPr>
        <w:t> Публичное акционерное общество «Московская Биржа ММВБ-РТС»  </w:t>
      </w:r>
    </w:p>
    <w:p w14:paraId="1131F469" w14:textId="77777777" w:rsidR="00CC0CCE" w:rsidRPr="007F663F" w:rsidRDefault="00CC0CCE" w:rsidP="00CC0CCE">
      <w:pPr>
        <w:shd w:val="clear" w:color="auto" w:fill="FFFFFF"/>
        <w:autoSpaceDE/>
        <w:autoSpaceDN/>
        <w:ind w:firstLine="540"/>
        <w:jc w:val="both"/>
        <w:rPr>
          <w:rFonts w:ascii="Arial" w:hAnsi="Arial" w:cs="Arial"/>
          <w:color w:val="222222"/>
          <w:sz w:val="22"/>
          <w:szCs w:val="24"/>
        </w:rPr>
      </w:pPr>
      <w:r w:rsidRPr="007F663F">
        <w:rPr>
          <w:color w:val="222222"/>
          <w:sz w:val="22"/>
          <w:szCs w:val="24"/>
        </w:rPr>
        <w:t>Сокращенное фирменное наименование:</w:t>
      </w:r>
      <w:r w:rsidRPr="007F663F">
        <w:rPr>
          <w:b/>
          <w:bCs/>
          <w:i/>
          <w:iCs/>
          <w:color w:val="222222"/>
          <w:sz w:val="22"/>
          <w:szCs w:val="24"/>
        </w:rPr>
        <w:t> ПАО Московская Биржа</w:t>
      </w:r>
    </w:p>
    <w:p w14:paraId="447A272D" w14:textId="77777777" w:rsidR="00CC0CCE" w:rsidRPr="007F663F" w:rsidRDefault="00CC0CCE" w:rsidP="00CC0CCE">
      <w:pPr>
        <w:shd w:val="clear" w:color="auto" w:fill="FFFFFF"/>
        <w:autoSpaceDE/>
        <w:autoSpaceDN/>
        <w:ind w:firstLine="540"/>
        <w:jc w:val="both"/>
        <w:rPr>
          <w:rFonts w:ascii="Arial" w:hAnsi="Arial" w:cs="Arial"/>
          <w:color w:val="222222"/>
          <w:sz w:val="22"/>
          <w:szCs w:val="24"/>
        </w:rPr>
      </w:pPr>
      <w:r w:rsidRPr="007F663F">
        <w:rPr>
          <w:color w:val="222222"/>
          <w:sz w:val="22"/>
          <w:szCs w:val="24"/>
        </w:rPr>
        <w:t>Место нахождения: </w:t>
      </w:r>
      <w:r w:rsidRPr="007F663F">
        <w:rPr>
          <w:b/>
          <w:bCs/>
          <w:i/>
          <w:iCs/>
          <w:color w:val="222222"/>
          <w:sz w:val="22"/>
          <w:szCs w:val="24"/>
        </w:rPr>
        <w:t>Российская Федерация,</w:t>
      </w:r>
      <w:r w:rsidRPr="007F663F">
        <w:rPr>
          <w:color w:val="222222"/>
          <w:sz w:val="22"/>
          <w:szCs w:val="24"/>
        </w:rPr>
        <w:t> </w:t>
      </w:r>
      <w:r w:rsidRPr="007F663F">
        <w:rPr>
          <w:b/>
          <w:bCs/>
          <w:i/>
          <w:iCs/>
          <w:color w:val="222222"/>
          <w:sz w:val="22"/>
          <w:szCs w:val="24"/>
        </w:rPr>
        <w:t>г. Москва</w:t>
      </w:r>
    </w:p>
    <w:p w14:paraId="1D3DCAAF" w14:textId="77777777" w:rsidR="00CC0CCE" w:rsidRPr="007F663F" w:rsidRDefault="00CC0CCE" w:rsidP="00CC0CCE">
      <w:pPr>
        <w:shd w:val="clear" w:color="auto" w:fill="FFFFFF"/>
        <w:autoSpaceDE/>
        <w:autoSpaceDN/>
        <w:ind w:firstLine="540"/>
        <w:jc w:val="both"/>
        <w:rPr>
          <w:rFonts w:ascii="Arial" w:hAnsi="Arial" w:cs="Arial"/>
          <w:color w:val="222222"/>
          <w:sz w:val="22"/>
          <w:szCs w:val="24"/>
        </w:rPr>
      </w:pPr>
      <w:r w:rsidRPr="007F663F">
        <w:rPr>
          <w:b/>
          <w:bCs/>
          <w:i/>
          <w:iCs/>
          <w:color w:val="222222"/>
          <w:sz w:val="22"/>
          <w:szCs w:val="24"/>
        </w:rPr>
        <w:t> </w:t>
      </w:r>
    </w:p>
    <w:p w14:paraId="66954D2D" w14:textId="77777777" w:rsidR="00CC0CCE" w:rsidRPr="007F663F" w:rsidRDefault="00CC0CCE" w:rsidP="00CC0CCE">
      <w:pPr>
        <w:shd w:val="clear" w:color="auto" w:fill="FFFFFF"/>
        <w:autoSpaceDE/>
        <w:autoSpaceDN/>
        <w:ind w:firstLine="540"/>
        <w:jc w:val="both"/>
        <w:rPr>
          <w:rFonts w:ascii="Arial" w:hAnsi="Arial" w:cs="Arial"/>
          <w:color w:val="222222"/>
          <w:sz w:val="22"/>
          <w:szCs w:val="24"/>
        </w:rPr>
      </w:pPr>
      <w:r w:rsidRPr="007F663F">
        <w:rPr>
          <w:b/>
          <w:bCs/>
          <w:i/>
          <w:iCs/>
          <w:color w:val="222222"/>
          <w:sz w:val="22"/>
          <w:szCs w:val="24"/>
          <w:u w:val="single"/>
        </w:rPr>
        <w:t>2018 год.</w:t>
      </w:r>
    </w:p>
    <w:tbl>
      <w:tblPr>
        <w:tblW w:w="0" w:type="auto"/>
        <w:shd w:val="clear" w:color="auto" w:fill="FFFFFF"/>
        <w:tblCellMar>
          <w:left w:w="0" w:type="dxa"/>
          <w:right w:w="0" w:type="dxa"/>
        </w:tblCellMar>
        <w:tblLook w:val="04A0" w:firstRow="1" w:lastRow="0" w:firstColumn="1" w:lastColumn="0" w:noHBand="0" w:noVBand="1"/>
      </w:tblPr>
      <w:tblGrid>
        <w:gridCol w:w="4205"/>
        <w:gridCol w:w="1433"/>
        <w:gridCol w:w="1421"/>
        <w:gridCol w:w="1421"/>
        <w:gridCol w:w="1421"/>
      </w:tblGrid>
      <w:tr w:rsidR="00CC0CCE" w:rsidRPr="007F663F" w14:paraId="69624C78" w14:textId="77777777" w:rsidTr="00FD26C5">
        <w:tc>
          <w:tcPr>
            <w:tcW w:w="420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8BE9AA2" w14:textId="77777777" w:rsidR="00CC0CCE" w:rsidRPr="007F663F" w:rsidRDefault="00CC0CCE" w:rsidP="00CC0CCE">
            <w:pPr>
              <w:autoSpaceDE/>
              <w:autoSpaceDN/>
              <w:spacing w:after="60"/>
              <w:rPr>
                <w:rFonts w:ascii="Helvetica" w:hAnsi="Helvetica" w:cs="Arial"/>
                <w:color w:val="222222"/>
                <w:sz w:val="22"/>
                <w:szCs w:val="24"/>
              </w:rPr>
            </w:pPr>
            <w:r w:rsidRPr="007F663F">
              <w:rPr>
                <w:color w:val="222222"/>
                <w:sz w:val="22"/>
                <w:szCs w:val="24"/>
              </w:rPr>
              <w:t> </w:t>
            </w:r>
          </w:p>
        </w:tc>
        <w:tc>
          <w:tcPr>
            <w:tcW w:w="143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33EDFD1" w14:textId="77777777" w:rsidR="00CC0CCE" w:rsidRPr="007F663F" w:rsidRDefault="00CC0CCE" w:rsidP="00CC0CCE">
            <w:pPr>
              <w:autoSpaceDE/>
              <w:autoSpaceDN/>
              <w:spacing w:after="60"/>
              <w:jc w:val="center"/>
              <w:rPr>
                <w:rFonts w:ascii="Helvetica" w:hAnsi="Helvetica" w:cs="Arial"/>
                <w:color w:val="222222"/>
                <w:sz w:val="22"/>
                <w:szCs w:val="24"/>
              </w:rPr>
            </w:pPr>
            <w:r w:rsidRPr="007F663F">
              <w:rPr>
                <w:b/>
                <w:bCs/>
                <w:i/>
                <w:iCs/>
                <w:color w:val="222222"/>
                <w:sz w:val="22"/>
                <w:szCs w:val="24"/>
              </w:rPr>
              <w:t>1 кв. 2018г.</w:t>
            </w:r>
          </w:p>
        </w:tc>
        <w:tc>
          <w:tcPr>
            <w:tcW w:w="142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E1D19C8" w14:textId="77777777" w:rsidR="00CC0CCE" w:rsidRPr="007F663F" w:rsidRDefault="00CC0CCE" w:rsidP="00CC0CCE">
            <w:pPr>
              <w:autoSpaceDE/>
              <w:autoSpaceDN/>
              <w:spacing w:after="60"/>
              <w:jc w:val="center"/>
              <w:rPr>
                <w:rFonts w:ascii="Helvetica" w:hAnsi="Helvetica" w:cs="Arial"/>
                <w:color w:val="222222"/>
                <w:sz w:val="22"/>
                <w:szCs w:val="24"/>
              </w:rPr>
            </w:pPr>
            <w:r w:rsidRPr="007F663F">
              <w:rPr>
                <w:b/>
                <w:bCs/>
                <w:i/>
                <w:iCs/>
                <w:color w:val="222222"/>
                <w:sz w:val="22"/>
                <w:szCs w:val="24"/>
              </w:rPr>
              <w:t>2 кв. 2018г.</w:t>
            </w:r>
          </w:p>
        </w:tc>
        <w:tc>
          <w:tcPr>
            <w:tcW w:w="142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D730B15" w14:textId="77777777" w:rsidR="00CC0CCE" w:rsidRPr="007F663F" w:rsidRDefault="00CC0CCE" w:rsidP="00CC0CCE">
            <w:pPr>
              <w:autoSpaceDE/>
              <w:autoSpaceDN/>
              <w:spacing w:after="60"/>
              <w:jc w:val="center"/>
              <w:rPr>
                <w:rFonts w:ascii="Helvetica" w:hAnsi="Helvetica" w:cs="Arial"/>
                <w:color w:val="222222"/>
                <w:sz w:val="22"/>
                <w:szCs w:val="24"/>
              </w:rPr>
            </w:pPr>
            <w:r w:rsidRPr="007F663F">
              <w:rPr>
                <w:b/>
                <w:bCs/>
                <w:i/>
                <w:iCs/>
                <w:color w:val="222222"/>
                <w:sz w:val="22"/>
                <w:szCs w:val="24"/>
              </w:rPr>
              <w:t>3 кв. 2018г.</w:t>
            </w:r>
          </w:p>
        </w:tc>
        <w:tc>
          <w:tcPr>
            <w:tcW w:w="142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17D2787" w14:textId="77777777" w:rsidR="00CC0CCE" w:rsidRPr="007F663F" w:rsidRDefault="00CC0CCE" w:rsidP="00CC0CCE">
            <w:pPr>
              <w:autoSpaceDE/>
              <w:autoSpaceDN/>
              <w:spacing w:after="60"/>
              <w:jc w:val="center"/>
              <w:rPr>
                <w:rFonts w:ascii="Helvetica" w:hAnsi="Helvetica" w:cs="Arial"/>
                <w:color w:val="222222"/>
                <w:sz w:val="22"/>
                <w:szCs w:val="24"/>
              </w:rPr>
            </w:pPr>
            <w:r w:rsidRPr="007F663F">
              <w:rPr>
                <w:b/>
                <w:bCs/>
                <w:i/>
                <w:iCs/>
                <w:color w:val="222222"/>
                <w:sz w:val="22"/>
                <w:szCs w:val="24"/>
                <w:lang w:val="en-US"/>
              </w:rPr>
              <w:t>4</w:t>
            </w:r>
            <w:r w:rsidRPr="007F663F">
              <w:rPr>
                <w:b/>
                <w:bCs/>
                <w:i/>
                <w:iCs/>
                <w:color w:val="222222"/>
                <w:sz w:val="22"/>
                <w:szCs w:val="24"/>
              </w:rPr>
              <w:t> кв. 2018г.</w:t>
            </w:r>
          </w:p>
        </w:tc>
      </w:tr>
      <w:tr w:rsidR="00CC0CCE" w:rsidRPr="007F663F" w14:paraId="1741FABE" w14:textId="77777777" w:rsidTr="00FD26C5">
        <w:tc>
          <w:tcPr>
            <w:tcW w:w="42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B1C7D1E" w14:textId="77777777" w:rsidR="00CC0CCE" w:rsidRPr="007F663F" w:rsidRDefault="00CC0CCE" w:rsidP="00CC0CCE">
            <w:pPr>
              <w:autoSpaceDE/>
              <w:autoSpaceDN/>
              <w:spacing w:after="60"/>
              <w:rPr>
                <w:rFonts w:ascii="Helvetica" w:hAnsi="Helvetica" w:cs="Arial"/>
                <w:color w:val="222222"/>
                <w:sz w:val="22"/>
                <w:szCs w:val="24"/>
              </w:rPr>
            </w:pPr>
            <w:r w:rsidRPr="007F663F">
              <w:rPr>
                <w:color w:val="222222"/>
                <w:sz w:val="22"/>
                <w:szCs w:val="24"/>
              </w:rPr>
              <w:t>Наибольшая и наименьшая цены одной ценной бумаги по сделкам, совершенным в отчетном квартале с ценными бумагами через организатора торговли на рынке ценных бумаг, % от номинальной стоимости</w:t>
            </w:r>
          </w:p>
        </w:tc>
        <w:tc>
          <w:tcPr>
            <w:tcW w:w="14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F8ECD3" w14:textId="77777777" w:rsidR="00CC0CCE" w:rsidRPr="007F663F" w:rsidRDefault="00CC0CCE" w:rsidP="00CC0CCE">
            <w:pPr>
              <w:autoSpaceDE/>
              <w:autoSpaceDN/>
              <w:spacing w:after="60"/>
              <w:jc w:val="center"/>
              <w:rPr>
                <w:rFonts w:ascii="Helvetica" w:hAnsi="Helvetica" w:cs="Arial"/>
                <w:color w:val="222222"/>
                <w:sz w:val="22"/>
                <w:szCs w:val="24"/>
              </w:rPr>
            </w:pPr>
            <w:r w:rsidRPr="007F663F">
              <w:rPr>
                <w:b/>
                <w:bCs/>
                <w:i/>
                <w:iCs/>
                <w:color w:val="222222"/>
                <w:sz w:val="18"/>
              </w:rPr>
              <w:t>Сделки не совершались</w:t>
            </w:r>
          </w:p>
        </w:tc>
        <w:tc>
          <w:tcPr>
            <w:tcW w:w="14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EA2171E" w14:textId="77777777" w:rsidR="00441A81" w:rsidRPr="007F663F" w:rsidRDefault="00441A81" w:rsidP="00CC0CCE">
            <w:pPr>
              <w:autoSpaceDE/>
              <w:autoSpaceDN/>
              <w:spacing w:after="60"/>
              <w:jc w:val="center"/>
              <w:rPr>
                <w:b/>
                <w:i/>
                <w:color w:val="222222"/>
                <w:sz w:val="22"/>
                <w:szCs w:val="24"/>
              </w:rPr>
            </w:pPr>
            <w:r w:rsidRPr="007F663F">
              <w:rPr>
                <w:b/>
                <w:i/>
                <w:color w:val="222222"/>
                <w:sz w:val="22"/>
                <w:szCs w:val="24"/>
              </w:rPr>
              <w:t>100</w:t>
            </w:r>
          </w:p>
          <w:p w14:paraId="2B5DCA25" w14:textId="77777777" w:rsidR="00441A81" w:rsidRPr="007F663F" w:rsidRDefault="00441A81" w:rsidP="00441A81">
            <w:pPr>
              <w:autoSpaceDE/>
              <w:autoSpaceDN/>
              <w:spacing w:after="60"/>
              <w:jc w:val="center"/>
              <w:rPr>
                <w:b/>
                <w:i/>
                <w:color w:val="222222"/>
                <w:sz w:val="22"/>
                <w:szCs w:val="24"/>
              </w:rPr>
            </w:pPr>
            <w:r w:rsidRPr="007F663F">
              <w:rPr>
                <w:b/>
                <w:i/>
                <w:color w:val="222222"/>
                <w:sz w:val="22"/>
                <w:szCs w:val="24"/>
              </w:rPr>
              <w:t>99,4</w:t>
            </w:r>
          </w:p>
        </w:tc>
        <w:tc>
          <w:tcPr>
            <w:tcW w:w="14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820A4D0" w14:textId="77777777" w:rsidR="00441A81" w:rsidRPr="007F663F" w:rsidRDefault="00441A81" w:rsidP="00441A81">
            <w:pPr>
              <w:autoSpaceDE/>
              <w:autoSpaceDN/>
              <w:spacing w:after="60"/>
              <w:jc w:val="center"/>
              <w:rPr>
                <w:b/>
                <w:i/>
                <w:color w:val="222222"/>
                <w:sz w:val="22"/>
                <w:szCs w:val="24"/>
              </w:rPr>
            </w:pPr>
            <w:r w:rsidRPr="007F663F">
              <w:rPr>
                <w:b/>
                <w:i/>
                <w:color w:val="222222"/>
                <w:sz w:val="22"/>
                <w:szCs w:val="24"/>
              </w:rPr>
              <w:t>99</w:t>
            </w:r>
          </w:p>
          <w:p w14:paraId="275FA252" w14:textId="77777777" w:rsidR="00CC0CCE" w:rsidRPr="007F663F" w:rsidRDefault="00441A81" w:rsidP="00F4319E">
            <w:pPr>
              <w:autoSpaceDE/>
              <w:autoSpaceDN/>
              <w:spacing w:after="60"/>
              <w:jc w:val="center"/>
              <w:rPr>
                <w:b/>
                <w:i/>
                <w:color w:val="222222"/>
                <w:sz w:val="22"/>
                <w:szCs w:val="24"/>
              </w:rPr>
            </w:pPr>
            <w:r w:rsidRPr="007F663F">
              <w:rPr>
                <w:b/>
                <w:i/>
                <w:color w:val="222222"/>
                <w:sz w:val="22"/>
                <w:szCs w:val="24"/>
              </w:rPr>
              <w:t>94,4</w:t>
            </w:r>
          </w:p>
        </w:tc>
        <w:tc>
          <w:tcPr>
            <w:tcW w:w="14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AE2E6B4" w14:textId="77777777" w:rsidR="00441A81" w:rsidRPr="007F663F" w:rsidRDefault="00441A81" w:rsidP="00CC0CCE">
            <w:pPr>
              <w:autoSpaceDE/>
              <w:autoSpaceDN/>
              <w:jc w:val="center"/>
              <w:rPr>
                <w:b/>
                <w:i/>
                <w:color w:val="222222"/>
                <w:sz w:val="22"/>
                <w:szCs w:val="24"/>
              </w:rPr>
            </w:pPr>
            <w:r w:rsidRPr="007F663F">
              <w:rPr>
                <w:b/>
                <w:i/>
                <w:color w:val="222222"/>
                <w:sz w:val="22"/>
                <w:szCs w:val="24"/>
              </w:rPr>
              <w:t>97,15</w:t>
            </w:r>
          </w:p>
          <w:p w14:paraId="0DB942BD" w14:textId="77777777" w:rsidR="00CC0CCE" w:rsidRPr="007F663F" w:rsidRDefault="00441A81" w:rsidP="00CC0CCE">
            <w:pPr>
              <w:autoSpaceDE/>
              <w:autoSpaceDN/>
              <w:jc w:val="center"/>
              <w:rPr>
                <w:b/>
                <w:i/>
                <w:color w:val="222222"/>
                <w:sz w:val="22"/>
                <w:szCs w:val="24"/>
              </w:rPr>
            </w:pPr>
            <w:r w:rsidRPr="007F663F">
              <w:rPr>
                <w:b/>
                <w:i/>
                <w:color w:val="222222"/>
                <w:sz w:val="22"/>
                <w:szCs w:val="24"/>
              </w:rPr>
              <w:t>95,36</w:t>
            </w:r>
          </w:p>
        </w:tc>
      </w:tr>
      <w:tr w:rsidR="007B4C1B" w:rsidRPr="007F663F" w14:paraId="69BA708A" w14:textId="77777777" w:rsidTr="00FD26C5">
        <w:tc>
          <w:tcPr>
            <w:tcW w:w="4205"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14:paraId="593D19B2" w14:textId="77777777" w:rsidR="007B4C1B" w:rsidRPr="007F663F" w:rsidRDefault="007B4C1B" w:rsidP="007B4C1B">
            <w:pPr>
              <w:autoSpaceDE/>
              <w:autoSpaceDN/>
              <w:spacing w:after="60"/>
              <w:rPr>
                <w:rFonts w:ascii="Helvetica" w:hAnsi="Helvetica" w:cs="Arial"/>
                <w:color w:val="222222"/>
                <w:sz w:val="22"/>
                <w:szCs w:val="24"/>
              </w:rPr>
            </w:pPr>
            <w:r w:rsidRPr="007F663F">
              <w:rPr>
                <w:color w:val="222222"/>
                <w:sz w:val="22"/>
                <w:szCs w:val="24"/>
              </w:rPr>
              <w:t>Рыночная цена одной ценной бумаги, % от номинальной стоимости</w:t>
            </w:r>
          </w:p>
        </w:tc>
        <w:tc>
          <w:tcPr>
            <w:tcW w:w="1433"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14:paraId="180FB73B" w14:textId="77777777" w:rsidR="007B4C1B" w:rsidRPr="007F663F" w:rsidRDefault="007B4C1B" w:rsidP="007B4C1B">
            <w:pPr>
              <w:autoSpaceDE/>
              <w:autoSpaceDN/>
              <w:spacing w:after="60"/>
              <w:jc w:val="center"/>
              <w:rPr>
                <w:rFonts w:ascii="Helvetica" w:hAnsi="Helvetica" w:cs="Arial"/>
                <w:color w:val="222222"/>
                <w:sz w:val="22"/>
                <w:szCs w:val="24"/>
              </w:rPr>
            </w:pPr>
            <w:r w:rsidRPr="007F663F">
              <w:rPr>
                <w:b/>
                <w:bCs/>
                <w:i/>
                <w:iCs/>
                <w:color w:val="222222"/>
                <w:sz w:val="18"/>
              </w:rPr>
              <w:t>Сделки не совершались</w:t>
            </w:r>
          </w:p>
        </w:tc>
        <w:tc>
          <w:tcPr>
            <w:tcW w:w="1421" w:type="dxa"/>
            <w:tcBorders>
              <w:top w:val="nil"/>
              <w:left w:val="nil"/>
              <w:bottom w:val="nil"/>
              <w:right w:val="single" w:sz="8" w:space="0" w:color="auto"/>
            </w:tcBorders>
            <w:shd w:val="clear" w:color="auto" w:fill="FFFFFF"/>
            <w:tcMar>
              <w:top w:w="0" w:type="dxa"/>
              <w:left w:w="108" w:type="dxa"/>
              <w:bottom w:w="0" w:type="dxa"/>
              <w:right w:w="108" w:type="dxa"/>
            </w:tcMar>
            <w:vAlign w:val="center"/>
          </w:tcPr>
          <w:p w14:paraId="2DF505B0" w14:textId="596A3BFD" w:rsidR="007B4C1B" w:rsidRPr="007F663F" w:rsidRDefault="007B4C1B" w:rsidP="007B4C1B">
            <w:pPr>
              <w:autoSpaceDE/>
              <w:autoSpaceDN/>
              <w:spacing w:after="60"/>
              <w:jc w:val="center"/>
              <w:rPr>
                <w:rFonts w:ascii="Helvetica" w:hAnsi="Helvetica" w:cs="Arial"/>
                <w:color w:val="222222"/>
                <w:sz w:val="22"/>
                <w:szCs w:val="24"/>
              </w:rPr>
            </w:pPr>
            <w:r w:rsidRPr="007F663F">
              <w:rPr>
                <w:b/>
                <w:i/>
                <w:color w:val="222222"/>
                <w:sz w:val="22"/>
                <w:szCs w:val="24"/>
              </w:rPr>
              <w:t>99,9</w:t>
            </w:r>
          </w:p>
        </w:tc>
        <w:tc>
          <w:tcPr>
            <w:tcW w:w="1421" w:type="dxa"/>
            <w:tcBorders>
              <w:top w:val="nil"/>
              <w:left w:val="nil"/>
              <w:bottom w:val="nil"/>
              <w:right w:val="single" w:sz="8" w:space="0" w:color="auto"/>
            </w:tcBorders>
            <w:shd w:val="clear" w:color="auto" w:fill="FFFFFF"/>
            <w:tcMar>
              <w:top w:w="0" w:type="dxa"/>
              <w:left w:w="108" w:type="dxa"/>
              <w:bottom w:w="0" w:type="dxa"/>
              <w:right w:w="108" w:type="dxa"/>
            </w:tcMar>
            <w:vAlign w:val="center"/>
          </w:tcPr>
          <w:p w14:paraId="2BE7EDB5" w14:textId="5B8C3F90" w:rsidR="007B4C1B" w:rsidRPr="007F663F" w:rsidRDefault="007B4C1B" w:rsidP="007B4C1B">
            <w:pPr>
              <w:autoSpaceDE/>
              <w:autoSpaceDN/>
              <w:spacing w:after="60"/>
              <w:jc w:val="center"/>
              <w:rPr>
                <w:rFonts w:ascii="Helvetica" w:hAnsi="Helvetica" w:cs="Arial"/>
                <w:color w:val="222222"/>
                <w:sz w:val="22"/>
                <w:szCs w:val="24"/>
              </w:rPr>
            </w:pPr>
            <w:r w:rsidRPr="007F663F">
              <w:rPr>
                <w:b/>
                <w:i/>
                <w:color w:val="222222"/>
                <w:sz w:val="22"/>
                <w:szCs w:val="24"/>
              </w:rPr>
              <w:t>99,02</w:t>
            </w:r>
          </w:p>
        </w:tc>
        <w:tc>
          <w:tcPr>
            <w:tcW w:w="1421" w:type="dxa"/>
            <w:tcBorders>
              <w:top w:val="nil"/>
              <w:left w:val="nil"/>
              <w:bottom w:val="nil"/>
              <w:right w:val="single" w:sz="8" w:space="0" w:color="auto"/>
            </w:tcBorders>
            <w:shd w:val="clear" w:color="auto" w:fill="FFFFFF"/>
            <w:tcMar>
              <w:top w:w="0" w:type="dxa"/>
              <w:left w:w="108" w:type="dxa"/>
              <w:bottom w:w="0" w:type="dxa"/>
              <w:right w:w="108" w:type="dxa"/>
            </w:tcMar>
            <w:vAlign w:val="center"/>
          </w:tcPr>
          <w:p w14:paraId="7B96F824" w14:textId="2E6F4B4F" w:rsidR="007B4C1B" w:rsidRPr="007F663F" w:rsidRDefault="007B4C1B" w:rsidP="007B4C1B">
            <w:pPr>
              <w:autoSpaceDE/>
              <w:autoSpaceDN/>
              <w:spacing w:after="60"/>
              <w:jc w:val="center"/>
              <w:rPr>
                <w:rFonts w:ascii="Helvetica" w:hAnsi="Helvetica" w:cs="Arial"/>
                <w:color w:val="222222"/>
                <w:sz w:val="22"/>
                <w:szCs w:val="24"/>
              </w:rPr>
            </w:pPr>
            <w:r w:rsidRPr="007F663F">
              <w:rPr>
                <w:b/>
                <w:i/>
                <w:color w:val="222222"/>
                <w:sz w:val="22"/>
                <w:szCs w:val="24"/>
              </w:rPr>
              <w:t>97,15</w:t>
            </w:r>
          </w:p>
        </w:tc>
      </w:tr>
      <w:tr w:rsidR="00FD26C5" w:rsidRPr="007F663F" w14:paraId="07E02CAC" w14:textId="77777777" w:rsidTr="00FD26C5">
        <w:trPr>
          <w:trHeight w:val="70"/>
        </w:trPr>
        <w:tc>
          <w:tcPr>
            <w:tcW w:w="42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07C5AE4" w14:textId="77777777" w:rsidR="00FD26C5" w:rsidRPr="007F663F" w:rsidRDefault="00FD26C5" w:rsidP="00CC0CCE">
            <w:pPr>
              <w:autoSpaceDE/>
              <w:autoSpaceDN/>
              <w:spacing w:after="60"/>
              <w:rPr>
                <w:color w:val="222222"/>
                <w:sz w:val="22"/>
                <w:szCs w:val="24"/>
              </w:rPr>
            </w:pPr>
          </w:p>
        </w:tc>
        <w:tc>
          <w:tcPr>
            <w:tcW w:w="14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DB7A0DD" w14:textId="77777777" w:rsidR="00FD26C5" w:rsidRPr="007F663F" w:rsidRDefault="00FD26C5" w:rsidP="00FD26C5">
            <w:pPr>
              <w:autoSpaceDE/>
              <w:autoSpaceDN/>
              <w:spacing w:after="60"/>
              <w:rPr>
                <w:b/>
                <w:bCs/>
                <w:i/>
                <w:iCs/>
                <w:color w:val="222222"/>
                <w:sz w:val="18"/>
              </w:rPr>
            </w:pPr>
          </w:p>
        </w:tc>
        <w:tc>
          <w:tcPr>
            <w:tcW w:w="14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8A3156C" w14:textId="77777777" w:rsidR="00FD26C5" w:rsidRPr="007F663F" w:rsidRDefault="00FD26C5" w:rsidP="00FD26C5">
            <w:pPr>
              <w:autoSpaceDE/>
              <w:autoSpaceDN/>
              <w:spacing w:after="60"/>
              <w:rPr>
                <w:b/>
                <w:bCs/>
                <w:i/>
                <w:iCs/>
                <w:color w:val="222222"/>
                <w:sz w:val="18"/>
              </w:rPr>
            </w:pPr>
          </w:p>
        </w:tc>
        <w:tc>
          <w:tcPr>
            <w:tcW w:w="14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9D9F4" w14:textId="77777777" w:rsidR="00FD26C5" w:rsidRPr="007F663F" w:rsidRDefault="00FD26C5" w:rsidP="00FD26C5">
            <w:pPr>
              <w:autoSpaceDE/>
              <w:autoSpaceDN/>
              <w:spacing w:after="60"/>
              <w:rPr>
                <w:b/>
                <w:bCs/>
                <w:i/>
                <w:iCs/>
                <w:color w:val="222222"/>
                <w:sz w:val="18"/>
              </w:rPr>
            </w:pPr>
          </w:p>
        </w:tc>
        <w:tc>
          <w:tcPr>
            <w:tcW w:w="14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4AB3A16" w14:textId="77777777" w:rsidR="00FD26C5" w:rsidRPr="007F663F" w:rsidRDefault="00FD26C5" w:rsidP="00FD26C5">
            <w:pPr>
              <w:autoSpaceDE/>
              <w:autoSpaceDN/>
              <w:spacing w:after="60"/>
              <w:rPr>
                <w:b/>
                <w:bCs/>
                <w:i/>
                <w:iCs/>
                <w:color w:val="222222"/>
                <w:sz w:val="22"/>
                <w:szCs w:val="24"/>
              </w:rPr>
            </w:pPr>
          </w:p>
        </w:tc>
      </w:tr>
    </w:tbl>
    <w:p w14:paraId="3E1E6B52" w14:textId="77777777" w:rsidR="00FD26C5" w:rsidRPr="007F663F" w:rsidRDefault="00FD26C5" w:rsidP="00FD26C5">
      <w:pPr>
        <w:shd w:val="clear" w:color="auto" w:fill="FFFFFF"/>
        <w:autoSpaceDE/>
        <w:autoSpaceDN/>
        <w:ind w:firstLine="540"/>
        <w:jc w:val="both"/>
        <w:rPr>
          <w:b/>
          <w:bCs/>
          <w:i/>
          <w:iCs/>
          <w:color w:val="222222"/>
          <w:sz w:val="22"/>
          <w:szCs w:val="24"/>
          <w:u w:val="single"/>
        </w:rPr>
      </w:pPr>
    </w:p>
    <w:p w14:paraId="30080268" w14:textId="77777777" w:rsidR="00FD26C5" w:rsidRPr="007F663F" w:rsidRDefault="00FD26C5" w:rsidP="00FD26C5">
      <w:pPr>
        <w:shd w:val="clear" w:color="auto" w:fill="FFFFFF"/>
        <w:autoSpaceDE/>
        <w:autoSpaceDN/>
        <w:ind w:firstLine="540"/>
        <w:jc w:val="both"/>
        <w:rPr>
          <w:rFonts w:ascii="Arial" w:hAnsi="Arial" w:cs="Arial"/>
          <w:color w:val="222222"/>
          <w:sz w:val="22"/>
          <w:szCs w:val="24"/>
        </w:rPr>
      </w:pPr>
      <w:r w:rsidRPr="007F663F">
        <w:rPr>
          <w:b/>
          <w:bCs/>
          <w:i/>
          <w:iCs/>
          <w:color w:val="222222"/>
          <w:sz w:val="22"/>
          <w:szCs w:val="24"/>
          <w:u w:val="single"/>
        </w:rPr>
        <w:t>2019 год.</w:t>
      </w:r>
    </w:p>
    <w:tbl>
      <w:tblPr>
        <w:tblW w:w="0" w:type="auto"/>
        <w:shd w:val="clear" w:color="auto" w:fill="FFFFFF"/>
        <w:tblCellMar>
          <w:left w:w="0" w:type="dxa"/>
          <w:right w:w="0" w:type="dxa"/>
        </w:tblCellMar>
        <w:tblLook w:val="04A0" w:firstRow="1" w:lastRow="0" w:firstColumn="1" w:lastColumn="0" w:noHBand="0" w:noVBand="1"/>
      </w:tblPr>
      <w:tblGrid>
        <w:gridCol w:w="2808"/>
        <w:gridCol w:w="1853"/>
        <w:gridCol w:w="1853"/>
        <w:gridCol w:w="1853"/>
        <w:gridCol w:w="1534"/>
      </w:tblGrid>
      <w:tr w:rsidR="00FD26C5" w:rsidRPr="007F663F" w14:paraId="1724D982" w14:textId="77777777" w:rsidTr="00852BAE">
        <w:tc>
          <w:tcPr>
            <w:tcW w:w="28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510C8C" w14:textId="77777777" w:rsidR="00FD26C5" w:rsidRPr="007F663F" w:rsidRDefault="00FD26C5" w:rsidP="00734963">
            <w:pPr>
              <w:autoSpaceDE/>
              <w:autoSpaceDN/>
              <w:spacing w:after="60"/>
              <w:rPr>
                <w:rFonts w:ascii="Helvetica" w:hAnsi="Helvetica" w:cs="Arial"/>
                <w:color w:val="222222"/>
                <w:sz w:val="22"/>
                <w:szCs w:val="24"/>
              </w:rPr>
            </w:pPr>
            <w:r w:rsidRPr="007F663F">
              <w:rPr>
                <w:color w:val="222222"/>
                <w:sz w:val="22"/>
                <w:szCs w:val="24"/>
              </w:rPr>
              <w:t> </w:t>
            </w:r>
          </w:p>
        </w:tc>
        <w:tc>
          <w:tcPr>
            <w:tcW w:w="185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65B3C9D" w14:textId="77777777" w:rsidR="00FD26C5" w:rsidRPr="007F663F" w:rsidRDefault="00FD26C5" w:rsidP="00734963">
            <w:pPr>
              <w:autoSpaceDE/>
              <w:autoSpaceDN/>
              <w:spacing w:after="60"/>
              <w:jc w:val="center"/>
              <w:rPr>
                <w:rFonts w:ascii="Helvetica" w:hAnsi="Helvetica" w:cs="Arial"/>
                <w:color w:val="222222"/>
                <w:sz w:val="22"/>
                <w:szCs w:val="24"/>
              </w:rPr>
            </w:pPr>
            <w:r w:rsidRPr="007F663F">
              <w:rPr>
                <w:b/>
                <w:bCs/>
                <w:i/>
                <w:iCs/>
                <w:color w:val="222222"/>
                <w:sz w:val="22"/>
                <w:szCs w:val="24"/>
              </w:rPr>
              <w:t>1 кв. 2019г.</w:t>
            </w:r>
          </w:p>
        </w:tc>
        <w:tc>
          <w:tcPr>
            <w:tcW w:w="185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5312023" w14:textId="77777777" w:rsidR="00FD26C5" w:rsidRPr="007F663F" w:rsidRDefault="00FD26C5" w:rsidP="00734963">
            <w:pPr>
              <w:autoSpaceDE/>
              <w:autoSpaceDN/>
              <w:spacing w:after="60"/>
              <w:jc w:val="center"/>
              <w:rPr>
                <w:rFonts w:ascii="Helvetica" w:hAnsi="Helvetica" w:cs="Arial"/>
                <w:color w:val="222222"/>
                <w:sz w:val="22"/>
                <w:szCs w:val="24"/>
              </w:rPr>
            </w:pPr>
            <w:r w:rsidRPr="007F663F">
              <w:rPr>
                <w:b/>
                <w:bCs/>
                <w:i/>
                <w:iCs/>
                <w:color w:val="222222"/>
                <w:sz w:val="22"/>
                <w:szCs w:val="24"/>
              </w:rPr>
              <w:t>2 кв. 2019г.</w:t>
            </w:r>
          </w:p>
        </w:tc>
        <w:tc>
          <w:tcPr>
            <w:tcW w:w="185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8AAB508" w14:textId="77777777" w:rsidR="00FD26C5" w:rsidRPr="007F663F" w:rsidRDefault="00FD26C5" w:rsidP="00734963">
            <w:pPr>
              <w:autoSpaceDE/>
              <w:autoSpaceDN/>
              <w:spacing w:after="60"/>
              <w:jc w:val="center"/>
              <w:rPr>
                <w:rFonts w:ascii="Helvetica" w:hAnsi="Helvetica" w:cs="Arial"/>
                <w:color w:val="222222"/>
                <w:sz w:val="22"/>
                <w:szCs w:val="24"/>
              </w:rPr>
            </w:pPr>
            <w:r w:rsidRPr="007F663F">
              <w:rPr>
                <w:b/>
                <w:bCs/>
                <w:i/>
                <w:iCs/>
                <w:color w:val="222222"/>
                <w:sz w:val="22"/>
                <w:szCs w:val="24"/>
              </w:rPr>
              <w:t>3 кв. 2019г.</w:t>
            </w:r>
          </w:p>
        </w:tc>
        <w:tc>
          <w:tcPr>
            <w:tcW w:w="15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7EFD757" w14:textId="77777777" w:rsidR="00FD26C5" w:rsidRPr="007F663F" w:rsidRDefault="00FD26C5" w:rsidP="00734963">
            <w:pPr>
              <w:autoSpaceDE/>
              <w:autoSpaceDN/>
              <w:spacing w:after="60"/>
              <w:jc w:val="center"/>
              <w:rPr>
                <w:rFonts w:ascii="Helvetica" w:hAnsi="Helvetica" w:cs="Arial"/>
                <w:color w:val="222222"/>
                <w:sz w:val="22"/>
                <w:szCs w:val="24"/>
              </w:rPr>
            </w:pPr>
            <w:r w:rsidRPr="007F663F">
              <w:rPr>
                <w:b/>
                <w:bCs/>
                <w:i/>
                <w:iCs/>
                <w:color w:val="222222"/>
                <w:sz w:val="22"/>
                <w:szCs w:val="24"/>
                <w:lang w:val="en-US"/>
              </w:rPr>
              <w:t>4</w:t>
            </w:r>
            <w:r w:rsidRPr="007F663F">
              <w:rPr>
                <w:b/>
                <w:bCs/>
                <w:i/>
                <w:iCs/>
                <w:color w:val="222222"/>
                <w:sz w:val="22"/>
                <w:szCs w:val="24"/>
              </w:rPr>
              <w:t> кв. 2019г.</w:t>
            </w:r>
          </w:p>
        </w:tc>
      </w:tr>
      <w:tr w:rsidR="00FD26C5" w:rsidRPr="007F663F" w14:paraId="7A69DF74" w14:textId="77777777" w:rsidTr="00852BAE">
        <w:tc>
          <w:tcPr>
            <w:tcW w:w="28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BB90CD7" w14:textId="77777777" w:rsidR="00FD26C5" w:rsidRPr="007F663F" w:rsidRDefault="00FD26C5" w:rsidP="00734963">
            <w:pPr>
              <w:autoSpaceDE/>
              <w:autoSpaceDN/>
              <w:spacing w:after="60"/>
              <w:rPr>
                <w:rFonts w:ascii="Helvetica" w:hAnsi="Helvetica" w:cs="Arial"/>
                <w:color w:val="222222"/>
                <w:sz w:val="22"/>
                <w:szCs w:val="24"/>
              </w:rPr>
            </w:pPr>
            <w:r w:rsidRPr="007F663F">
              <w:rPr>
                <w:color w:val="222222"/>
                <w:sz w:val="22"/>
                <w:szCs w:val="24"/>
              </w:rPr>
              <w:t>Наибольшая и наименьшая цены одной ценной бумаги по сделкам, совершенным в отчетном квартале с ценными бумагами через организатора торговли на рынке ценных бумаг, % от номинальной стоимости</w:t>
            </w:r>
          </w:p>
        </w:tc>
        <w:tc>
          <w:tcPr>
            <w:tcW w:w="18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2E924A" w14:textId="77777777" w:rsidR="00FD26C5" w:rsidRPr="007F663F" w:rsidRDefault="00441A81" w:rsidP="00734963">
            <w:pPr>
              <w:autoSpaceDE/>
              <w:autoSpaceDN/>
              <w:spacing w:after="60"/>
              <w:jc w:val="center"/>
              <w:rPr>
                <w:b/>
                <w:i/>
                <w:color w:val="222222"/>
                <w:sz w:val="22"/>
                <w:szCs w:val="24"/>
              </w:rPr>
            </w:pPr>
            <w:r w:rsidRPr="007F663F">
              <w:rPr>
                <w:b/>
                <w:i/>
                <w:color w:val="222222"/>
                <w:sz w:val="22"/>
                <w:szCs w:val="24"/>
              </w:rPr>
              <w:t>97,5</w:t>
            </w:r>
          </w:p>
          <w:p w14:paraId="66AECFDC" w14:textId="77777777" w:rsidR="00441A81" w:rsidRPr="007F663F" w:rsidRDefault="00441A81" w:rsidP="00734963">
            <w:pPr>
              <w:autoSpaceDE/>
              <w:autoSpaceDN/>
              <w:spacing w:after="60"/>
              <w:jc w:val="center"/>
              <w:rPr>
                <w:b/>
                <w:i/>
                <w:color w:val="222222"/>
                <w:sz w:val="22"/>
                <w:szCs w:val="24"/>
              </w:rPr>
            </w:pPr>
            <w:r w:rsidRPr="007F663F">
              <w:rPr>
                <w:b/>
                <w:i/>
                <w:color w:val="222222"/>
                <w:sz w:val="22"/>
                <w:szCs w:val="24"/>
              </w:rPr>
              <w:t>96,2</w:t>
            </w:r>
          </w:p>
        </w:tc>
        <w:tc>
          <w:tcPr>
            <w:tcW w:w="18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B6926DA" w14:textId="77777777" w:rsidR="00FD26C5" w:rsidRPr="007F663F" w:rsidRDefault="00441A81" w:rsidP="00734963">
            <w:pPr>
              <w:autoSpaceDE/>
              <w:autoSpaceDN/>
              <w:spacing w:after="60"/>
              <w:jc w:val="center"/>
              <w:rPr>
                <w:b/>
                <w:i/>
                <w:color w:val="222222"/>
                <w:sz w:val="22"/>
                <w:szCs w:val="24"/>
              </w:rPr>
            </w:pPr>
            <w:r w:rsidRPr="007F663F">
              <w:rPr>
                <w:b/>
                <w:i/>
                <w:color w:val="222222"/>
                <w:sz w:val="22"/>
                <w:szCs w:val="24"/>
              </w:rPr>
              <w:t>99</w:t>
            </w:r>
          </w:p>
          <w:p w14:paraId="6C0463AB" w14:textId="77777777" w:rsidR="00441A81" w:rsidRPr="007F663F" w:rsidRDefault="00441A81" w:rsidP="00734963">
            <w:pPr>
              <w:autoSpaceDE/>
              <w:autoSpaceDN/>
              <w:spacing w:after="60"/>
              <w:jc w:val="center"/>
              <w:rPr>
                <w:b/>
                <w:i/>
                <w:color w:val="222222"/>
                <w:sz w:val="22"/>
                <w:szCs w:val="24"/>
              </w:rPr>
            </w:pPr>
            <w:r w:rsidRPr="007F663F">
              <w:rPr>
                <w:b/>
                <w:i/>
                <w:color w:val="222222"/>
                <w:sz w:val="22"/>
                <w:szCs w:val="24"/>
              </w:rPr>
              <w:t>96,01</w:t>
            </w:r>
          </w:p>
        </w:tc>
        <w:tc>
          <w:tcPr>
            <w:tcW w:w="18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F70753A" w14:textId="77777777" w:rsidR="00FD26C5" w:rsidRPr="007F663F" w:rsidRDefault="00441A81" w:rsidP="00734963">
            <w:pPr>
              <w:autoSpaceDE/>
              <w:autoSpaceDN/>
              <w:jc w:val="center"/>
              <w:rPr>
                <w:b/>
                <w:i/>
                <w:color w:val="222222"/>
                <w:sz w:val="22"/>
                <w:szCs w:val="24"/>
              </w:rPr>
            </w:pPr>
            <w:r w:rsidRPr="007F663F">
              <w:rPr>
                <w:b/>
                <w:i/>
                <w:color w:val="222222"/>
                <w:sz w:val="22"/>
                <w:szCs w:val="24"/>
              </w:rPr>
              <w:t>132,04</w:t>
            </w:r>
          </w:p>
          <w:p w14:paraId="184E37AC" w14:textId="77777777" w:rsidR="00441A81" w:rsidRPr="007F663F" w:rsidRDefault="00441A81" w:rsidP="00734963">
            <w:pPr>
              <w:autoSpaceDE/>
              <w:autoSpaceDN/>
              <w:jc w:val="center"/>
              <w:rPr>
                <w:b/>
                <w:i/>
                <w:color w:val="222222"/>
                <w:sz w:val="22"/>
                <w:szCs w:val="24"/>
              </w:rPr>
            </w:pPr>
            <w:r w:rsidRPr="007F663F">
              <w:rPr>
                <w:b/>
                <w:i/>
                <w:color w:val="222222"/>
                <w:sz w:val="22"/>
                <w:szCs w:val="24"/>
              </w:rPr>
              <w:t>97,1</w:t>
            </w:r>
          </w:p>
        </w:tc>
        <w:tc>
          <w:tcPr>
            <w:tcW w:w="15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BBA6FDE" w14:textId="77777777" w:rsidR="00FD26C5" w:rsidRPr="007F663F" w:rsidRDefault="00516385" w:rsidP="00734963">
            <w:pPr>
              <w:autoSpaceDE/>
              <w:autoSpaceDN/>
              <w:jc w:val="center"/>
              <w:rPr>
                <w:b/>
                <w:i/>
                <w:color w:val="222222"/>
                <w:sz w:val="22"/>
                <w:szCs w:val="24"/>
              </w:rPr>
            </w:pPr>
            <w:r w:rsidRPr="007F663F">
              <w:rPr>
                <w:b/>
                <w:i/>
                <w:color w:val="222222"/>
                <w:sz w:val="22"/>
                <w:szCs w:val="24"/>
              </w:rPr>
              <w:t>100,53</w:t>
            </w:r>
          </w:p>
          <w:p w14:paraId="0A625BD6" w14:textId="77777777" w:rsidR="00516385" w:rsidRPr="007F663F" w:rsidRDefault="00516385" w:rsidP="00734963">
            <w:pPr>
              <w:autoSpaceDE/>
              <w:autoSpaceDN/>
              <w:jc w:val="center"/>
              <w:rPr>
                <w:b/>
                <w:i/>
                <w:color w:val="222222"/>
                <w:sz w:val="22"/>
                <w:szCs w:val="24"/>
              </w:rPr>
            </w:pPr>
            <w:r w:rsidRPr="007F663F">
              <w:rPr>
                <w:b/>
                <w:i/>
                <w:color w:val="222222"/>
                <w:sz w:val="22"/>
                <w:szCs w:val="24"/>
              </w:rPr>
              <w:t>98,19</w:t>
            </w:r>
          </w:p>
        </w:tc>
      </w:tr>
      <w:tr w:rsidR="00852BAE" w:rsidRPr="007F663F" w14:paraId="1BD6D8E3" w14:textId="77777777" w:rsidTr="00852BAE">
        <w:tc>
          <w:tcPr>
            <w:tcW w:w="2808"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14:paraId="4AAE669E" w14:textId="77777777" w:rsidR="00852BAE" w:rsidRPr="007F663F" w:rsidRDefault="00852BAE" w:rsidP="00852BAE">
            <w:pPr>
              <w:autoSpaceDE/>
              <w:autoSpaceDN/>
              <w:spacing w:after="60"/>
              <w:rPr>
                <w:rFonts w:ascii="Helvetica" w:hAnsi="Helvetica" w:cs="Arial"/>
                <w:color w:val="222222"/>
                <w:sz w:val="22"/>
                <w:szCs w:val="24"/>
              </w:rPr>
            </w:pPr>
            <w:r w:rsidRPr="007F663F">
              <w:rPr>
                <w:color w:val="222222"/>
                <w:sz w:val="22"/>
                <w:szCs w:val="24"/>
              </w:rPr>
              <w:t>Рыночная цена одной ценной бумаги, % от номинальной стоимости</w:t>
            </w:r>
          </w:p>
        </w:tc>
        <w:tc>
          <w:tcPr>
            <w:tcW w:w="1853"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14:paraId="1FA39072" w14:textId="7EA8E0EC" w:rsidR="00852BAE" w:rsidRPr="007F663F" w:rsidRDefault="00852BAE" w:rsidP="00852BAE">
            <w:pPr>
              <w:autoSpaceDE/>
              <w:autoSpaceDN/>
              <w:spacing w:after="60"/>
              <w:jc w:val="center"/>
              <w:rPr>
                <w:rFonts w:ascii="Helvetica" w:hAnsi="Helvetica" w:cs="Arial"/>
                <w:color w:val="222222"/>
                <w:sz w:val="22"/>
                <w:szCs w:val="24"/>
              </w:rPr>
            </w:pPr>
            <w:r w:rsidRPr="007F663F">
              <w:rPr>
                <w:b/>
                <w:i/>
                <w:color w:val="222222"/>
                <w:sz w:val="22"/>
                <w:szCs w:val="24"/>
              </w:rPr>
              <w:t>97,48</w:t>
            </w:r>
          </w:p>
        </w:tc>
        <w:tc>
          <w:tcPr>
            <w:tcW w:w="1853" w:type="dxa"/>
            <w:tcBorders>
              <w:top w:val="nil"/>
              <w:left w:val="nil"/>
              <w:bottom w:val="nil"/>
              <w:right w:val="single" w:sz="8" w:space="0" w:color="auto"/>
            </w:tcBorders>
            <w:shd w:val="clear" w:color="auto" w:fill="FFFFFF"/>
            <w:tcMar>
              <w:top w:w="0" w:type="dxa"/>
              <w:left w:w="108" w:type="dxa"/>
              <w:bottom w:w="0" w:type="dxa"/>
              <w:right w:w="108" w:type="dxa"/>
            </w:tcMar>
            <w:vAlign w:val="center"/>
          </w:tcPr>
          <w:p w14:paraId="60E91F1B" w14:textId="2FC9CC06" w:rsidR="00852BAE" w:rsidRPr="007F663F" w:rsidRDefault="00852BAE" w:rsidP="00852BAE">
            <w:pPr>
              <w:autoSpaceDE/>
              <w:autoSpaceDN/>
              <w:spacing w:after="60"/>
              <w:jc w:val="center"/>
              <w:rPr>
                <w:rFonts w:ascii="Helvetica" w:hAnsi="Helvetica" w:cs="Arial"/>
                <w:color w:val="222222"/>
                <w:sz w:val="22"/>
                <w:szCs w:val="24"/>
              </w:rPr>
            </w:pPr>
            <w:r w:rsidRPr="007F663F">
              <w:rPr>
                <w:b/>
                <w:i/>
                <w:color w:val="222222"/>
                <w:sz w:val="22"/>
                <w:szCs w:val="24"/>
              </w:rPr>
              <w:t>98,32</w:t>
            </w:r>
          </w:p>
        </w:tc>
        <w:tc>
          <w:tcPr>
            <w:tcW w:w="1853" w:type="dxa"/>
            <w:tcBorders>
              <w:top w:val="nil"/>
              <w:left w:val="nil"/>
              <w:bottom w:val="nil"/>
              <w:right w:val="single" w:sz="8" w:space="0" w:color="auto"/>
            </w:tcBorders>
            <w:shd w:val="clear" w:color="auto" w:fill="FFFFFF"/>
            <w:tcMar>
              <w:top w:w="0" w:type="dxa"/>
              <w:left w:w="108" w:type="dxa"/>
              <w:bottom w:w="0" w:type="dxa"/>
              <w:right w:w="108" w:type="dxa"/>
            </w:tcMar>
            <w:vAlign w:val="center"/>
          </w:tcPr>
          <w:p w14:paraId="6A5B49C3" w14:textId="6BA4D99E" w:rsidR="00852BAE" w:rsidRPr="007F663F" w:rsidRDefault="00852BAE" w:rsidP="00852BAE">
            <w:pPr>
              <w:autoSpaceDE/>
              <w:autoSpaceDN/>
              <w:spacing w:after="60"/>
              <w:jc w:val="center"/>
              <w:rPr>
                <w:rFonts w:ascii="Helvetica" w:hAnsi="Helvetica" w:cs="Arial"/>
                <w:color w:val="222222"/>
                <w:sz w:val="22"/>
                <w:szCs w:val="24"/>
              </w:rPr>
            </w:pPr>
            <w:r w:rsidRPr="007F663F">
              <w:rPr>
                <w:b/>
                <w:i/>
                <w:color w:val="222222"/>
                <w:sz w:val="22"/>
                <w:szCs w:val="24"/>
              </w:rPr>
              <w:t>99,93</w:t>
            </w:r>
          </w:p>
        </w:tc>
        <w:tc>
          <w:tcPr>
            <w:tcW w:w="1534" w:type="dxa"/>
            <w:tcBorders>
              <w:top w:val="nil"/>
              <w:left w:val="nil"/>
              <w:bottom w:val="nil"/>
              <w:right w:val="single" w:sz="8" w:space="0" w:color="auto"/>
            </w:tcBorders>
            <w:shd w:val="clear" w:color="auto" w:fill="FFFFFF"/>
            <w:tcMar>
              <w:top w:w="0" w:type="dxa"/>
              <w:left w:w="108" w:type="dxa"/>
              <w:bottom w:w="0" w:type="dxa"/>
              <w:right w:w="108" w:type="dxa"/>
            </w:tcMar>
            <w:vAlign w:val="center"/>
          </w:tcPr>
          <w:p w14:paraId="4B29C0D0" w14:textId="77777777" w:rsidR="00852BAE" w:rsidRPr="007F663F" w:rsidRDefault="00852BAE" w:rsidP="00852BAE">
            <w:pPr>
              <w:autoSpaceDE/>
              <w:autoSpaceDN/>
              <w:spacing w:after="60"/>
              <w:jc w:val="center"/>
              <w:rPr>
                <w:b/>
                <w:i/>
                <w:color w:val="222222"/>
                <w:sz w:val="22"/>
                <w:szCs w:val="24"/>
              </w:rPr>
            </w:pPr>
            <w:r w:rsidRPr="007F663F">
              <w:rPr>
                <w:b/>
                <w:i/>
                <w:color w:val="222222"/>
                <w:sz w:val="22"/>
                <w:szCs w:val="24"/>
              </w:rPr>
              <w:t>100.55</w:t>
            </w:r>
          </w:p>
        </w:tc>
      </w:tr>
      <w:tr w:rsidR="00FD26C5" w:rsidRPr="007F663F" w14:paraId="07C62777" w14:textId="77777777" w:rsidTr="00852BAE">
        <w:trPr>
          <w:trHeight w:val="70"/>
        </w:trPr>
        <w:tc>
          <w:tcPr>
            <w:tcW w:w="28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C4B3078" w14:textId="77777777" w:rsidR="00FD26C5" w:rsidRPr="007F663F" w:rsidRDefault="00FD26C5" w:rsidP="00734963">
            <w:pPr>
              <w:autoSpaceDE/>
              <w:autoSpaceDN/>
              <w:spacing w:after="60"/>
              <w:rPr>
                <w:color w:val="222222"/>
                <w:sz w:val="22"/>
                <w:szCs w:val="24"/>
              </w:rPr>
            </w:pPr>
          </w:p>
        </w:tc>
        <w:tc>
          <w:tcPr>
            <w:tcW w:w="18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B8F2152" w14:textId="77777777" w:rsidR="00FD26C5" w:rsidRPr="007F663F" w:rsidRDefault="00FD26C5" w:rsidP="00734963">
            <w:pPr>
              <w:autoSpaceDE/>
              <w:autoSpaceDN/>
              <w:spacing w:after="60"/>
              <w:rPr>
                <w:b/>
                <w:bCs/>
                <w:i/>
                <w:iCs/>
                <w:color w:val="222222"/>
                <w:sz w:val="18"/>
              </w:rPr>
            </w:pPr>
          </w:p>
        </w:tc>
        <w:tc>
          <w:tcPr>
            <w:tcW w:w="18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CFE0356" w14:textId="77777777" w:rsidR="00FD26C5" w:rsidRPr="007F663F" w:rsidRDefault="00FD26C5" w:rsidP="00734963">
            <w:pPr>
              <w:autoSpaceDE/>
              <w:autoSpaceDN/>
              <w:spacing w:after="60"/>
              <w:rPr>
                <w:b/>
                <w:bCs/>
                <w:i/>
                <w:iCs/>
                <w:color w:val="222222"/>
                <w:sz w:val="18"/>
              </w:rPr>
            </w:pPr>
          </w:p>
        </w:tc>
        <w:tc>
          <w:tcPr>
            <w:tcW w:w="18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7D2A4BB" w14:textId="77777777" w:rsidR="00FD26C5" w:rsidRPr="007F663F" w:rsidRDefault="00FD26C5" w:rsidP="00734963">
            <w:pPr>
              <w:autoSpaceDE/>
              <w:autoSpaceDN/>
              <w:spacing w:after="60"/>
              <w:rPr>
                <w:b/>
                <w:bCs/>
                <w:i/>
                <w:iCs/>
                <w:color w:val="222222"/>
                <w:sz w:val="18"/>
              </w:rPr>
            </w:pPr>
          </w:p>
        </w:tc>
        <w:tc>
          <w:tcPr>
            <w:tcW w:w="15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7064D09" w14:textId="77777777" w:rsidR="00FD26C5" w:rsidRPr="007F663F" w:rsidRDefault="00FD26C5" w:rsidP="00734963">
            <w:pPr>
              <w:autoSpaceDE/>
              <w:autoSpaceDN/>
              <w:spacing w:after="60"/>
              <w:rPr>
                <w:b/>
                <w:bCs/>
                <w:i/>
                <w:iCs/>
                <w:color w:val="222222"/>
                <w:sz w:val="22"/>
                <w:szCs w:val="24"/>
              </w:rPr>
            </w:pPr>
          </w:p>
        </w:tc>
      </w:tr>
    </w:tbl>
    <w:p w14:paraId="57E4C7DC" w14:textId="77777777" w:rsidR="00734963" w:rsidRPr="007F663F" w:rsidRDefault="00734963" w:rsidP="00734963">
      <w:pPr>
        <w:shd w:val="clear" w:color="auto" w:fill="FFFFFF"/>
        <w:autoSpaceDE/>
        <w:autoSpaceDN/>
        <w:ind w:firstLine="540"/>
        <w:jc w:val="both"/>
        <w:rPr>
          <w:color w:val="222222"/>
          <w:sz w:val="22"/>
          <w:szCs w:val="24"/>
        </w:rPr>
      </w:pPr>
    </w:p>
    <w:p w14:paraId="7ED435A2" w14:textId="77777777" w:rsidR="00734963" w:rsidRPr="007F663F" w:rsidRDefault="00734963" w:rsidP="00734963">
      <w:pPr>
        <w:shd w:val="clear" w:color="auto" w:fill="FFFFFF"/>
        <w:autoSpaceDE/>
        <w:autoSpaceDN/>
        <w:ind w:firstLine="540"/>
        <w:jc w:val="both"/>
        <w:rPr>
          <w:rFonts w:ascii="Arial" w:hAnsi="Arial" w:cs="Arial"/>
          <w:color w:val="222222"/>
          <w:sz w:val="22"/>
          <w:szCs w:val="24"/>
        </w:rPr>
      </w:pPr>
      <w:r w:rsidRPr="007F663F">
        <w:rPr>
          <w:color w:val="222222"/>
          <w:sz w:val="22"/>
          <w:szCs w:val="24"/>
        </w:rPr>
        <w:t>2). Вид, категория (тип), форма и иные идентификационные признаки ценных бумаг: </w:t>
      </w:r>
      <w:r w:rsidRPr="007F663F">
        <w:rPr>
          <w:b/>
          <w:bCs/>
          <w:i/>
          <w:iCs/>
          <w:color w:val="222222"/>
          <w:sz w:val="22"/>
          <w:szCs w:val="24"/>
        </w:rPr>
        <w:t xml:space="preserve">биржевые облигации </w:t>
      </w:r>
      <w:r w:rsidR="00541B04" w:rsidRPr="007F663F">
        <w:rPr>
          <w:b/>
          <w:bCs/>
          <w:i/>
          <w:iCs/>
          <w:color w:val="222222"/>
          <w:sz w:val="22"/>
          <w:szCs w:val="24"/>
        </w:rPr>
        <w:t>процентные неконвертируемые без</w:t>
      </w:r>
      <w:r w:rsidRPr="007F663F">
        <w:rPr>
          <w:b/>
          <w:bCs/>
          <w:i/>
          <w:iCs/>
          <w:color w:val="222222"/>
          <w:sz w:val="22"/>
          <w:szCs w:val="24"/>
        </w:rPr>
        <w:t xml:space="preserve">документарные </w:t>
      </w:r>
      <w:r w:rsidR="00541B04" w:rsidRPr="007F663F">
        <w:rPr>
          <w:b/>
          <w:bCs/>
          <w:i/>
          <w:iCs/>
          <w:color w:val="222222"/>
          <w:sz w:val="22"/>
          <w:szCs w:val="24"/>
        </w:rPr>
        <w:t>с</w:t>
      </w:r>
      <w:r w:rsidRPr="007F663F">
        <w:rPr>
          <w:b/>
          <w:bCs/>
          <w:i/>
          <w:iCs/>
          <w:color w:val="222222"/>
          <w:sz w:val="22"/>
          <w:szCs w:val="24"/>
        </w:rPr>
        <w:t xml:space="preserve"> централизованным </w:t>
      </w:r>
      <w:r w:rsidR="00541B04" w:rsidRPr="007F663F">
        <w:rPr>
          <w:b/>
          <w:bCs/>
          <w:i/>
          <w:iCs/>
          <w:color w:val="222222"/>
          <w:sz w:val="22"/>
          <w:szCs w:val="24"/>
        </w:rPr>
        <w:t>учетом прав</w:t>
      </w:r>
      <w:r w:rsidRPr="007F663F">
        <w:rPr>
          <w:b/>
          <w:bCs/>
          <w:i/>
          <w:iCs/>
          <w:color w:val="222222"/>
          <w:sz w:val="22"/>
          <w:szCs w:val="24"/>
        </w:rPr>
        <w:t xml:space="preserve"> серии 00</w:t>
      </w:r>
      <w:r w:rsidR="00541B04" w:rsidRPr="007F663F">
        <w:rPr>
          <w:b/>
          <w:bCs/>
          <w:i/>
          <w:iCs/>
          <w:color w:val="222222"/>
          <w:sz w:val="22"/>
          <w:szCs w:val="24"/>
        </w:rPr>
        <w:t>2</w:t>
      </w:r>
      <w:r w:rsidRPr="007F663F">
        <w:rPr>
          <w:b/>
          <w:bCs/>
          <w:i/>
          <w:iCs/>
          <w:color w:val="222222"/>
          <w:sz w:val="22"/>
          <w:szCs w:val="24"/>
        </w:rPr>
        <w:t>Р-</w:t>
      </w:r>
      <w:r w:rsidR="00541B04" w:rsidRPr="007F663F">
        <w:rPr>
          <w:b/>
          <w:bCs/>
          <w:i/>
          <w:iCs/>
          <w:color w:val="222222"/>
          <w:sz w:val="22"/>
          <w:szCs w:val="24"/>
        </w:rPr>
        <w:t>01</w:t>
      </w:r>
      <w:r w:rsidRPr="007F663F">
        <w:rPr>
          <w:b/>
          <w:bCs/>
          <w:i/>
          <w:iCs/>
          <w:color w:val="222222"/>
          <w:sz w:val="22"/>
          <w:szCs w:val="24"/>
        </w:rPr>
        <w:t>, размещенные путем открытой подписки в рамках программы биржевых облигаций</w:t>
      </w:r>
      <w:r w:rsidR="00541B04" w:rsidRPr="007F663F">
        <w:rPr>
          <w:b/>
          <w:bCs/>
          <w:i/>
          <w:iCs/>
          <w:color w:val="222222"/>
          <w:sz w:val="22"/>
          <w:szCs w:val="24"/>
        </w:rPr>
        <w:t xml:space="preserve"> серии 002Р</w:t>
      </w:r>
      <w:r w:rsidRPr="007F663F">
        <w:rPr>
          <w:b/>
          <w:bCs/>
          <w:i/>
          <w:iCs/>
          <w:color w:val="222222"/>
          <w:sz w:val="22"/>
          <w:szCs w:val="24"/>
        </w:rPr>
        <w:t>.</w:t>
      </w:r>
    </w:p>
    <w:p w14:paraId="2E1A8B94" w14:textId="77777777" w:rsidR="00734963" w:rsidRPr="007F663F" w:rsidRDefault="00541B04" w:rsidP="00734963">
      <w:pPr>
        <w:shd w:val="clear" w:color="auto" w:fill="FFFFFF"/>
        <w:autoSpaceDE/>
        <w:autoSpaceDN/>
        <w:ind w:firstLine="540"/>
        <w:jc w:val="both"/>
        <w:rPr>
          <w:rFonts w:ascii="Arial" w:hAnsi="Arial" w:cs="Arial"/>
          <w:color w:val="222222"/>
          <w:sz w:val="22"/>
          <w:szCs w:val="24"/>
        </w:rPr>
      </w:pPr>
      <w:r w:rsidRPr="007F663F">
        <w:rPr>
          <w:color w:val="222222"/>
          <w:sz w:val="22"/>
          <w:szCs w:val="24"/>
        </w:rPr>
        <w:t>Регистрационный</w:t>
      </w:r>
      <w:r w:rsidR="00734963" w:rsidRPr="007F663F">
        <w:rPr>
          <w:color w:val="222222"/>
          <w:sz w:val="22"/>
          <w:szCs w:val="24"/>
        </w:rPr>
        <w:t xml:space="preserve"> номер и дата </w:t>
      </w:r>
      <w:r w:rsidRPr="007F663F">
        <w:rPr>
          <w:color w:val="222222"/>
          <w:sz w:val="22"/>
          <w:szCs w:val="24"/>
        </w:rPr>
        <w:t>регистрации</w:t>
      </w:r>
      <w:r w:rsidR="00734963" w:rsidRPr="007F663F">
        <w:rPr>
          <w:color w:val="222222"/>
          <w:sz w:val="22"/>
          <w:szCs w:val="24"/>
        </w:rPr>
        <w:t xml:space="preserve"> выпуск</w:t>
      </w:r>
      <w:r w:rsidRPr="007F663F">
        <w:rPr>
          <w:color w:val="222222"/>
          <w:sz w:val="22"/>
          <w:szCs w:val="24"/>
        </w:rPr>
        <w:t>а</w:t>
      </w:r>
      <w:r w:rsidR="00734963" w:rsidRPr="007F663F">
        <w:rPr>
          <w:color w:val="222222"/>
          <w:sz w:val="22"/>
          <w:szCs w:val="24"/>
        </w:rPr>
        <w:t>: </w:t>
      </w:r>
      <w:r w:rsidR="00734963" w:rsidRPr="007F663F">
        <w:rPr>
          <w:b/>
          <w:bCs/>
          <w:i/>
          <w:iCs/>
          <w:color w:val="222222"/>
          <w:sz w:val="22"/>
          <w:szCs w:val="24"/>
        </w:rPr>
        <w:t>4B02-0</w:t>
      </w:r>
      <w:r w:rsidRPr="007F663F">
        <w:rPr>
          <w:b/>
          <w:bCs/>
          <w:i/>
          <w:iCs/>
          <w:color w:val="222222"/>
          <w:sz w:val="22"/>
          <w:szCs w:val="24"/>
        </w:rPr>
        <w:t>1</w:t>
      </w:r>
      <w:r w:rsidR="00734963" w:rsidRPr="007F663F">
        <w:rPr>
          <w:b/>
          <w:bCs/>
          <w:i/>
          <w:iCs/>
          <w:color w:val="222222"/>
          <w:sz w:val="22"/>
          <w:szCs w:val="24"/>
        </w:rPr>
        <w:t>-65105-</w:t>
      </w:r>
      <w:r w:rsidR="00734963" w:rsidRPr="007F663F">
        <w:rPr>
          <w:b/>
          <w:bCs/>
          <w:i/>
          <w:iCs/>
          <w:color w:val="222222"/>
          <w:sz w:val="22"/>
          <w:szCs w:val="24"/>
          <w:lang w:val="en-US"/>
        </w:rPr>
        <w:t>D</w:t>
      </w:r>
      <w:r w:rsidR="00734963" w:rsidRPr="007F663F">
        <w:rPr>
          <w:b/>
          <w:bCs/>
          <w:i/>
          <w:iCs/>
          <w:color w:val="222222"/>
          <w:sz w:val="22"/>
          <w:szCs w:val="24"/>
        </w:rPr>
        <w:t>-00</w:t>
      </w:r>
      <w:r w:rsidRPr="007F663F">
        <w:rPr>
          <w:b/>
          <w:bCs/>
          <w:i/>
          <w:iCs/>
          <w:color w:val="222222"/>
          <w:sz w:val="22"/>
          <w:szCs w:val="24"/>
        </w:rPr>
        <w:t>2</w:t>
      </w:r>
      <w:r w:rsidR="00734963" w:rsidRPr="007F663F">
        <w:rPr>
          <w:b/>
          <w:bCs/>
          <w:i/>
          <w:iCs/>
          <w:color w:val="222222"/>
          <w:sz w:val="22"/>
          <w:szCs w:val="24"/>
        </w:rPr>
        <w:t>P от 0</w:t>
      </w:r>
      <w:r w:rsidRPr="007F663F">
        <w:rPr>
          <w:b/>
          <w:bCs/>
          <w:i/>
          <w:iCs/>
          <w:color w:val="222222"/>
          <w:sz w:val="22"/>
          <w:szCs w:val="24"/>
        </w:rPr>
        <w:t>9</w:t>
      </w:r>
      <w:r w:rsidR="00734963" w:rsidRPr="007F663F">
        <w:rPr>
          <w:b/>
          <w:bCs/>
          <w:i/>
          <w:iCs/>
          <w:color w:val="222222"/>
          <w:sz w:val="22"/>
          <w:szCs w:val="24"/>
        </w:rPr>
        <w:t>.0</w:t>
      </w:r>
      <w:r w:rsidRPr="007F663F">
        <w:rPr>
          <w:b/>
          <w:bCs/>
          <w:i/>
          <w:iCs/>
          <w:color w:val="222222"/>
          <w:sz w:val="22"/>
          <w:szCs w:val="24"/>
        </w:rPr>
        <w:t>7</w:t>
      </w:r>
      <w:r w:rsidR="00734963" w:rsidRPr="007F663F">
        <w:rPr>
          <w:b/>
          <w:bCs/>
          <w:i/>
          <w:iCs/>
          <w:color w:val="222222"/>
          <w:sz w:val="22"/>
          <w:szCs w:val="24"/>
        </w:rPr>
        <w:t>.20</w:t>
      </w:r>
      <w:r w:rsidRPr="007F663F">
        <w:rPr>
          <w:b/>
          <w:bCs/>
          <w:i/>
          <w:iCs/>
          <w:color w:val="222222"/>
          <w:sz w:val="22"/>
          <w:szCs w:val="24"/>
        </w:rPr>
        <w:t>20</w:t>
      </w:r>
    </w:p>
    <w:p w14:paraId="657A6F52" w14:textId="77777777" w:rsidR="00123329" w:rsidRPr="007F663F" w:rsidRDefault="00123329" w:rsidP="00123329">
      <w:pPr>
        <w:ind w:firstLine="540"/>
        <w:jc w:val="both"/>
        <w:rPr>
          <w:b/>
          <w:bCs/>
          <w:i/>
          <w:iCs/>
          <w:sz w:val="22"/>
          <w:szCs w:val="22"/>
          <w:lang w:eastAsia="en-US"/>
        </w:rPr>
      </w:pPr>
      <w:r w:rsidRPr="007F663F">
        <w:rPr>
          <w:sz w:val="22"/>
          <w:szCs w:val="22"/>
          <w:lang w:eastAsia="en-US"/>
        </w:rPr>
        <w:t xml:space="preserve">Идентификационный номер и дата присвоения идентификационного номера программе: </w:t>
      </w:r>
      <w:r w:rsidRPr="007F663F">
        <w:rPr>
          <w:b/>
          <w:i/>
          <w:sz w:val="22"/>
          <w:szCs w:val="22"/>
          <w:lang w:eastAsia="en-US"/>
        </w:rPr>
        <w:t>4-65105-</w:t>
      </w:r>
      <w:r w:rsidRPr="007F663F">
        <w:rPr>
          <w:b/>
          <w:i/>
          <w:sz w:val="22"/>
          <w:szCs w:val="22"/>
          <w:lang w:val="en-US" w:eastAsia="en-US"/>
        </w:rPr>
        <w:t>D</w:t>
      </w:r>
      <w:r w:rsidRPr="007F663F">
        <w:rPr>
          <w:b/>
          <w:i/>
          <w:sz w:val="22"/>
          <w:szCs w:val="22"/>
          <w:lang w:eastAsia="en-US"/>
        </w:rPr>
        <w:t>-002</w:t>
      </w:r>
      <w:r w:rsidRPr="007F663F">
        <w:rPr>
          <w:b/>
          <w:i/>
          <w:sz w:val="22"/>
          <w:szCs w:val="22"/>
          <w:lang w:val="en-US" w:eastAsia="en-US"/>
        </w:rPr>
        <w:t>P</w:t>
      </w:r>
      <w:r w:rsidRPr="007F663F">
        <w:rPr>
          <w:b/>
          <w:i/>
          <w:sz w:val="22"/>
          <w:szCs w:val="22"/>
          <w:lang w:eastAsia="en-US"/>
        </w:rPr>
        <w:t>-02</w:t>
      </w:r>
      <w:r w:rsidRPr="007F663F">
        <w:rPr>
          <w:b/>
          <w:i/>
          <w:sz w:val="22"/>
          <w:szCs w:val="22"/>
          <w:lang w:val="en-US" w:eastAsia="en-US"/>
        </w:rPr>
        <w:t>E</w:t>
      </w:r>
      <w:r w:rsidRPr="007F663F">
        <w:rPr>
          <w:b/>
          <w:i/>
          <w:sz w:val="22"/>
          <w:szCs w:val="22"/>
          <w:lang w:eastAsia="en-US"/>
        </w:rPr>
        <w:t xml:space="preserve"> от 18.10.2016</w:t>
      </w:r>
    </w:p>
    <w:p w14:paraId="4B696CD4" w14:textId="3521A329" w:rsidR="00734963" w:rsidRPr="007F663F" w:rsidRDefault="00734963" w:rsidP="00734963">
      <w:pPr>
        <w:shd w:val="clear" w:color="auto" w:fill="FFFFFF"/>
        <w:autoSpaceDE/>
        <w:autoSpaceDN/>
        <w:ind w:firstLine="540"/>
        <w:jc w:val="both"/>
        <w:rPr>
          <w:rFonts w:ascii="Arial" w:hAnsi="Arial" w:cs="Arial"/>
          <w:color w:val="222222"/>
          <w:sz w:val="22"/>
          <w:szCs w:val="24"/>
        </w:rPr>
      </w:pPr>
      <w:r w:rsidRPr="007F663F">
        <w:rPr>
          <w:b/>
          <w:bCs/>
          <w:i/>
          <w:iCs/>
          <w:color w:val="222222"/>
          <w:sz w:val="22"/>
          <w:szCs w:val="24"/>
        </w:rPr>
        <w:t xml:space="preserve">Размещение </w:t>
      </w:r>
      <w:r w:rsidR="0074726C">
        <w:rPr>
          <w:b/>
          <w:bCs/>
          <w:i/>
          <w:iCs/>
          <w:color w:val="222222"/>
          <w:sz w:val="22"/>
          <w:szCs w:val="24"/>
        </w:rPr>
        <w:t>о</w:t>
      </w:r>
      <w:r w:rsidR="0074726C" w:rsidRPr="007F663F">
        <w:rPr>
          <w:b/>
          <w:bCs/>
          <w:i/>
          <w:iCs/>
          <w:color w:val="222222"/>
          <w:sz w:val="22"/>
          <w:szCs w:val="24"/>
        </w:rPr>
        <w:t xml:space="preserve">блигаций </w:t>
      </w:r>
      <w:r w:rsidRPr="007F663F">
        <w:rPr>
          <w:b/>
          <w:bCs/>
          <w:i/>
          <w:iCs/>
          <w:color w:val="222222"/>
          <w:sz w:val="22"/>
          <w:szCs w:val="24"/>
        </w:rPr>
        <w:t xml:space="preserve">серии </w:t>
      </w:r>
      <w:r w:rsidR="00541B04" w:rsidRPr="007F663F">
        <w:rPr>
          <w:b/>
          <w:bCs/>
          <w:i/>
          <w:iCs/>
          <w:color w:val="222222"/>
          <w:sz w:val="22"/>
          <w:szCs w:val="24"/>
        </w:rPr>
        <w:t xml:space="preserve">002Р-01 </w:t>
      </w:r>
      <w:r w:rsidRPr="007F663F">
        <w:rPr>
          <w:b/>
          <w:bCs/>
          <w:i/>
          <w:iCs/>
          <w:color w:val="222222"/>
          <w:sz w:val="22"/>
          <w:szCs w:val="24"/>
        </w:rPr>
        <w:t xml:space="preserve">состоялось </w:t>
      </w:r>
      <w:r w:rsidR="00541B04" w:rsidRPr="007F663F">
        <w:rPr>
          <w:b/>
          <w:bCs/>
          <w:i/>
          <w:iCs/>
          <w:color w:val="222222"/>
          <w:sz w:val="22"/>
          <w:szCs w:val="24"/>
        </w:rPr>
        <w:t>15</w:t>
      </w:r>
      <w:r w:rsidRPr="007F663F">
        <w:rPr>
          <w:b/>
          <w:bCs/>
          <w:i/>
          <w:iCs/>
          <w:color w:val="222222"/>
          <w:sz w:val="22"/>
          <w:szCs w:val="24"/>
        </w:rPr>
        <w:t>.0</w:t>
      </w:r>
      <w:r w:rsidR="00541B04" w:rsidRPr="007F663F">
        <w:rPr>
          <w:b/>
          <w:bCs/>
          <w:i/>
          <w:iCs/>
          <w:color w:val="222222"/>
          <w:sz w:val="22"/>
          <w:szCs w:val="24"/>
        </w:rPr>
        <w:t>7</w:t>
      </w:r>
      <w:r w:rsidRPr="007F663F">
        <w:rPr>
          <w:b/>
          <w:bCs/>
          <w:i/>
          <w:iCs/>
          <w:color w:val="222222"/>
          <w:sz w:val="22"/>
          <w:szCs w:val="24"/>
        </w:rPr>
        <w:t>.20</w:t>
      </w:r>
      <w:r w:rsidR="00541B04" w:rsidRPr="007F663F">
        <w:rPr>
          <w:b/>
          <w:bCs/>
          <w:i/>
          <w:iCs/>
          <w:color w:val="222222"/>
          <w:sz w:val="22"/>
          <w:szCs w:val="24"/>
        </w:rPr>
        <w:t>20</w:t>
      </w:r>
      <w:r w:rsidRPr="007F663F">
        <w:rPr>
          <w:b/>
          <w:bCs/>
          <w:i/>
          <w:iCs/>
          <w:color w:val="222222"/>
          <w:sz w:val="22"/>
          <w:szCs w:val="24"/>
        </w:rPr>
        <w:t xml:space="preserve"> года. Обращение Облигаций серии </w:t>
      </w:r>
      <w:r w:rsidR="00541B04" w:rsidRPr="007F663F">
        <w:rPr>
          <w:b/>
          <w:bCs/>
          <w:i/>
          <w:iCs/>
          <w:color w:val="222222"/>
          <w:sz w:val="22"/>
          <w:szCs w:val="24"/>
        </w:rPr>
        <w:t xml:space="preserve">002Р-01 </w:t>
      </w:r>
      <w:r w:rsidRPr="007F663F">
        <w:rPr>
          <w:b/>
          <w:bCs/>
          <w:i/>
          <w:iCs/>
          <w:color w:val="222222"/>
          <w:sz w:val="22"/>
          <w:szCs w:val="24"/>
        </w:rPr>
        <w:t xml:space="preserve">началось в </w:t>
      </w:r>
      <w:r w:rsidR="00541B04" w:rsidRPr="007F663F">
        <w:rPr>
          <w:b/>
          <w:bCs/>
          <w:i/>
          <w:iCs/>
          <w:color w:val="222222"/>
          <w:sz w:val="22"/>
          <w:szCs w:val="24"/>
        </w:rPr>
        <w:t>3</w:t>
      </w:r>
      <w:r w:rsidRPr="007F663F">
        <w:rPr>
          <w:b/>
          <w:bCs/>
          <w:i/>
          <w:iCs/>
          <w:color w:val="222222"/>
          <w:sz w:val="22"/>
          <w:szCs w:val="24"/>
        </w:rPr>
        <w:t xml:space="preserve"> квартале 20</w:t>
      </w:r>
      <w:r w:rsidR="00541B04" w:rsidRPr="007F663F">
        <w:rPr>
          <w:b/>
          <w:bCs/>
          <w:i/>
          <w:iCs/>
          <w:color w:val="222222"/>
          <w:sz w:val="22"/>
          <w:szCs w:val="24"/>
        </w:rPr>
        <w:t>20</w:t>
      </w:r>
      <w:r w:rsidRPr="007F663F">
        <w:rPr>
          <w:b/>
          <w:bCs/>
          <w:i/>
          <w:iCs/>
          <w:color w:val="222222"/>
          <w:sz w:val="22"/>
          <w:szCs w:val="24"/>
        </w:rPr>
        <w:t xml:space="preserve"> г.</w:t>
      </w:r>
    </w:p>
    <w:p w14:paraId="2680E678" w14:textId="77777777" w:rsidR="00734963" w:rsidRPr="007F663F" w:rsidRDefault="00734963" w:rsidP="00734963">
      <w:pPr>
        <w:shd w:val="clear" w:color="auto" w:fill="FFFFFF"/>
        <w:autoSpaceDE/>
        <w:autoSpaceDN/>
        <w:ind w:firstLine="540"/>
        <w:jc w:val="both"/>
        <w:rPr>
          <w:rFonts w:ascii="Arial" w:hAnsi="Arial" w:cs="Arial"/>
          <w:color w:val="222222"/>
          <w:sz w:val="22"/>
          <w:szCs w:val="24"/>
        </w:rPr>
      </w:pPr>
      <w:r w:rsidRPr="007F663F">
        <w:rPr>
          <w:color w:val="222222"/>
          <w:sz w:val="22"/>
          <w:szCs w:val="24"/>
        </w:rPr>
        <w:t>Срок (дата) погашения ценных бумаг выпуска: </w:t>
      </w:r>
      <w:r w:rsidR="00541B04" w:rsidRPr="007F663F">
        <w:rPr>
          <w:b/>
          <w:i/>
          <w:color w:val="222222"/>
          <w:sz w:val="22"/>
          <w:szCs w:val="24"/>
        </w:rPr>
        <w:t>08</w:t>
      </w:r>
      <w:r w:rsidRPr="007F663F">
        <w:rPr>
          <w:b/>
          <w:bCs/>
          <w:i/>
          <w:iCs/>
          <w:color w:val="222222"/>
          <w:sz w:val="22"/>
          <w:szCs w:val="24"/>
        </w:rPr>
        <w:t>.0</w:t>
      </w:r>
      <w:r w:rsidR="00541B04" w:rsidRPr="007F663F">
        <w:rPr>
          <w:b/>
          <w:bCs/>
          <w:i/>
          <w:iCs/>
          <w:color w:val="222222"/>
          <w:sz w:val="22"/>
          <w:szCs w:val="24"/>
        </w:rPr>
        <w:t>7</w:t>
      </w:r>
      <w:r w:rsidRPr="007F663F">
        <w:rPr>
          <w:b/>
          <w:bCs/>
          <w:i/>
          <w:iCs/>
          <w:color w:val="222222"/>
          <w:sz w:val="22"/>
          <w:szCs w:val="24"/>
        </w:rPr>
        <w:t>.202</w:t>
      </w:r>
      <w:r w:rsidR="00541B04" w:rsidRPr="007F663F">
        <w:rPr>
          <w:b/>
          <w:bCs/>
          <w:i/>
          <w:iCs/>
          <w:color w:val="222222"/>
          <w:sz w:val="22"/>
          <w:szCs w:val="24"/>
        </w:rPr>
        <w:t>6</w:t>
      </w:r>
      <w:r w:rsidRPr="007F663F">
        <w:rPr>
          <w:b/>
          <w:bCs/>
          <w:i/>
          <w:iCs/>
          <w:color w:val="222222"/>
          <w:sz w:val="22"/>
          <w:szCs w:val="24"/>
        </w:rPr>
        <w:t xml:space="preserve"> года.</w:t>
      </w:r>
    </w:p>
    <w:p w14:paraId="3A166130" w14:textId="77777777" w:rsidR="00734963" w:rsidRPr="007F663F" w:rsidRDefault="00734963" w:rsidP="00734963">
      <w:pPr>
        <w:shd w:val="clear" w:color="auto" w:fill="FFFFFF"/>
        <w:autoSpaceDE/>
        <w:autoSpaceDN/>
        <w:ind w:firstLine="540"/>
        <w:jc w:val="both"/>
        <w:rPr>
          <w:rFonts w:ascii="Arial" w:hAnsi="Arial" w:cs="Arial"/>
          <w:color w:val="222222"/>
          <w:sz w:val="22"/>
          <w:szCs w:val="24"/>
        </w:rPr>
      </w:pPr>
      <w:r w:rsidRPr="007F663F">
        <w:rPr>
          <w:color w:val="222222"/>
          <w:sz w:val="22"/>
          <w:szCs w:val="24"/>
        </w:rPr>
        <w:t> </w:t>
      </w:r>
    </w:p>
    <w:p w14:paraId="079B2EE1" w14:textId="77777777" w:rsidR="00734963" w:rsidRPr="007F663F" w:rsidRDefault="00734963" w:rsidP="00734963">
      <w:pPr>
        <w:shd w:val="clear" w:color="auto" w:fill="FFFFFF"/>
        <w:autoSpaceDE/>
        <w:autoSpaceDN/>
        <w:ind w:firstLine="540"/>
        <w:jc w:val="both"/>
        <w:rPr>
          <w:rFonts w:ascii="Arial" w:hAnsi="Arial" w:cs="Arial"/>
          <w:color w:val="222222"/>
          <w:sz w:val="22"/>
          <w:szCs w:val="24"/>
        </w:rPr>
      </w:pPr>
      <w:r w:rsidRPr="007F663F">
        <w:rPr>
          <w:color w:val="222222"/>
          <w:sz w:val="22"/>
          <w:szCs w:val="24"/>
        </w:rPr>
        <w:t>полное фирменное наименование, место нахождения организатора торговли, через которого совершались сделки, на основании которых указываются сведения о динамике изменения цен на ценные бумаги.</w:t>
      </w:r>
    </w:p>
    <w:p w14:paraId="6762294E" w14:textId="77777777" w:rsidR="00734963" w:rsidRPr="007F663F" w:rsidRDefault="00734963" w:rsidP="00734963">
      <w:pPr>
        <w:shd w:val="clear" w:color="auto" w:fill="FFFFFF"/>
        <w:autoSpaceDE/>
        <w:autoSpaceDN/>
        <w:ind w:firstLine="540"/>
        <w:jc w:val="both"/>
        <w:rPr>
          <w:rFonts w:ascii="Arial" w:hAnsi="Arial" w:cs="Arial"/>
          <w:color w:val="222222"/>
          <w:sz w:val="22"/>
          <w:szCs w:val="24"/>
        </w:rPr>
      </w:pPr>
      <w:r w:rsidRPr="007F663F">
        <w:rPr>
          <w:color w:val="222222"/>
          <w:sz w:val="22"/>
          <w:szCs w:val="24"/>
        </w:rPr>
        <w:t>Полное фирменное наименование:</w:t>
      </w:r>
      <w:r w:rsidRPr="007F663F">
        <w:rPr>
          <w:b/>
          <w:bCs/>
          <w:i/>
          <w:iCs/>
          <w:color w:val="222222"/>
          <w:sz w:val="22"/>
          <w:szCs w:val="24"/>
        </w:rPr>
        <w:t> Публичное акционерное общество «Московская Биржа ММВБ-РТС»  </w:t>
      </w:r>
    </w:p>
    <w:p w14:paraId="3BD77EB0" w14:textId="77777777" w:rsidR="00734963" w:rsidRPr="007F663F" w:rsidRDefault="00734963" w:rsidP="00734963">
      <w:pPr>
        <w:shd w:val="clear" w:color="auto" w:fill="FFFFFF"/>
        <w:autoSpaceDE/>
        <w:autoSpaceDN/>
        <w:ind w:firstLine="540"/>
        <w:jc w:val="both"/>
        <w:rPr>
          <w:rFonts w:ascii="Arial" w:hAnsi="Arial" w:cs="Arial"/>
          <w:color w:val="222222"/>
          <w:sz w:val="22"/>
          <w:szCs w:val="24"/>
        </w:rPr>
      </w:pPr>
      <w:r w:rsidRPr="007F663F">
        <w:rPr>
          <w:color w:val="222222"/>
          <w:sz w:val="22"/>
          <w:szCs w:val="24"/>
        </w:rPr>
        <w:t>Сокращенное фирменное наименование:</w:t>
      </w:r>
      <w:r w:rsidRPr="007F663F">
        <w:rPr>
          <w:b/>
          <w:bCs/>
          <w:i/>
          <w:iCs/>
          <w:color w:val="222222"/>
          <w:sz w:val="22"/>
          <w:szCs w:val="24"/>
        </w:rPr>
        <w:t> ПАО Московская Биржа</w:t>
      </w:r>
    </w:p>
    <w:p w14:paraId="5523E840" w14:textId="77777777" w:rsidR="00734963" w:rsidRPr="007F663F" w:rsidRDefault="00734963" w:rsidP="00734963">
      <w:pPr>
        <w:shd w:val="clear" w:color="auto" w:fill="FFFFFF"/>
        <w:autoSpaceDE/>
        <w:autoSpaceDN/>
        <w:ind w:firstLine="540"/>
        <w:jc w:val="both"/>
        <w:rPr>
          <w:rFonts w:ascii="Arial" w:hAnsi="Arial" w:cs="Arial"/>
          <w:color w:val="222222"/>
          <w:sz w:val="22"/>
          <w:szCs w:val="24"/>
        </w:rPr>
      </w:pPr>
      <w:r w:rsidRPr="007F663F">
        <w:rPr>
          <w:color w:val="222222"/>
          <w:sz w:val="22"/>
          <w:szCs w:val="24"/>
        </w:rPr>
        <w:t>Место нахождения: </w:t>
      </w:r>
      <w:r w:rsidRPr="007F663F">
        <w:rPr>
          <w:b/>
          <w:bCs/>
          <w:i/>
          <w:iCs/>
          <w:color w:val="222222"/>
          <w:sz w:val="22"/>
          <w:szCs w:val="24"/>
        </w:rPr>
        <w:t>Российская Федерация,</w:t>
      </w:r>
      <w:r w:rsidRPr="007F663F">
        <w:rPr>
          <w:color w:val="222222"/>
          <w:sz w:val="22"/>
          <w:szCs w:val="24"/>
        </w:rPr>
        <w:t> </w:t>
      </w:r>
      <w:r w:rsidRPr="007F663F">
        <w:rPr>
          <w:b/>
          <w:bCs/>
          <w:i/>
          <w:iCs/>
          <w:color w:val="222222"/>
          <w:sz w:val="22"/>
          <w:szCs w:val="24"/>
        </w:rPr>
        <w:t>г. Москва</w:t>
      </w:r>
    </w:p>
    <w:p w14:paraId="5D91AF92" w14:textId="77777777" w:rsidR="00734963" w:rsidRPr="007F663F" w:rsidRDefault="00734963" w:rsidP="00734963">
      <w:pPr>
        <w:shd w:val="clear" w:color="auto" w:fill="FFFFFF"/>
        <w:autoSpaceDE/>
        <w:autoSpaceDN/>
        <w:ind w:firstLine="540"/>
        <w:jc w:val="both"/>
        <w:rPr>
          <w:b/>
          <w:bCs/>
          <w:i/>
          <w:iCs/>
          <w:color w:val="222222"/>
          <w:sz w:val="22"/>
          <w:szCs w:val="24"/>
        </w:rPr>
      </w:pPr>
      <w:r w:rsidRPr="007F663F">
        <w:rPr>
          <w:b/>
          <w:bCs/>
          <w:i/>
          <w:iCs/>
          <w:color w:val="222222"/>
          <w:sz w:val="22"/>
          <w:szCs w:val="24"/>
        </w:rPr>
        <w:t> </w:t>
      </w:r>
    </w:p>
    <w:p w14:paraId="39096974" w14:textId="77777777" w:rsidR="00541B04" w:rsidRPr="007F663F" w:rsidRDefault="00541B04" w:rsidP="00734963">
      <w:pPr>
        <w:shd w:val="clear" w:color="auto" w:fill="FFFFFF"/>
        <w:autoSpaceDE/>
        <w:autoSpaceDN/>
        <w:ind w:firstLine="540"/>
        <w:jc w:val="both"/>
        <w:rPr>
          <w:b/>
          <w:bCs/>
          <w:i/>
          <w:iCs/>
          <w:color w:val="222222"/>
          <w:sz w:val="22"/>
          <w:szCs w:val="24"/>
        </w:rPr>
      </w:pPr>
      <w:r w:rsidRPr="007F663F">
        <w:rPr>
          <w:b/>
          <w:bCs/>
          <w:i/>
          <w:iCs/>
          <w:color w:val="222222"/>
          <w:sz w:val="22"/>
          <w:szCs w:val="24"/>
        </w:rPr>
        <w:t>В связи с тем, что на момент утверждения Проспекта указанные ценные бумаги обращаются на ПАО Московская Биржа в течение одного квартала, привести сведения о динамике изменений цен на такие ценные бумаги не представляется возможным.</w:t>
      </w:r>
    </w:p>
    <w:p w14:paraId="391F52D2" w14:textId="77777777" w:rsidR="00D5000C" w:rsidRPr="007F663F" w:rsidRDefault="00D5000C" w:rsidP="00467EB5">
      <w:pPr>
        <w:pStyle w:val="2"/>
        <w:jc w:val="both"/>
        <w:rPr>
          <w:rFonts w:eastAsia="MS Mincho"/>
          <w:sz w:val="22"/>
          <w:szCs w:val="22"/>
          <w:lang w:eastAsia="ja-JP"/>
        </w:rPr>
      </w:pPr>
      <w:r w:rsidRPr="007F663F">
        <w:rPr>
          <w:rFonts w:eastAsia="MS Mincho"/>
          <w:sz w:val="22"/>
        </w:rPr>
        <w:t>8.18. Сведения об организаторах торговли, на которых предполагается размещение и (или) обращение размещаемых эмиссионных ценных бумаг</w:t>
      </w:r>
      <w:bookmarkEnd w:id="309"/>
      <w:bookmarkEnd w:id="310"/>
    </w:p>
    <w:p w14:paraId="01B9074D" w14:textId="77777777" w:rsidR="00C212ED" w:rsidRPr="007F663F" w:rsidRDefault="00C212ED" w:rsidP="00C212ED">
      <w:pPr>
        <w:pStyle w:val="Basic"/>
        <w:rPr>
          <w:szCs w:val="22"/>
        </w:rPr>
      </w:pPr>
      <w:bookmarkStart w:id="311" w:name="_Hlk57328917"/>
      <w:r w:rsidRPr="007F663F">
        <w:rPr>
          <w:szCs w:val="22"/>
        </w:rPr>
        <w:t>В случае размещения ценных бумаг посредством подписки путем проведения торгов, организатором которых является биржа или иной организатор торговли, указывается на это обстоятельство.</w:t>
      </w:r>
    </w:p>
    <w:p w14:paraId="3259D39D" w14:textId="77777777" w:rsidR="002147CE" w:rsidRPr="007F663F" w:rsidRDefault="002147CE" w:rsidP="002147CE">
      <w:pPr>
        <w:adjustRightInd w:val="0"/>
        <w:ind w:firstLine="540"/>
        <w:jc w:val="both"/>
        <w:rPr>
          <w:rFonts w:eastAsia="MS Mincho"/>
          <w:b/>
          <w:i/>
          <w:sz w:val="22"/>
          <w:szCs w:val="22"/>
          <w:lang w:eastAsia="ja-JP"/>
        </w:rPr>
      </w:pPr>
      <w:r w:rsidRPr="007F663F">
        <w:rPr>
          <w:rFonts w:eastAsia="MS Mincho"/>
          <w:b/>
          <w:i/>
          <w:sz w:val="22"/>
          <w:szCs w:val="22"/>
          <w:lang w:eastAsia="ja-JP"/>
        </w:rPr>
        <w:t xml:space="preserve">Биржевые облигации размещаются посредством подписки путем проведения торгов, организатором которых является </w:t>
      </w:r>
      <w:r w:rsidR="00B56D91" w:rsidRPr="007F663F">
        <w:rPr>
          <w:rFonts w:eastAsia="MS Mincho"/>
          <w:b/>
          <w:i/>
          <w:sz w:val="22"/>
          <w:szCs w:val="22"/>
          <w:lang w:eastAsia="ja-JP"/>
        </w:rPr>
        <w:t>Б</w:t>
      </w:r>
      <w:r w:rsidRPr="007F663F">
        <w:rPr>
          <w:rFonts w:eastAsia="MS Mincho"/>
          <w:b/>
          <w:i/>
          <w:sz w:val="22"/>
          <w:szCs w:val="22"/>
          <w:lang w:eastAsia="ja-JP"/>
        </w:rPr>
        <w:t>иржа.</w:t>
      </w:r>
    </w:p>
    <w:p w14:paraId="3B18022F" w14:textId="77777777" w:rsidR="00B56D91" w:rsidRPr="007F663F" w:rsidRDefault="00B56D91" w:rsidP="002147CE">
      <w:pPr>
        <w:adjustRightInd w:val="0"/>
        <w:ind w:firstLine="539"/>
        <w:jc w:val="both"/>
        <w:rPr>
          <w:b/>
          <w:i/>
          <w:sz w:val="22"/>
          <w:szCs w:val="22"/>
        </w:rPr>
      </w:pPr>
    </w:p>
    <w:p w14:paraId="23188EE1" w14:textId="77777777" w:rsidR="002147CE" w:rsidRPr="007F663F" w:rsidRDefault="002147CE" w:rsidP="002147CE">
      <w:pPr>
        <w:adjustRightInd w:val="0"/>
        <w:ind w:firstLine="539"/>
        <w:jc w:val="both"/>
        <w:rPr>
          <w:b/>
          <w:i/>
          <w:sz w:val="22"/>
          <w:szCs w:val="22"/>
        </w:rPr>
      </w:pPr>
      <w:r w:rsidRPr="007F663F">
        <w:rPr>
          <w:b/>
          <w:i/>
          <w:sz w:val="22"/>
          <w:szCs w:val="22"/>
        </w:rPr>
        <w:t xml:space="preserve">Сведения о лице, организующем проведение торгов (далее и ранее </w:t>
      </w:r>
      <w:r w:rsidR="00351EAF" w:rsidRPr="007F663F">
        <w:rPr>
          <w:b/>
          <w:i/>
          <w:sz w:val="22"/>
          <w:szCs w:val="22"/>
        </w:rPr>
        <w:t>также</w:t>
      </w:r>
      <w:r w:rsidRPr="007F663F">
        <w:rPr>
          <w:b/>
          <w:i/>
          <w:sz w:val="22"/>
          <w:szCs w:val="22"/>
        </w:rPr>
        <w:t xml:space="preserve"> – Биржа): </w:t>
      </w:r>
    </w:p>
    <w:p w14:paraId="002E245C" w14:textId="77777777" w:rsidR="002147CE" w:rsidRPr="007F663F" w:rsidRDefault="002147CE" w:rsidP="00E34560">
      <w:pPr>
        <w:ind w:firstLine="539"/>
        <w:jc w:val="both"/>
        <w:rPr>
          <w:b/>
          <w:bCs/>
          <w:i/>
          <w:iCs/>
          <w:sz w:val="22"/>
          <w:szCs w:val="22"/>
        </w:rPr>
      </w:pPr>
      <w:r w:rsidRPr="007F663F">
        <w:rPr>
          <w:sz w:val="22"/>
        </w:rPr>
        <w:t>Полное фирменное наименование</w:t>
      </w:r>
      <w:r w:rsidRPr="007F663F">
        <w:rPr>
          <w:b/>
          <w:bCs/>
          <w:i/>
          <w:iCs/>
          <w:sz w:val="22"/>
          <w:szCs w:val="22"/>
        </w:rPr>
        <w:t>: Публичное акционерное общество «Московская Биржа ММВБ-РТС»</w:t>
      </w:r>
    </w:p>
    <w:p w14:paraId="05359001" w14:textId="77777777" w:rsidR="002147CE" w:rsidRPr="007F663F" w:rsidRDefault="002147CE" w:rsidP="002147CE">
      <w:pPr>
        <w:ind w:firstLine="539"/>
        <w:rPr>
          <w:sz w:val="22"/>
          <w:szCs w:val="22"/>
        </w:rPr>
      </w:pPr>
      <w:r w:rsidRPr="007F663F">
        <w:rPr>
          <w:sz w:val="22"/>
        </w:rPr>
        <w:t>Сокращенное фирменное наименование</w:t>
      </w:r>
      <w:r w:rsidRPr="007F663F">
        <w:rPr>
          <w:b/>
          <w:bCs/>
          <w:i/>
          <w:iCs/>
          <w:sz w:val="22"/>
          <w:szCs w:val="22"/>
        </w:rPr>
        <w:t>: ПАО Московская Биржа</w:t>
      </w:r>
    </w:p>
    <w:p w14:paraId="72E21AC7" w14:textId="77777777" w:rsidR="002147CE" w:rsidRPr="007F663F" w:rsidRDefault="002147CE" w:rsidP="002147CE">
      <w:pPr>
        <w:autoSpaceDE/>
        <w:autoSpaceDN/>
        <w:ind w:firstLine="539"/>
        <w:jc w:val="both"/>
        <w:rPr>
          <w:sz w:val="22"/>
          <w:szCs w:val="22"/>
          <w:lang w:eastAsia="en-US"/>
        </w:rPr>
      </w:pPr>
      <w:r w:rsidRPr="007F663F">
        <w:rPr>
          <w:sz w:val="22"/>
        </w:rPr>
        <w:t>Место нахождения</w:t>
      </w:r>
      <w:r w:rsidRPr="007F663F">
        <w:rPr>
          <w:sz w:val="22"/>
          <w:szCs w:val="22"/>
          <w:lang w:eastAsia="en-US"/>
        </w:rPr>
        <w:t xml:space="preserve">: </w:t>
      </w:r>
      <w:r w:rsidRPr="007F663F">
        <w:rPr>
          <w:b/>
          <w:bCs/>
          <w:i/>
          <w:iCs/>
          <w:sz w:val="22"/>
          <w:szCs w:val="22"/>
        </w:rPr>
        <w:t>Российская Федерация, г. Москва</w:t>
      </w:r>
    </w:p>
    <w:p w14:paraId="672A3724" w14:textId="77777777" w:rsidR="002147CE" w:rsidRPr="007F663F" w:rsidRDefault="002147CE" w:rsidP="002147CE">
      <w:pPr>
        <w:tabs>
          <w:tab w:val="left" w:pos="6090"/>
        </w:tabs>
        <w:ind w:firstLine="539"/>
        <w:rPr>
          <w:b/>
          <w:bCs/>
          <w:i/>
          <w:iCs/>
          <w:sz w:val="22"/>
          <w:szCs w:val="22"/>
        </w:rPr>
      </w:pPr>
      <w:r w:rsidRPr="007F663F">
        <w:rPr>
          <w:sz w:val="22"/>
          <w:szCs w:val="22"/>
        </w:rPr>
        <w:t>Номер лицензии биржи:</w:t>
      </w:r>
      <w:r w:rsidRPr="007F663F">
        <w:rPr>
          <w:b/>
          <w:bCs/>
          <w:i/>
          <w:iCs/>
          <w:sz w:val="22"/>
          <w:szCs w:val="22"/>
        </w:rPr>
        <w:t xml:space="preserve"> 077-001</w:t>
      </w:r>
    </w:p>
    <w:p w14:paraId="59925AE2" w14:textId="77777777" w:rsidR="002147CE" w:rsidRPr="007F663F" w:rsidRDefault="002147CE" w:rsidP="002147CE">
      <w:pPr>
        <w:tabs>
          <w:tab w:val="left" w:pos="6090"/>
        </w:tabs>
        <w:ind w:firstLine="539"/>
        <w:rPr>
          <w:b/>
          <w:bCs/>
          <w:i/>
          <w:iCs/>
          <w:sz w:val="22"/>
          <w:szCs w:val="22"/>
        </w:rPr>
      </w:pPr>
      <w:r w:rsidRPr="007F663F">
        <w:rPr>
          <w:sz w:val="22"/>
          <w:szCs w:val="22"/>
        </w:rPr>
        <w:t>Дата выдачи:</w:t>
      </w:r>
      <w:r w:rsidRPr="007F663F">
        <w:rPr>
          <w:b/>
          <w:bCs/>
          <w:i/>
          <w:iCs/>
          <w:sz w:val="22"/>
          <w:szCs w:val="22"/>
        </w:rPr>
        <w:t xml:space="preserve"> 29.08.2013</w:t>
      </w:r>
    </w:p>
    <w:p w14:paraId="5EB58523" w14:textId="77777777" w:rsidR="002147CE" w:rsidRPr="007F663F" w:rsidRDefault="002147CE" w:rsidP="002147CE">
      <w:pPr>
        <w:tabs>
          <w:tab w:val="left" w:pos="6090"/>
        </w:tabs>
        <w:ind w:firstLine="539"/>
        <w:rPr>
          <w:b/>
          <w:bCs/>
          <w:i/>
          <w:iCs/>
          <w:sz w:val="22"/>
          <w:szCs w:val="22"/>
        </w:rPr>
      </w:pPr>
      <w:r w:rsidRPr="007F663F">
        <w:rPr>
          <w:sz w:val="22"/>
          <w:szCs w:val="22"/>
        </w:rPr>
        <w:t>Срок действия:</w:t>
      </w:r>
      <w:r w:rsidRPr="007F663F">
        <w:rPr>
          <w:b/>
          <w:bCs/>
          <w:i/>
          <w:iCs/>
          <w:sz w:val="22"/>
          <w:szCs w:val="22"/>
        </w:rPr>
        <w:t xml:space="preserve"> без ограничения срока действия</w:t>
      </w:r>
    </w:p>
    <w:p w14:paraId="74C18546" w14:textId="77777777" w:rsidR="002147CE" w:rsidRPr="007F663F" w:rsidRDefault="002147CE" w:rsidP="002147CE">
      <w:pPr>
        <w:ind w:firstLine="539"/>
        <w:jc w:val="both"/>
        <w:rPr>
          <w:b/>
          <w:bCs/>
          <w:i/>
          <w:iCs/>
          <w:sz w:val="22"/>
          <w:szCs w:val="22"/>
        </w:rPr>
      </w:pPr>
      <w:r w:rsidRPr="007F663F">
        <w:rPr>
          <w:sz w:val="22"/>
          <w:szCs w:val="22"/>
        </w:rPr>
        <w:t>Лицензирующий орган:</w:t>
      </w:r>
      <w:r w:rsidRPr="007F663F">
        <w:rPr>
          <w:b/>
          <w:bCs/>
          <w:i/>
          <w:iCs/>
          <w:sz w:val="22"/>
          <w:szCs w:val="22"/>
        </w:rPr>
        <w:t xml:space="preserve"> ФСФР России</w:t>
      </w:r>
    </w:p>
    <w:p w14:paraId="3F22CE68" w14:textId="77777777" w:rsidR="00B56D91" w:rsidRPr="007F663F" w:rsidRDefault="00B56D91" w:rsidP="002147CE">
      <w:pPr>
        <w:adjustRightInd w:val="0"/>
        <w:ind w:firstLine="540"/>
        <w:jc w:val="both"/>
        <w:rPr>
          <w:rFonts w:eastAsia="MS Mincho"/>
          <w:sz w:val="22"/>
          <w:szCs w:val="22"/>
          <w:lang w:eastAsia="ja-JP"/>
        </w:rPr>
      </w:pPr>
    </w:p>
    <w:p w14:paraId="35554EEA" w14:textId="77777777" w:rsidR="002147CE" w:rsidRPr="007F663F" w:rsidRDefault="002147CE" w:rsidP="002147CE">
      <w:pPr>
        <w:adjustRightInd w:val="0"/>
        <w:ind w:firstLine="540"/>
        <w:jc w:val="both"/>
        <w:rPr>
          <w:rFonts w:eastAsia="MS Mincho"/>
          <w:sz w:val="22"/>
          <w:szCs w:val="22"/>
          <w:lang w:eastAsia="ja-JP"/>
        </w:rPr>
      </w:pPr>
      <w:r w:rsidRPr="007F663F">
        <w:rPr>
          <w:rFonts w:eastAsia="MS Mincho"/>
          <w:sz w:val="22"/>
        </w:rPr>
        <w:t>В случае если ценные бумаги выпуска, по отношению к которому размещаемые ценные бумаги являются дополнительным выпуском, допущены к организованным торгам на бирже или ином организаторе торговли, указывается на это обстоятельство.</w:t>
      </w:r>
    </w:p>
    <w:p w14:paraId="24C12666" w14:textId="77777777" w:rsidR="002147CE" w:rsidRPr="007F663F" w:rsidRDefault="002147CE" w:rsidP="002147CE">
      <w:pPr>
        <w:adjustRightInd w:val="0"/>
        <w:ind w:firstLine="540"/>
        <w:jc w:val="both"/>
        <w:outlineLvl w:val="4"/>
        <w:rPr>
          <w:b/>
          <w:i/>
          <w:sz w:val="22"/>
        </w:rPr>
      </w:pPr>
      <w:r w:rsidRPr="007F663F">
        <w:rPr>
          <w:b/>
          <w:i/>
          <w:sz w:val="22"/>
        </w:rPr>
        <w:t xml:space="preserve">Биржевые облигации, в отношении которых составлен настоящий Проспект, </w:t>
      </w:r>
      <w:r w:rsidR="00011167" w:rsidRPr="007F663F">
        <w:rPr>
          <w:b/>
          <w:i/>
          <w:sz w:val="22"/>
        </w:rPr>
        <w:t>ранее не размещались</w:t>
      </w:r>
      <w:r w:rsidRPr="007F663F">
        <w:rPr>
          <w:b/>
          <w:i/>
          <w:sz w:val="22"/>
        </w:rPr>
        <w:t xml:space="preserve">.  </w:t>
      </w:r>
    </w:p>
    <w:p w14:paraId="20EAE428" w14:textId="77777777" w:rsidR="00B56D91" w:rsidRPr="007F663F" w:rsidRDefault="00B56D91" w:rsidP="002147CE">
      <w:pPr>
        <w:adjustRightInd w:val="0"/>
        <w:ind w:firstLine="540"/>
        <w:jc w:val="both"/>
        <w:rPr>
          <w:rFonts w:eastAsia="MS Mincho"/>
          <w:sz w:val="22"/>
          <w:szCs w:val="22"/>
          <w:lang w:eastAsia="ja-JP"/>
        </w:rPr>
      </w:pPr>
    </w:p>
    <w:p w14:paraId="6E3FA8D9" w14:textId="77777777" w:rsidR="002147CE" w:rsidRPr="007F663F" w:rsidRDefault="002147CE" w:rsidP="002147CE">
      <w:pPr>
        <w:adjustRightInd w:val="0"/>
        <w:ind w:firstLine="540"/>
        <w:jc w:val="both"/>
        <w:rPr>
          <w:rFonts w:eastAsia="MS Mincho"/>
          <w:sz w:val="22"/>
          <w:szCs w:val="22"/>
          <w:lang w:eastAsia="ja-JP"/>
        </w:rPr>
      </w:pPr>
      <w:r w:rsidRPr="007F663F">
        <w:rPr>
          <w:rFonts w:eastAsia="MS Mincho"/>
          <w:sz w:val="22"/>
        </w:rPr>
        <w:t>В случае если эмитент предполагает обратиться к бирже или иному организатору торговли с заявлением (заявкой) о допуске размещаемых ценных бумаг к организованным торгам, указывается на это обстоятельство, а также приводится предполагаемый срок обращения эмитента с таким заявлением (заявкой).</w:t>
      </w:r>
    </w:p>
    <w:p w14:paraId="1B3D7044" w14:textId="77777777" w:rsidR="002147CE" w:rsidRPr="007F663F" w:rsidRDefault="002147CE" w:rsidP="002147CE">
      <w:pPr>
        <w:adjustRightInd w:val="0"/>
        <w:ind w:firstLine="540"/>
        <w:jc w:val="both"/>
        <w:rPr>
          <w:sz w:val="22"/>
          <w:szCs w:val="22"/>
          <w:lang w:eastAsia="en-US"/>
        </w:rPr>
      </w:pPr>
      <w:r w:rsidRPr="007F663F">
        <w:rPr>
          <w:b/>
          <w:bCs/>
          <w:i/>
          <w:iCs/>
          <w:sz w:val="22"/>
          <w:szCs w:val="22"/>
          <w:lang w:eastAsia="en-US"/>
        </w:rPr>
        <w:t xml:space="preserve">Эмитент предполагает обратиться к </w:t>
      </w:r>
      <w:r w:rsidRPr="007F663F">
        <w:rPr>
          <w:b/>
          <w:bCs/>
          <w:i/>
          <w:iCs/>
          <w:sz w:val="22"/>
          <w:szCs w:val="22"/>
        </w:rPr>
        <w:t>ПАО Московская Биржа</w:t>
      </w:r>
      <w:r w:rsidRPr="007F663F">
        <w:rPr>
          <w:b/>
          <w:bCs/>
          <w:i/>
          <w:iCs/>
          <w:sz w:val="22"/>
          <w:szCs w:val="22"/>
          <w:lang w:eastAsia="en-US"/>
        </w:rPr>
        <w:t xml:space="preserve"> для допуска Биржевых облигаций, размещаемых в рамках Программы, к организованным торгам. </w:t>
      </w:r>
    </w:p>
    <w:p w14:paraId="1F0895AE" w14:textId="77777777" w:rsidR="00B56D91" w:rsidRPr="007F663F" w:rsidRDefault="00B56D91" w:rsidP="002147CE">
      <w:pPr>
        <w:adjustRightInd w:val="0"/>
        <w:ind w:firstLine="540"/>
        <w:jc w:val="both"/>
        <w:rPr>
          <w:rFonts w:eastAsia="MS Mincho"/>
          <w:sz w:val="22"/>
          <w:szCs w:val="22"/>
          <w:lang w:eastAsia="ja-JP"/>
        </w:rPr>
      </w:pPr>
    </w:p>
    <w:p w14:paraId="2762F7CC" w14:textId="77777777" w:rsidR="002147CE" w:rsidRPr="007F663F" w:rsidRDefault="002147CE" w:rsidP="002147CE">
      <w:pPr>
        <w:adjustRightInd w:val="0"/>
        <w:ind w:firstLine="540"/>
        <w:jc w:val="both"/>
        <w:rPr>
          <w:rFonts w:eastAsia="MS Mincho"/>
          <w:sz w:val="22"/>
          <w:szCs w:val="22"/>
          <w:lang w:eastAsia="ja-JP"/>
        </w:rPr>
      </w:pPr>
      <w:r w:rsidRPr="007F663F">
        <w:rPr>
          <w:rFonts w:eastAsia="MS Mincho"/>
          <w:sz w:val="22"/>
        </w:rPr>
        <w:t>Предполагаемый срок</w:t>
      </w:r>
      <w:r w:rsidRPr="007F663F">
        <w:rPr>
          <w:rFonts w:eastAsia="MS Mincho"/>
          <w:sz w:val="22"/>
          <w:szCs w:val="22"/>
          <w:lang w:eastAsia="ja-JP"/>
        </w:rPr>
        <w:t xml:space="preserve"> обращения Эмитента с таким заявлением (заявкой). </w:t>
      </w:r>
    </w:p>
    <w:p w14:paraId="1AC920CF" w14:textId="77777777" w:rsidR="00B56D91" w:rsidRPr="007F663F" w:rsidRDefault="002147CE" w:rsidP="00B56D91">
      <w:pPr>
        <w:adjustRightInd w:val="0"/>
        <w:ind w:firstLine="540"/>
        <w:jc w:val="both"/>
        <w:rPr>
          <w:b/>
          <w:bCs/>
          <w:i/>
          <w:iCs/>
          <w:sz w:val="22"/>
          <w:szCs w:val="22"/>
          <w:lang w:eastAsia="en-US"/>
        </w:rPr>
      </w:pPr>
      <w:r w:rsidRPr="007F663F">
        <w:rPr>
          <w:b/>
          <w:bCs/>
          <w:i/>
          <w:iCs/>
          <w:sz w:val="22"/>
          <w:szCs w:val="22"/>
          <w:lang w:eastAsia="en-US"/>
        </w:rPr>
        <w:t xml:space="preserve">Документы для допуска Биржевых облигаций к организованным торгам должны быть представлены Бирже </w:t>
      </w:r>
      <w:r w:rsidRPr="007F663F">
        <w:rPr>
          <w:b/>
          <w:i/>
          <w:sz w:val="22"/>
        </w:rPr>
        <w:t xml:space="preserve">не позднее одного месяца с даты </w:t>
      </w:r>
      <w:r w:rsidR="00B56D91" w:rsidRPr="007F663F">
        <w:rPr>
          <w:b/>
          <w:i/>
          <w:sz w:val="22"/>
        </w:rPr>
        <w:t>подписания</w:t>
      </w:r>
      <w:r w:rsidRPr="007F663F">
        <w:rPr>
          <w:b/>
          <w:i/>
          <w:sz w:val="22"/>
        </w:rPr>
        <w:t xml:space="preserve"> Эмитентом </w:t>
      </w:r>
      <w:r w:rsidR="00B56D91" w:rsidRPr="007F663F">
        <w:rPr>
          <w:b/>
          <w:i/>
          <w:sz w:val="22"/>
        </w:rPr>
        <w:t>Решения о выпуске</w:t>
      </w:r>
      <w:r w:rsidRPr="007F663F">
        <w:rPr>
          <w:b/>
          <w:bCs/>
          <w:i/>
          <w:iCs/>
          <w:sz w:val="22"/>
          <w:szCs w:val="22"/>
          <w:lang w:eastAsia="en-US"/>
        </w:rPr>
        <w:t>.</w:t>
      </w:r>
    </w:p>
    <w:p w14:paraId="30FC548E" w14:textId="77777777" w:rsidR="002147CE" w:rsidRPr="007F663F" w:rsidRDefault="002147CE" w:rsidP="00B56D91">
      <w:pPr>
        <w:adjustRightInd w:val="0"/>
        <w:ind w:firstLine="540"/>
        <w:jc w:val="both"/>
        <w:rPr>
          <w:b/>
          <w:bCs/>
          <w:i/>
          <w:iCs/>
          <w:sz w:val="22"/>
          <w:szCs w:val="22"/>
          <w:lang w:eastAsia="en-US"/>
        </w:rPr>
      </w:pPr>
      <w:r w:rsidRPr="007F663F">
        <w:rPr>
          <w:b/>
          <w:bCs/>
          <w:i/>
          <w:iCs/>
          <w:sz w:val="22"/>
          <w:szCs w:val="22"/>
          <w:lang w:eastAsia="en-US"/>
        </w:rPr>
        <w:t xml:space="preserve"> </w:t>
      </w:r>
    </w:p>
    <w:p w14:paraId="5B449DA2" w14:textId="77777777" w:rsidR="002147CE" w:rsidRPr="007F663F" w:rsidRDefault="002147CE" w:rsidP="002147CE">
      <w:pPr>
        <w:adjustRightInd w:val="0"/>
        <w:ind w:firstLine="540"/>
        <w:jc w:val="both"/>
        <w:rPr>
          <w:rFonts w:eastAsia="MS Mincho"/>
          <w:sz w:val="22"/>
          <w:szCs w:val="22"/>
          <w:lang w:eastAsia="ja-JP"/>
        </w:rPr>
      </w:pPr>
      <w:r w:rsidRPr="007F663F">
        <w:rPr>
          <w:rFonts w:eastAsia="MS Mincho"/>
          <w:sz w:val="22"/>
          <w:szCs w:val="22"/>
          <w:lang w:eastAsia="ja-JP"/>
        </w:rPr>
        <w:t>Раскрываются иные сведения о биржах или иных организаторах торговли, на которых предполагается размещение и (или) обращение размещаемых ценных бумаг, указываемые эмитентом по собственному усмотрению.</w:t>
      </w:r>
    </w:p>
    <w:p w14:paraId="726025B7" w14:textId="77777777" w:rsidR="002147CE" w:rsidRPr="007F663F" w:rsidRDefault="002147CE" w:rsidP="002147CE">
      <w:pPr>
        <w:adjustRightInd w:val="0"/>
        <w:ind w:firstLine="540"/>
        <w:jc w:val="both"/>
        <w:rPr>
          <w:sz w:val="22"/>
          <w:szCs w:val="22"/>
          <w:lang w:eastAsia="en-US"/>
        </w:rPr>
      </w:pPr>
      <w:r w:rsidRPr="007F663F">
        <w:rPr>
          <w:rFonts w:eastAsia="MS Mincho"/>
          <w:b/>
          <w:i/>
          <w:sz w:val="22"/>
          <w:szCs w:val="22"/>
          <w:lang w:eastAsia="ja-JP"/>
        </w:rPr>
        <w:t>Иные сведения отсутствуют.</w:t>
      </w:r>
    </w:p>
    <w:p w14:paraId="6D93E3D3" w14:textId="77777777" w:rsidR="00D5000C" w:rsidRPr="007F663F" w:rsidRDefault="00D5000C" w:rsidP="00827D16">
      <w:pPr>
        <w:pStyle w:val="2"/>
        <w:rPr>
          <w:rFonts w:eastAsia="MS Mincho"/>
          <w:sz w:val="22"/>
          <w:szCs w:val="22"/>
          <w:lang w:eastAsia="ja-JP"/>
        </w:rPr>
      </w:pPr>
      <w:bookmarkStart w:id="312" w:name="_Toc451453442"/>
      <w:bookmarkStart w:id="313" w:name="_Toc48839191"/>
      <w:bookmarkEnd w:id="311"/>
      <w:r w:rsidRPr="007F663F">
        <w:rPr>
          <w:rFonts w:eastAsia="MS Mincho"/>
          <w:sz w:val="22"/>
        </w:rPr>
        <w:t>8.19. Иные сведения о размещаемых ценных бумагах</w:t>
      </w:r>
      <w:bookmarkEnd w:id="312"/>
      <w:bookmarkEnd w:id="313"/>
    </w:p>
    <w:p w14:paraId="5D9809B7" w14:textId="77777777" w:rsidR="00D5000C" w:rsidRPr="007F663F" w:rsidRDefault="00D5000C" w:rsidP="003C3DCE">
      <w:pPr>
        <w:adjustRightInd w:val="0"/>
        <w:ind w:firstLine="540"/>
        <w:jc w:val="both"/>
        <w:rPr>
          <w:rFonts w:eastAsia="MS Mincho"/>
          <w:sz w:val="22"/>
          <w:szCs w:val="22"/>
          <w:lang w:eastAsia="ja-JP"/>
        </w:rPr>
      </w:pPr>
      <w:r w:rsidRPr="007F663F">
        <w:rPr>
          <w:rFonts w:eastAsia="MS Mincho"/>
          <w:sz w:val="22"/>
          <w:szCs w:val="22"/>
          <w:lang w:eastAsia="ja-JP"/>
        </w:rPr>
        <w:t>Раскрываются иные сведения о размещаемых ценных бумагах, об условиях и о порядке их размещения, указываемые эмитентом по собственному усмотрению.</w:t>
      </w:r>
    </w:p>
    <w:p w14:paraId="2CB99942" w14:textId="77777777" w:rsidR="00314715" w:rsidRPr="007F663F" w:rsidRDefault="00314715" w:rsidP="00314715">
      <w:pPr>
        <w:adjustRightInd w:val="0"/>
        <w:ind w:firstLine="567"/>
        <w:contextualSpacing/>
        <w:jc w:val="both"/>
        <w:rPr>
          <w:color w:val="000000"/>
          <w:sz w:val="22"/>
        </w:rPr>
      </w:pPr>
      <w:bookmarkStart w:id="314" w:name="_Hlk57328937"/>
      <w:r w:rsidRPr="007F663F">
        <w:rPr>
          <w:b/>
          <w:bCs/>
          <w:i/>
          <w:iCs/>
          <w:color w:val="000000"/>
          <w:sz w:val="22"/>
        </w:rPr>
        <w:t xml:space="preserve">1. Регистрация Программы сопровождается регистрацией Проспекта. </w:t>
      </w:r>
    </w:p>
    <w:p w14:paraId="67394267" w14:textId="77777777" w:rsidR="00314715" w:rsidRPr="007F663F" w:rsidRDefault="00314715" w:rsidP="00314715">
      <w:pPr>
        <w:adjustRightInd w:val="0"/>
        <w:ind w:firstLine="567"/>
        <w:contextualSpacing/>
        <w:jc w:val="both"/>
        <w:rPr>
          <w:color w:val="000000"/>
          <w:sz w:val="22"/>
        </w:rPr>
      </w:pPr>
      <w:r w:rsidRPr="007F663F">
        <w:rPr>
          <w:b/>
          <w:bCs/>
          <w:i/>
          <w:iCs/>
          <w:color w:val="000000"/>
          <w:sz w:val="22"/>
        </w:rPr>
        <w:t xml:space="preserve">На дату утверждения Программы у Эмитента есть обязанность по раскрытию информации в соответствии со статьей 30 Закона о рынке ценных бумаг. </w:t>
      </w:r>
    </w:p>
    <w:p w14:paraId="1AB569EC" w14:textId="77777777" w:rsidR="00314715" w:rsidRPr="007F663F" w:rsidRDefault="00314715" w:rsidP="00314715">
      <w:pPr>
        <w:adjustRightInd w:val="0"/>
        <w:ind w:firstLine="567"/>
        <w:contextualSpacing/>
        <w:jc w:val="both"/>
        <w:rPr>
          <w:color w:val="000000"/>
          <w:sz w:val="22"/>
        </w:rPr>
      </w:pPr>
      <w:r w:rsidRPr="007F663F">
        <w:rPr>
          <w:b/>
          <w:bCs/>
          <w:i/>
          <w:iCs/>
          <w:color w:val="000000"/>
          <w:sz w:val="22"/>
        </w:rPr>
        <w:t xml:space="preserve">2. Обращение Биржевых облигаций осуществляется в соответствии с условиями Программы, </w:t>
      </w:r>
      <w:r w:rsidR="00030F14" w:rsidRPr="007F663F">
        <w:rPr>
          <w:b/>
          <w:bCs/>
          <w:i/>
          <w:iCs/>
          <w:color w:val="000000"/>
          <w:sz w:val="22"/>
        </w:rPr>
        <w:t xml:space="preserve">Проспекта, </w:t>
      </w:r>
      <w:r w:rsidRPr="007F663F">
        <w:rPr>
          <w:b/>
          <w:bCs/>
          <w:i/>
          <w:iCs/>
          <w:color w:val="000000"/>
          <w:sz w:val="22"/>
        </w:rPr>
        <w:t xml:space="preserve">Решения о выпуске и действующего законодательства Российской Федерации. </w:t>
      </w:r>
    </w:p>
    <w:p w14:paraId="3CAD49EB" w14:textId="77777777" w:rsidR="00314715" w:rsidRPr="007F663F" w:rsidRDefault="00314715" w:rsidP="00314715">
      <w:pPr>
        <w:adjustRightInd w:val="0"/>
        <w:ind w:firstLine="567"/>
        <w:contextualSpacing/>
        <w:jc w:val="both"/>
        <w:rPr>
          <w:color w:val="000000"/>
          <w:sz w:val="22"/>
        </w:rPr>
      </w:pPr>
      <w:r w:rsidRPr="007F663F">
        <w:rPr>
          <w:b/>
          <w:bCs/>
          <w:i/>
          <w:iCs/>
          <w:color w:val="000000"/>
          <w:sz w:val="22"/>
        </w:rPr>
        <w:t xml:space="preserve">Нерезиденты могут приобретать Биржевые облигации в соответствии с действующим законодательством и нормативными актами Российской Федерации. </w:t>
      </w:r>
    </w:p>
    <w:p w14:paraId="5EF98546" w14:textId="77777777" w:rsidR="00314715" w:rsidRPr="007F663F" w:rsidRDefault="00314715" w:rsidP="00314715">
      <w:pPr>
        <w:adjustRightInd w:val="0"/>
        <w:ind w:firstLine="567"/>
        <w:contextualSpacing/>
        <w:jc w:val="both"/>
        <w:rPr>
          <w:color w:val="000000"/>
          <w:sz w:val="22"/>
        </w:rPr>
      </w:pPr>
      <w:r w:rsidRPr="007F663F">
        <w:rPr>
          <w:b/>
          <w:bCs/>
          <w:i/>
          <w:iCs/>
          <w:color w:val="000000"/>
          <w:sz w:val="22"/>
        </w:rPr>
        <w:t xml:space="preserve">Биржевые облигации допускаются к свободному обращению как на биржевом, так и на внебиржевом рынке. </w:t>
      </w:r>
    </w:p>
    <w:p w14:paraId="257AC485" w14:textId="1DF35C23" w:rsidR="00314715" w:rsidRPr="007F663F" w:rsidRDefault="00314715" w:rsidP="00314715">
      <w:pPr>
        <w:adjustRightInd w:val="0"/>
        <w:ind w:firstLine="567"/>
        <w:contextualSpacing/>
        <w:jc w:val="both"/>
        <w:rPr>
          <w:color w:val="000000"/>
          <w:sz w:val="22"/>
        </w:rPr>
      </w:pPr>
      <w:r w:rsidRPr="007F663F">
        <w:rPr>
          <w:b/>
          <w:bCs/>
          <w:i/>
          <w:iCs/>
          <w:color w:val="000000"/>
          <w:sz w:val="22"/>
        </w:rPr>
        <w:t xml:space="preserve">На биржевом рынке Биржевые облигации обращаются с изъятиями, установленными организаторами торгов. </w:t>
      </w:r>
    </w:p>
    <w:p w14:paraId="71D1DFFB" w14:textId="77777777" w:rsidR="00314715" w:rsidRPr="007F663F" w:rsidRDefault="00314715" w:rsidP="00314715">
      <w:pPr>
        <w:adjustRightInd w:val="0"/>
        <w:ind w:firstLine="567"/>
        <w:contextualSpacing/>
        <w:jc w:val="both"/>
        <w:rPr>
          <w:b/>
          <w:bCs/>
          <w:i/>
          <w:iCs/>
          <w:color w:val="000000"/>
          <w:sz w:val="22"/>
        </w:rPr>
      </w:pPr>
      <w:r w:rsidRPr="007F663F">
        <w:rPr>
          <w:b/>
          <w:bCs/>
          <w:i/>
          <w:iCs/>
          <w:color w:val="000000"/>
          <w:sz w:val="22"/>
        </w:rPr>
        <w:t xml:space="preserve">На внебиржевом рынке Биржевые облигации обращаются с учетом ограничений, установленных действующим законодательством Российской Федерации. </w:t>
      </w:r>
    </w:p>
    <w:p w14:paraId="1B8A8CD5" w14:textId="77777777" w:rsidR="006D3741" w:rsidRPr="007F663F" w:rsidRDefault="006D3741" w:rsidP="00314715">
      <w:pPr>
        <w:adjustRightInd w:val="0"/>
        <w:ind w:firstLine="567"/>
        <w:contextualSpacing/>
        <w:jc w:val="both"/>
        <w:rPr>
          <w:b/>
          <w:bCs/>
          <w:i/>
          <w:iCs/>
          <w:color w:val="000000"/>
          <w:sz w:val="22"/>
        </w:rPr>
      </w:pPr>
      <w:r w:rsidRPr="007F663F">
        <w:rPr>
          <w:b/>
          <w:bCs/>
          <w:i/>
          <w:iCs/>
          <w:color w:val="000000"/>
          <w:sz w:val="22"/>
        </w:rPr>
        <w:t>3. Расчет величины накопленного купонного дохода (НКД) в любой день между датой начала размещения и датой погашения выпуска Биржевых облигаций устанавливается Решением о выпуске.</w:t>
      </w:r>
    </w:p>
    <w:p w14:paraId="2D49898B" w14:textId="77777777" w:rsidR="00314715" w:rsidRPr="007F663F" w:rsidRDefault="006D3741" w:rsidP="00314715">
      <w:pPr>
        <w:adjustRightInd w:val="0"/>
        <w:ind w:firstLine="567"/>
        <w:contextualSpacing/>
        <w:jc w:val="both"/>
        <w:rPr>
          <w:sz w:val="22"/>
        </w:rPr>
      </w:pPr>
      <w:r w:rsidRPr="007F663F">
        <w:rPr>
          <w:b/>
          <w:bCs/>
          <w:i/>
          <w:iCs/>
          <w:sz w:val="22"/>
        </w:rPr>
        <w:t>4</w:t>
      </w:r>
      <w:r w:rsidR="00314715" w:rsidRPr="007F663F">
        <w:rPr>
          <w:b/>
          <w:bCs/>
          <w:i/>
          <w:iCs/>
          <w:sz w:val="22"/>
        </w:rPr>
        <w:t xml:space="preserve">. В случае если на момент принятия Эмитентом решения о событиях на этапах эмиссии и обращения Биржевых облигаций и иных событиях, описанных в Программе, </w:t>
      </w:r>
      <w:r w:rsidR="00590865" w:rsidRPr="007F663F">
        <w:rPr>
          <w:b/>
          <w:bCs/>
          <w:i/>
          <w:iCs/>
          <w:sz w:val="22"/>
        </w:rPr>
        <w:t>Проспекте, Решении о выпуске, ДСУР</w:t>
      </w:r>
      <w:r w:rsidR="00314715" w:rsidRPr="007F663F">
        <w:rPr>
          <w:b/>
          <w:bCs/>
          <w:i/>
          <w:iCs/>
          <w:sz w:val="22"/>
        </w:rPr>
        <w:t xml:space="preserve">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w:t>
      </w:r>
      <w:r w:rsidR="008B2BB6" w:rsidRPr="007F663F">
        <w:rPr>
          <w:b/>
          <w:bCs/>
          <w:i/>
          <w:iCs/>
          <w:sz w:val="22"/>
        </w:rPr>
        <w:t>указанными документами</w:t>
      </w:r>
      <w:r w:rsidR="00314715" w:rsidRPr="007F663F">
        <w:rPr>
          <w:b/>
          <w:bCs/>
          <w:i/>
          <w:iCs/>
          <w:sz w:val="22"/>
        </w:rPr>
        <w:t xml:space="preserve">,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 </w:t>
      </w:r>
    </w:p>
    <w:p w14:paraId="792E5BE1" w14:textId="77777777" w:rsidR="00314715" w:rsidRPr="007F663F" w:rsidRDefault="00314715" w:rsidP="00314715">
      <w:pPr>
        <w:adjustRightInd w:val="0"/>
        <w:ind w:firstLine="567"/>
        <w:contextualSpacing/>
        <w:jc w:val="both"/>
        <w:rPr>
          <w:sz w:val="22"/>
        </w:rPr>
      </w:pPr>
      <w:r w:rsidRPr="007F663F">
        <w:rPr>
          <w:b/>
          <w:bCs/>
          <w:i/>
          <w:iCs/>
          <w:sz w:val="22"/>
        </w:rPr>
        <w:t xml:space="preserve">В случае если на момент раскрытия информации о событиях на этапах эмиссии и обращения Биржевых облигаций и иных событиях, описанных в Программе, </w:t>
      </w:r>
      <w:r w:rsidR="008B2BB6" w:rsidRPr="007F663F">
        <w:rPr>
          <w:b/>
          <w:bCs/>
          <w:i/>
          <w:iCs/>
          <w:sz w:val="22"/>
        </w:rPr>
        <w:t>Проспекте, Решении о выпуске, ДСУР</w:t>
      </w:r>
      <w:r w:rsidRPr="007F663F">
        <w:rPr>
          <w:b/>
          <w:bCs/>
          <w:i/>
          <w:iCs/>
          <w:sz w:val="22"/>
        </w:rPr>
        <w:t xml:space="preserve">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w:t>
      </w:r>
      <w:r w:rsidR="008B2BB6" w:rsidRPr="007F663F">
        <w:rPr>
          <w:b/>
          <w:bCs/>
          <w:i/>
          <w:iCs/>
          <w:sz w:val="22"/>
        </w:rPr>
        <w:t>указанными документами</w:t>
      </w:r>
      <w:r w:rsidRPr="007F663F">
        <w:rPr>
          <w:b/>
          <w:bCs/>
          <w:i/>
          <w:iCs/>
          <w:sz w:val="22"/>
        </w:rPr>
        <w:t xml:space="preserve">,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 </w:t>
      </w:r>
    </w:p>
    <w:p w14:paraId="0287C466" w14:textId="77777777" w:rsidR="00314715" w:rsidRPr="007F663F" w:rsidRDefault="00314715" w:rsidP="00314715">
      <w:pPr>
        <w:adjustRightInd w:val="0"/>
        <w:ind w:firstLine="567"/>
        <w:contextualSpacing/>
        <w:jc w:val="both"/>
        <w:rPr>
          <w:sz w:val="22"/>
        </w:rPr>
      </w:pPr>
      <w:r w:rsidRPr="007F663F">
        <w:rPr>
          <w:b/>
          <w:bCs/>
          <w:i/>
          <w:iCs/>
          <w:sz w:val="22"/>
        </w:rPr>
        <w:t xml:space="preserve">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 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w:t>
      </w:r>
      <w:r w:rsidR="008B2BB6" w:rsidRPr="007F663F">
        <w:rPr>
          <w:b/>
          <w:bCs/>
          <w:i/>
          <w:iCs/>
          <w:sz w:val="22"/>
        </w:rPr>
        <w:t xml:space="preserve">Проспектом, Решением о выпуске, ДСУР </w:t>
      </w:r>
      <w:r w:rsidRPr="007F663F">
        <w:rPr>
          <w:b/>
          <w:bCs/>
          <w:i/>
          <w:iCs/>
          <w:sz w:val="22"/>
        </w:rPr>
        <w:t xml:space="preserve">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 </w:t>
      </w:r>
    </w:p>
    <w:p w14:paraId="2D8621B2" w14:textId="77777777" w:rsidR="00314715" w:rsidRPr="007F663F" w:rsidRDefault="00314715" w:rsidP="00314715">
      <w:pPr>
        <w:adjustRightInd w:val="0"/>
        <w:ind w:firstLine="567"/>
        <w:contextualSpacing/>
        <w:jc w:val="both"/>
        <w:rPr>
          <w:sz w:val="22"/>
        </w:rPr>
      </w:pPr>
      <w:r w:rsidRPr="007F663F">
        <w:rPr>
          <w:b/>
          <w:bCs/>
          <w:i/>
          <w:iCs/>
          <w:sz w:val="22"/>
        </w:rPr>
        <w:t xml:space="preserve">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 </w:t>
      </w:r>
      <w:r w:rsidR="008B2BB6" w:rsidRPr="007F663F">
        <w:rPr>
          <w:b/>
          <w:bCs/>
          <w:i/>
          <w:iCs/>
          <w:sz w:val="22"/>
        </w:rPr>
        <w:t xml:space="preserve">Проспекте, Решении о выпуске </w:t>
      </w:r>
      <w:r w:rsidRPr="007F663F">
        <w:rPr>
          <w:b/>
          <w:bCs/>
          <w:i/>
          <w:iCs/>
          <w:sz w:val="22"/>
        </w:rPr>
        <w:t xml:space="preserve">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 </w:t>
      </w:r>
    </w:p>
    <w:p w14:paraId="0DC77CB1" w14:textId="77777777" w:rsidR="00314715" w:rsidRPr="007F663F" w:rsidRDefault="006D3741" w:rsidP="00314715">
      <w:pPr>
        <w:adjustRightInd w:val="0"/>
        <w:ind w:firstLine="567"/>
        <w:contextualSpacing/>
        <w:jc w:val="both"/>
        <w:rPr>
          <w:sz w:val="22"/>
        </w:rPr>
      </w:pPr>
      <w:r w:rsidRPr="007F663F">
        <w:rPr>
          <w:b/>
          <w:bCs/>
          <w:i/>
          <w:iCs/>
          <w:sz w:val="22"/>
        </w:rPr>
        <w:t>5</w:t>
      </w:r>
      <w:r w:rsidR="00314715" w:rsidRPr="007F663F">
        <w:rPr>
          <w:b/>
          <w:bCs/>
          <w:i/>
          <w:iCs/>
          <w:sz w:val="22"/>
        </w:rPr>
        <w:t>. Сведения в отношении наименований, местонахождений, лицензий и других реквизитов обществ (организаций), указанных в Программе</w:t>
      </w:r>
      <w:r w:rsidR="008B2BB6" w:rsidRPr="007F663F">
        <w:rPr>
          <w:b/>
          <w:bCs/>
          <w:i/>
          <w:iCs/>
          <w:sz w:val="22"/>
        </w:rPr>
        <w:t xml:space="preserve">, Проспекте, </w:t>
      </w:r>
      <w:r w:rsidR="00314715" w:rsidRPr="007F663F">
        <w:rPr>
          <w:b/>
          <w:bCs/>
          <w:i/>
          <w:iCs/>
          <w:sz w:val="22"/>
        </w:rPr>
        <w:t xml:space="preserve">Решении о выпуске, </w:t>
      </w:r>
      <w:r w:rsidR="008B2BB6" w:rsidRPr="007F663F">
        <w:rPr>
          <w:b/>
          <w:bCs/>
          <w:i/>
          <w:iCs/>
          <w:sz w:val="22"/>
        </w:rPr>
        <w:t xml:space="preserve">ДСУР, </w:t>
      </w:r>
      <w:r w:rsidR="00314715" w:rsidRPr="007F663F">
        <w:rPr>
          <w:b/>
          <w:bCs/>
          <w:i/>
          <w:iCs/>
          <w:sz w:val="22"/>
        </w:rPr>
        <w:t>представлены в соответствии действующими на момент утверждения Программы</w:t>
      </w:r>
      <w:r w:rsidR="008B2BB6" w:rsidRPr="007F663F">
        <w:rPr>
          <w:b/>
          <w:bCs/>
          <w:i/>
          <w:iCs/>
          <w:sz w:val="22"/>
        </w:rPr>
        <w:t>, Проспекта</w:t>
      </w:r>
      <w:r w:rsidR="00314715" w:rsidRPr="007F663F">
        <w:rPr>
          <w:b/>
          <w:bCs/>
          <w:i/>
          <w:iCs/>
          <w:sz w:val="22"/>
        </w:rPr>
        <w:t xml:space="preserve"> и подписания Решения о выпуске, </w:t>
      </w:r>
      <w:r w:rsidR="008B2BB6" w:rsidRPr="007F663F">
        <w:rPr>
          <w:b/>
          <w:bCs/>
          <w:i/>
          <w:iCs/>
          <w:sz w:val="22"/>
        </w:rPr>
        <w:t xml:space="preserve">ДСУР </w:t>
      </w:r>
      <w:r w:rsidR="00314715" w:rsidRPr="007F663F">
        <w:rPr>
          <w:b/>
          <w:bCs/>
          <w:i/>
          <w:iCs/>
          <w:sz w:val="22"/>
        </w:rPr>
        <w:t xml:space="preserve">редакциями учредительных/уставных документов, и/или других соответствующих документов. </w:t>
      </w:r>
    </w:p>
    <w:p w14:paraId="3907404F" w14:textId="77777777" w:rsidR="00314715" w:rsidRPr="007F663F" w:rsidRDefault="00314715" w:rsidP="00314715">
      <w:pPr>
        <w:adjustRightInd w:val="0"/>
        <w:ind w:firstLine="567"/>
        <w:contextualSpacing/>
        <w:jc w:val="both"/>
        <w:rPr>
          <w:sz w:val="22"/>
        </w:rPr>
      </w:pPr>
      <w:r w:rsidRPr="007F663F">
        <w:rPr>
          <w:b/>
          <w:bCs/>
          <w:i/>
          <w:iCs/>
          <w:sz w:val="22"/>
        </w:rPr>
        <w:t>В случае изменения наименования, местонахождения, лицензий и других реквизитов обществ (организаций), указанных в Программе</w:t>
      </w:r>
      <w:r w:rsidR="008B2BB6" w:rsidRPr="007F663F">
        <w:rPr>
          <w:b/>
          <w:bCs/>
          <w:i/>
          <w:iCs/>
          <w:sz w:val="22"/>
        </w:rPr>
        <w:t>, Проспекте,</w:t>
      </w:r>
      <w:r w:rsidRPr="007F663F">
        <w:rPr>
          <w:b/>
          <w:bCs/>
          <w:i/>
          <w:iCs/>
          <w:sz w:val="22"/>
        </w:rPr>
        <w:t xml:space="preserve"> Решении о выпуске, </w:t>
      </w:r>
      <w:r w:rsidR="008B2BB6" w:rsidRPr="007F663F">
        <w:rPr>
          <w:b/>
          <w:bCs/>
          <w:i/>
          <w:iCs/>
          <w:sz w:val="22"/>
        </w:rPr>
        <w:t xml:space="preserve">ДСУР, </w:t>
      </w:r>
      <w:r w:rsidRPr="007F663F">
        <w:rPr>
          <w:b/>
          <w:bCs/>
          <w:i/>
          <w:iCs/>
          <w:sz w:val="22"/>
        </w:rPr>
        <w:t xml:space="preserve">данную информацию следует читать с учетом соответствующих изменений. </w:t>
      </w:r>
    </w:p>
    <w:p w14:paraId="663ADE67" w14:textId="77777777" w:rsidR="00314715" w:rsidRPr="007F663F" w:rsidRDefault="006D3741" w:rsidP="00314715">
      <w:pPr>
        <w:adjustRightInd w:val="0"/>
        <w:ind w:firstLine="567"/>
        <w:contextualSpacing/>
        <w:jc w:val="both"/>
        <w:rPr>
          <w:sz w:val="22"/>
        </w:rPr>
      </w:pPr>
      <w:r w:rsidRPr="007F663F">
        <w:rPr>
          <w:b/>
          <w:bCs/>
          <w:i/>
          <w:iCs/>
          <w:sz w:val="22"/>
        </w:rPr>
        <w:t>6</w:t>
      </w:r>
      <w:r w:rsidR="00314715" w:rsidRPr="007F663F">
        <w:rPr>
          <w:b/>
          <w:bCs/>
          <w:i/>
          <w:iCs/>
          <w:sz w:val="22"/>
        </w:rPr>
        <w:t>. В случае изменения действующего законодательства Российской Федерации и/или нормативных актов в сфере финансовых рынков после утверждения Программы</w:t>
      </w:r>
      <w:r w:rsidR="008B2BB6" w:rsidRPr="007F663F">
        <w:rPr>
          <w:b/>
          <w:bCs/>
          <w:i/>
          <w:iCs/>
          <w:sz w:val="22"/>
        </w:rPr>
        <w:t xml:space="preserve"> и Проспекта</w:t>
      </w:r>
      <w:r w:rsidR="00314715" w:rsidRPr="007F663F">
        <w:rPr>
          <w:b/>
          <w:bCs/>
          <w:i/>
          <w:iCs/>
          <w:sz w:val="22"/>
        </w:rPr>
        <w:t>, положения (требования, условия), закрепленные Программой</w:t>
      </w:r>
      <w:r w:rsidR="008B2BB6" w:rsidRPr="007F663F">
        <w:rPr>
          <w:b/>
          <w:bCs/>
          <w:i/>
          <w:iCs/>
          <w:sz w:val="22"/>
        </w:rPr>
        <w:t xml:space="preserve"> и Проспектом</w:t>
      </w:r>
      <w:r w:rsidR="00314715" w:rsidRPr="007F663F">
        <w:rPr>
          <w:b/>
          <w:bCs/>
          <w:i/>
          <w:iCs/>
          <w:sz w:val="22"/>
        </w:rPr>
        <w:t xml:space="preserve">,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 </w:t>
      </w:r>
    </w:p>
    <w:p w14:paraId="7B730F19" w14:textId="77777777" w:rsidR="00314715" w:rsidRPr="007F663F" w:rsidRDefault="006D3741" w:rsidP="00314715">
      <w:pPr>
        <w:adjustRightInd w:val="0"/>
        <w:ind w:firstLine="567"/>
        <w:contextualSpacing/>
        <w:jc w:val="both"/>
        <w:rPr>
          <w:sz w:val="22"/>
        </w:rPr>
      </w:pPr>
      <w:r w:rsidRPr="007F663F">
        <w:rPr>
          <w:b/>
          <w:bCs/>
          <w:i/>
          <w:iCs/>
          <w:sz w:val="22"/>
        </w:rPr>
        <w:t>7</w:t>
      </w:r>
      <w:r w:rsidR="00314715" w:rsidRPr="007F663F">
        <w:rPr>
          <w:b/>
          <w:bCs/>
          <w:i/>
          <w:iCs/>
          <w:sz w:val="22"/>
        </w:rPr>
        <w:t xml:space="preserve">. 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 </w:t>
      </w:r>
    </w:p>
    <w:p w14:paraId="081731B0" w14:textId="77777777" w:rsidR="00314715" w:rsidRPr="007F663F" w:rsidRDefault="00314715" w:rsidP="00314715">
      <w:pPr>
        <w:adjustRightInd w:val="0"/>
        <w:ind w:firstLine="567"/>
        <w:contextualSpacing/>
        <w:jc w:val="both"/>
        <w:rPr>
          <w:sz w:val="22"/>
        </w:rPr>
      </w:pPr>
      <w:r w:rsidRPr="007F663F">
        <w:rPr>
          <w:b/>
          <w:bCs/>
          <w:i/>
          <w:iCs/>
          <w:sz w:val="22"/>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7CD9ED4C" w14:textId="77777777" w:rsidR="00314715" w:rsidRPr="007F663F" w:rsidRDefault="00314715" w:rsidP="00314715">
      <w:pPr>
        <w:adjustRightInd w:val="0"/>
        <w:ind w:firstLine="567"/>
        <w:contextualSpacing/>
        <w:jc w:val="both"/>
        <w:rPr>
          <w:sz w:val="22"/>
        </w:rPr>
      </w:pPr>
      <w:r w:rsidRPr="007F663F">
        <w:rPr>
          <w:b/>
          <w:bCs/>
          <w:i/>
          <w:iCs/>
          <w:sz w:val="22"/>
        </w:rPr>
        <w:t xml:space="preserve">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 </w:t>
      </w:r>
    </w:p>
    <w:p w14:paraId="4F717DEF" w14:textId="77777777" w:rsidR="0054205E" w:rsidRPr="007F663F" w:rsidRDefault="0054205E" w:rsidP="00C212ED">
      <w:pPr>
        <w:pStyle w:val="ConsPlusNormal"/>
        <w:jc w:val="both"/>
        <w:rPr>
          <w:szCs w:val="22"/>
        </w:rPr>
      </w:pPr>
    </w:p>
    <w:bookmarkEnd w:id="314"/>
    <w:p w14:paraId="4FF92772" w14:textId="77777777" w:rsidR="0054205E" w:rsidRPr="007F663F" w:rsidRDefault="0054205E" w:rsidP="00C212ED">
      <w:pPr>
        <w:pStyle w:val="ConsPlusNormal"/>
        <w:jc w:val="both"/>
        <w:rPr>
          <w:szCs w:val="22"/>
        </w:rPr>
      </w:pPr>
    </w:p>
    <w:p w14:paraId="246B104A" w14:textId="77777777" w:rsidR="00F4319E" w:rsidRPr="007F663F" w:rsidRDefault="00F4319E">
      <w:pPr>
        <w:autoSpaceDE/>
        <w:autoSpaceDN/>
        <w:rPr>
          <w:rFonts w:cs="Arial"/>
          <w:sz w:val="22"/>
          <w:szCs w:val="22"/>
        </w:rPr>
      </w:pPr>
      <w:r w:rsidRPr="007F663F">
        <w:rPr>
          <w:szCs w:val="22"/>
        </w:rPr>
        <w:br w:type="page"/>
      </w:r>
    </w:p>
    <w:p w14:paraId="3A5CB27C" w14:textId="77777777" w:rsidR="00D5000C" w:rsidRPr="007F663F" w:rsidRDefault="00D5000C" w:rsidP="00467EB5">
      <w:pPr>
        <w:pStyle w:val="1"/>
        <w:jc w:val="both"/>
        <w:rPr>
          <w:rFonts w:eastAsia="MS Mincho"/>
          <w:sz w:val="28"/>
          <w:szCs w:val="28"/>
          <w:lang w:eastAsia="ja-JP"/>
        </w:rPr>
      </w:pPr>
      <w:bookmarkStart w:id="315" w:name="Par1734"/>
      <w:bookmarkStart w:id="316" w:name="_Toc451453443"/>
      <w:bookmarkStart w:id="317" w:name="_Toc48839192"/>
      <w:bookmarkEnd w:id="315"/>
      <w:r w:rsidRPr="007F663F">
        <w:rPr>
          <w:rFonts w:eastAsia="MS Mincho"/>
          <w:sz w:val="28"/>
          <w:szCs w:val="28"/>
          <w:lang w:eastAsia="ja-JP"/>
        </w:rPr>
        <w:t>Раздел IX. Дополнительные сведения об эмитенте и о размещенных им эмиссионных ценных бумагах</w:t>
      </w:r>
      <w:bookmarkEnd w:id="316"/>
      <w:bookmarkEnd w:id="317"/>
    </w:p>
    <w:p w14:paraId="11382374" w14:textId="77777777" w:rsidR="00D5000C" w:rsidRPr="007F663F" w:rsidRDefault="00D5000C" w:rsidP="00D5000C">
      <w:pPr>
        <w:adjustRightInd w:val="0"/>
        <w:jc w:val="both"/>
        <w:rPr>
          <w:rFonts w:eastAsia="MS Mincho"/>
          <w:sz w:val="22"/>
          <w:szCs w:val="22"/>
          <w:lang w:eastAsia="ja-JP"/>
        </w:rPr>
      </w:pPr>
    </w:p>
    <w:p w14:paraId="31B4DBE7" w14:textId="77777777" w:rsidR="00D5000C" w:rsidRPr="007F663F" w:rsidRDefault="00D5000C" w:rsidP="00827D16">
      <w:pPr>
        <w:pStyle w:val="2"/>
        <w:rPr>
          <w:rFonts w:eastAsia="MS Mincho"/>
          <w:sz w:val="22"/>
          <w:szCs w:val="22"/>
          <w:lang w:eastAsia="ja-JP"/>
        </w:rPr>
      </w:pPr>
      <w:bookmarkStart w:id="318" w:name="_Toc451453444"/>
      <w:bookmarkStart w:id="319" w:name="_Toc48839193"/>
      <w:r w:rsidRPr="007F663F">
        <w:rPr>
          <w:rFonts w:eastAsia="MS Mincho"/>
          <w:sz w:val="22"/>
          <w:szCs w:val="22"/>
          <w:lang w:eastAsia="ja-JP"/>
        </w:rPr>
        <w:t>9.1. Дополнительные сведения об эмитенте</w:t>
      </w:r>
      <w:bookmarkEnd w:id="318"/>
      <w:bookmarkEnd w:id="319"/>
    </w:p>
    <w:p w14:paraId="026500B1" w14:textId="77777777" w:rsidR="00696341" w:rsidRPr="007F663F" w:rsidRDefault="00696341" w:rsidP="00137D02">
      <w:pPr>
        <w:adjustRightInd w:val="0"/>
        <w:ind w:firstLine="567"/>
        <w:jc w:val="both"/>
        <w:rPr>
          <w:rFonts w:eastAsia="MS Mincho"/>
          <w:b/>
          <w:i/>
          <w:sz w:val="22"/>
          <w:szCs w:val="22"/>
          <w:lang w:eastAsia="ja-JP"/>
        </w:rPr>
      </w:pPr>
      <w:bookmarkStart w:id="320" w:name="_Toc451453446"/>
    </w:p>
    <w:p w14:paraId="77D83C9F" w14:textId="77777777" w:rsidR="00137D02" w:rsidRPr="007F663F" w:rsidRDefault="00137D02" w:rsidP="00137D02">
      <w:pPr>
        <w:adjustRightInd w:val="0"/>
        <w:ind w:firstLine="567"/>
        <w:jc w:val="both"/>
        <w:rPr>
          <w:rFonts w:eastAsia="MS Mincho"/>
          <w:b/>
          <w:i/>
          <w:sz w:val="22"/>
          <w:szCs w:val="22"/>
          <w:lang w:eastAsia="ja-JP"/>
        </w:rPr>
      </w:pPr>
      <w:r w:rsidRPr="007F663F">
        <w:rPr>
          <w:rFonts w:eastAsia="MS Mincho"/>
          <w:b/>
          <w:i/>
          <w:sz w:val="22"/>
          <w:szCs w:val="22"/>
          <w:lang w:eastAsia="ja-JP"/>
        </w:rPr>
        <w:t xml:space="preserve">В соответствии с пунктом 8.10. «Положения о раскрытии информации эмитентами эмиссионных ценных бумаг», утвержденного Банком России 30.12.2014 № 454-П, информация в данном пункте не предоставляется. </w:t>
      </w:r>
    </w:p>
    <w:p w14:paraId="3D9A940E" w14:textId="77777777" w:rsidR="00D5000C" w:rsidRPr="007F663F" w:rsidRDefault="00D5000C" w:rsidP="00827D16">
      <w:pPr>
        <w:pStyle w:val="2"/>
        <w:rPr>
          <w:rFonts w:eastAsia="MS Mincho"/>
          <w:sz w:val="22"/>
          <w:szCs w:val="22"/>
          <w:lang w:eastAsia="ja-JP"/>
        </w:rPr>
      </w:pPr>
      <w:bookmarkStart w:id="321" w:name="_Toc451453451"/>
      <w:bookmarkStart w:id="322" w:name="_Toc48839194"/>
      <w:bookmarkEnd w:id="320"/>
      <w:r w:rsidRPr="007F663F">
        <w:rPr>
          <w:rFonts w:eastAsia="MS Mincho"/>
          <w:sz w:val="22"/>
          <w:szCs w:val="22"/>
          <w:lang w:eastAsia="ja-JP"/>
        </w:rPr>
        <w:t>9.2. Сведения о каждой категории (типе) акций эмитента</w:t>
      </w:r>
      <w:bookmarkEnd w:id="321"/>
      <w:bookmarkEnd w:id="322"/>
    </w:p>
    <w:p w14:paraId="6E2EA40A" w14:textId="77777777" w:rsidR="00696341" w:rsidRPr="007F663F" w:rsidRDefault="00696341" w:rsidP="00137D02">
      <w:pPr>
        <w:adjustRightInd w:val="0"/>
        <w:ind w:firstLine="567"/>
        <w:jc w:val="both"/>
        <w:rPr>
          <w:rFonts w:eastAsia="MS Mincho"/>
          <w:b/>
          <w:i/>
          <w:sz w:val="22"/>
          <w:szCs w:val="22"/>
          <w:lang w:eastAsia="ja-JP"/>
        </w:rPr>
      </w:pPr>
      <w:bookmarkStart w:id="323" w:name="_Toc451453452"/>
    </w:p>
    <w:p w14:paraId="0E58145D" w14:textId="77777777" w:rsidR="00137D02" w:rsidRPr="007F663F" w:rsidRDefault="00137D02" w:rsidP="00137D02">
      <w:pPr>
        <w:adjustRightInd w:val="0"/>
        <w:ind w:firstLine="567"/>
        <w:jc w:val="both"/>
        <w:rPr>
          <w:rFonts w:eastAsia="MS Mincho"/>
          <w:b/>
          <w:i/>
          <w:sz w:val="22"/>
          <w:szCs w:val="22"/>
          <w:lang w:eastAsia="ja-JP"/>
        </w:rPr>
      </w:pPr>
      <w:r w:rsidRPr="007F663F">
        <w:rPr>
          <w:rFonts w:eastAsia="MS Mincho"/>
          <w:b/>
          <w:i/>
          <w:sz w:val="22"/>
          <w:szCs w:val="22"/>
          <w:lang w:eastAsia="ja-JP"/>
        </w:rPr>
        <w:t xml:space="preserve">В соответствии с пунктом 8.10. «Положения о раскрытии информации эмитентами эмиссионных ценных бумаг», утвержденного Банком России 30.12.2014 № 454-П, информация в данном пункте не предоставляется. </w:t>
      </w:r>
    </w:p>
    <w:p w14:paraId="6411E9A8" w14:textId="77777777" w:rsidR="00D5000C" w:rsidRPr="007F663F" w:rsidRDefault="00D5000C" w:rsidP="00E60CD9">
      <w:pPr>
        <w:pStyle w:val="2"/>
        <w:spacing w:after="0"/>
        <w:rPr>
          <w:rFonts w:eastAsia="MS Mincho"/>
          <w:sz w:val="22"/>
          <w:szCs w:val="22"/>
          <w:lang w:eastAsia="ja-JP"/>
        </w:rPr>
      </w:pPr>
      <w:bookmarkStart w:id="324" w:name="_Toc48839195"/>
      <w:r w:rsidRPr="007F663F">
        <w:rPr>
          <w:rFonts w:eastAsia="MS Mincho"/>
          <w:sz w:val="22"/>
          <w:szCs w:val="22"/>
          <w:lang w:eastAsia="ja-JP"/>
        </w:rPr>
        <w:t>9.3. Сведения о предыдущих выпусках ценных бумаг эмитента, за исключением акций эмитента</w:t>
      </w:r>
      <w:bookmarkEnd w:id="323"/>
      <w:bookmarkEnd w:id="324"/>
    </w:p>
    <w:p w14:paraId="1E3DC2E0" w14:textId="77777777" w:rsidR="00696341" w:rsidRPr="007F663F" w:rsidRDefault="00696341" w:rsidP="00137D02">
      <w:pPr>
        <w:adjustRightInd w:val="0"/>
        <w:ind w:firstLine="567"/>
        <w:jc w:val="both"/>
        <w:rPr>
          <w:rFonts w:eastAsia="MS Mincho"/>
          <w:b/>
          <w:i/>
          <w:sz w:val="22"/>
          <w:szCs w:val="22"/>
          <w:lang w:eastAsia="ja-JP"/>
        </w:rPr>
      </w:pPr>
      <w:bookmarkStart w:id="325" w:name="_Toc451453453"/>
    </w:p>
    <w:p w14:paraId="4269D3FB" w14:textId="77777777" w:rsidR="00137D02" w:rsidRPr="007F663F" w:rsidRDefault="00137D02" w:rsidP="00137D02">
      <w:pPr>
        <w:adjustRightInd w:val="0"/>
        <w:ind w:firstLine="567"/>
        <w:jc w:val="both"/>
        <w:rPr>
          <w:rFonts w:eastAsia="MS Mincho"/>
          <w:b/>
          <w:i/>
          <w:sz w:val="22"/>
          <w:szCs w:val="22"/>
          <w:lang w:eastAsia="ja-JP"/>
        </w:rPr>
      </w:pPr>
      <w:r w:rsidRPr="007F663F">
        <w:rPr>
          <w:rFonts w:eastAsia="MS Mincho"/>
          <w:b/>
          <w:i/>
          <w:sz w:val="22"/>
          <w:szCs w:val="22"/>
          <w:lang w:eastAsia="ja-JP"/>
        </w:rPr>
        <w:t xml:space="preserve">В соответствии с пунктом 8.10. «Положения о раскрытии информации эмитентами эмиссионных ценных бумаг», утвержденного Банком России 30.12.2014 № 454-П, информация в данном пункте не предоставляется. </w:t>
      </w:r>
    </w:p>
    <w:p w14:paraId="70F61E65" w14:textId="77777777" w:rsidR="00D5000C" w:rsidRPr="007F663F" w:rsidRDefault="00D5000C" w:rsidP="00467EB5">
      <w:pPr>
        <w:pStyle w:val="2"/>
        <w:jc w:val="both"/>
        <w:rPr>
          <w:rFonts w:eastAsia="MS Mincho"/>
          <w:sz w:val="22"/>
          <w:szCs w:val="22"/>
          <w:lang w:eastAsia="ja-JP"/>
        </w:rPr>
      </w:pPr>
      <w:bookmarkStart w:id="326" w:name="_Toc451453455"/>
      <w:bookmarkStart w:id="327" w:name="_Toc48839196"/>
      <w:bookmarkEnd w:id="325"/>
      <w:r w:rsidRPr="007F663F">
        <w:rPr>
          <w:rFonts w:eastAsia="MS Mincho"/>
          <w:sz w:val="22"/>
          <w:szCs w:val="22"/>
          <w:lang w:eastAsia="ja-JP"/>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326"/>
      <w:bookmarkEnd w:id="327"/>
    </w:p>
    <w:p w14:paraId="2CF8FD35" w14:textId="77777777" w:rsidR="001F19F5" w:rsidRPr="007F663F" w:rsidRDefault="001F19F5" w:rsidP="00D5000C">
      <w:pPr>
        <w:adjustRightInd w:val="0"/>
        <w:ind w:firstLine="540"/>
        <w:jc w:val="both"/>
        <w:rPr>
          <w:rFonts w:eastAsia="MS Mincho"/>
          <w:sz w:val="22"/>
          <w:szCs w:val="22"/>
          <w:lang w:eastAsia="ja-JP"/>
        </w:rPr>
      </w:pPr>
    </w:p>
    <w:p w14:paraId="67169F1C" w14:textId="77777777" w:rsidR="00137D02" w:rsidRPr="007F663F" w:rsidRDefault="00137D02" w:rsidP="00137D02">
      <w:pPr>
        <w:adjustRightInd w:val="0"/>
        <w:ind w:firstLine="567"/>
        <w:jc w:val="both"/>
        <w:rPr>
          <w:rFonts w:eastAsia="MS Mincho"/>
          <w:b/>
          <w:i/>
          <w:sz w:val="22"/>
          <w:szCs w:val="22"/>
          <w:lang w:eastAsia="ja-JP"/>
        </w:rPr>
      </w:pPr>
      <w:r w:rsidRPr="007F663F">
        <w:rPr>
          <w:rFonts w:eastAsia="MS Mincho"/>
          <w:b/>
          <w:i/>
          <w:sz w:val="22"/>
          <w:szCs w:val="22"/>
          <w:lang w:eastAsia="ja-JP"/>
        </w:rPr>
        <w:t xml:space="preserve">В соответствии с пунктом 8.10. «Положения о раскрытии информации эмитентами эмиссионных ценных бумаг», утвержденного Банком России 30.12.2014 № 454-П, информация в данном пункте не предоставляется. </w:t>
      </w:r>
    </w:p>
    <w:p w14:paraId="69E2F299" w14:textId="77777777" w:rsidR="00D5000C" w:rsidRPr="007F663F" w:rsidRDefault="00D5000C" w:rsidP="00467EB5">
      <w:pPr>
        <w:pStyle w:val="2"/>
        <w:jc w:val="both"/>
        <w:rPr>
          <w:rFonts w:eastAsia="MS Mincho"/>
          <w:sz w:val="22"/>
          <w:szCs w:val="22"/>
          <w:lang w:eastAsia="ja-JP"/>
        </w:rPr>
      </w:pPr>
      <w:bookmarkStart w:id="328" w:name="_Toc451453458"/>
      <w:bookmarkStart w:id="329" w:name="_Toc48839197"/>
      <w:r w:rsidRPr="007F663F">
        <w:rPr>
          <w:rFonts w:eastAsia="MS Mincho"/>
          <w:sz w:val="22"/>
          <w:szCs w:val="22"/>
          <w:lang w:eastAsia="ja-JP"/>
        </w:rPr>
        <w:t>9.5. Сведения об организациях, осуществляющих учет прав на эмиссионные ценные бумаги эмитента</w:t>
      </w:r>
      <w:bookmarkEnd w:id="328"/>
      <w:bookmarkEnd w:id="329"/>
    </w:p>
    <w:p w14:paraId="4281DA55" w14:textId="77777777" w:rsidR="00696341" w:rsidRPr="007F663F" w:rsidRDefault="00696341" w:rsidP="00696341">
      <w:pPr>
        <w:adjustRightInd w:val="0"/>
        <w:ind w:firstLine="567"/>
        <w:jc w:val="both"/>
        <w:rPr>
          <w:rFonts w:eastAsia="MS Mincho"/>
          <w:b/>
          <w:i/>
          <w:sz w:val="22"/>
          <w:szCs w:val="22"/>
          <w:lang w:eastAsia="ja-JP"/>
        </w:rPr>
      </w:pPr>
    </w:p>
    <w:p w14:paraId="0AA1C74C" w14:textId="77777777" w:rsidR="00696341" w:rsidRPr="007F663F" w:rsidRDefault="00696341" w:rsidP="00696341">
      <w:pPr>
        <w:adjustRightInd w:val="0"/>
        <w:ind w:firstLine="567"/>
        <w:jc w:val="both"/>
        <w:rPr>
          <w:rFonts w:eastAsia="MS Mincho"/>
          <w:b/>
          <w:i/>
          <w:sz w:val="22"/>
          <w:szCs w:val="22"/>
          <w:lang w:eastAsia="ja-JP"/>
        </w:rPr>
      </w:pPr>
      <w:r w:rsidRPr="007F663F">
        <w:rPr>
          <w:rFonts w:eastAsia="MS Mincho"/>
          <w:b/>
          <w:i/>
          <w:sz w:val="22"/>
          <w:szCs w:val="22"/>
          <w:lang w:eastAsia="ja-JP"/>
        </w:rPr>
        <w:t xml:space="preserve">В соответствии с пунктом 8.10. «Положения о раскрытии информации эмитентами эмиссионных ценных бумаг», утвержденного Банком России 30.12.2014 № 454-П, информация в данном пункте не предоставляется. </w:t>
      </w:r>
    </w:p>
    <w:p w14:paraId="7B676EF8" w14:textId="77777777" w:rsidR="00D5000C" w:rsidRPr="007F663F" w:rsidRDefault="00D5000C" w:rsidP="00467EB5">
      <w:pPr>
        <w:pStyle w:val="2"/>
        <w:jc w:val="both"/>
        <w:rPr>
          <w:rFonts w:eastAsia="MS Mincho"/>
          <w:sz w:val="22"/>
          <w:szCs w:val="22"/>
          <w:lang w:eastAsia="ja-JP"/>
        </w:rPr>
      </w:pPr>
      <w:bookmarkStart w:id="330" w:name="_Toc451453459"/>
      <w:bookmarkStart w:id="331" w:name="_Toc48839198"/>
      <w:r w:rsidRPr="007F663F">
        <w:rPr>
          <w:rFonts w:eastAsia="MS Mincho"/>
          <w:sz w:val="22"/>
          <w:szCs w:val="22"/>
          <w:lang w:eastAsia="ja-JP"/>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330"/>
      <w:bookmarkEnd w:id="331"/>
    </w:p>
    <w:p w14:paraId="4A19216B" w14:textId="77777777" w:rsidR="00696341" w:rsidRPr="007F663F" w:rsidRDefault="00696341" w:rsidP="00696341">
      <w:pPr>
        <w:adjustRightInd w:val="0"/>
        <w:ind w:firstLine="567"/>
        <w:jc w:val="both"/>
        <w:rPr>
          <w:rFonts w:eastAsia="MS Mincho"/>
          <w:b/>
          <w:i/>
          <w:sz w:val="22"/>
          <w:szCs w:val="22"/>
          <w:lang w:eastAsia="ja-JP"/>
        </w:rPr>
      </w:pPr>
    </w:p>
    <w:p w14:paraId="4123F37E" w14:textId="77777777" w:rsidR="00696341" w:rsidRPr="007F663F" w:rsidRDefault="00696341" w:rsidP="00696341">
      <w:pPr>
        <w:adjustRightInd w:val="0"/>
        <w:ind w:firstLine="567"/>
        <w:jc w:val="both"/>
        <w:rPr>
          <w:rFonts w:eastAsia="MS Mincho"/>
          <w:b/>
          <w:i/>
          <w:sz w:val="22"/>
          <w:szCs w:val="22"/>
          <w:lang w:eastAsia="ja-JP"/>
        </w:rPr>
      </w:pPr>
      <w:r w:rsidRPr="007F663F">
        <w:rPr>
          <w:rFonts w:eastAsia="MS Mincho"/>
          <w:b/>
          <w:i/>
          <w:sz w:val="22"/>
          <w:szCs w:val="22"/>
          <w:lang w:eastAsia="ja-JP"/>
        </w:rPr>
        <w:t xml:space="preserve">В соответствии с пунктом 8.10. «Положения о раскрытии информации эмитентами эмиссионных ценных бумаг», утвержденного Банком России 30.12.2014 № 454-П, информация в данном пункте не предоставляется. </w:t>
      </w:r>
    </w:p>
    <w:p w14:paraId="1B40F8A6" w14:textId="77777777" w:rsidR="00D5000C" w:rsidRPr="007F663F" w:rsidRDefault="00D5000C" w:rsidP="00827D16">
      <w:pPr>
        <w:pStyle w:val="2"/>
        <w:rPr>
          <w:rFonts w:eastAsia="MS Mincho"/>
          <w:sz w:val="22"/>
          <w:szCs w:val="22"/>
          <w:lang w:eastAsia="ja-JP"/>
        </w:rPr>
      </w:pPr>
      <w:bookmarkStart w:id="332" w:name="_Toc451453460"/>
      <w:bookmarkStart w:id="333" w:name="_Toc48839199"/>
      <w:r w:rsidRPr="007F663F">
        <w:rPr>
          <w:rFonts w:eastAsia="MS Mincho"/>
          <w:sz w:val="22"/>
          <w:szCs w:val="22"/>
          <w:lang w:eastAsia="ja-JP"/>
        </w:rPr>
        <w:t>9.7. Сведения об объявленных (начисленных) и о выплаченных дивидендах по акциям эмитента, а также о доходах по облигациям эмитента</w:t>
      </w:r>
      <w:bookmarkEnd w:id="332"/>
      <w:bookmarkEnd w:id="333"/>
    </w:p>
    <w:p w14:paraId="268FC3E9" w14:textId="77777777" w:rsidR="00696341" w:rsidRPr="007F663F" w:rsidRDefault="00696341" w:rsidP="00696341">
      <w:pPr>
        <w:adjustRightInd w:val="0"/>
        <w:ind w:firstLine="567"/>
        <w:jc w:val="both"/>
        <w:rPr>
          <w:rFonts w:eastAsia="MS Mincho"/>
          <w:b/>
          <w:i/>
          <w:sz w:val="22"/>
          <w:szCs w:val="22"/>
          <w:lang w:eastAsia="ja-JP"/>
        </w:rPr>
      </w:pPr>
      <w:r w:rsidRPr="007F663F">
        <w:rPr>
          <w:rFonts w:eastAsia="MS Mincho"/>
          <w:b/>
          <w:i/>
          <w:sz w:val="22"/>
          <w:szCs w:val="22"/>
          <w:lang w:eastAsia="ja-JP"/>
        </w:rPr>
        <w:t xml:space="preserve">В соответствии с пунктом 8.10. «Положения о раскрытии информации эмитентами эмиссионных ценных бумаг», утвержденного Банком России 30.12.2014 № 454-П, информация в данном пункте не предоставляется. </w:t>
      </w:r>
    </w:p>
    <w:p w14:paraId="745B7FAF" w14:textId="77777777" w:rsidR="00D5000C" w:rsidRPr="007F663F" w:rsidRDefault="00D5000C" w:rsidP="00827D16">
      <w:pPr>
        <w:pStyle w:val="2"/>
        <w:rPr>
          <w:rFonts w:eastAsia="MS Mincho"/>
          <w:sz w:val="22"/>
          <w:szCs w:val="22"/>
          <w:lang w:eastAsia="ja-JP"/>
        </w:rPr>
      </w:pPr>
      <w:bookmarkStart w:id="334" w:name="_Toc451453463"/>
      <w:bookmarkStart w:id="335" w:name="_Toc48839200"/>
      <w:r w:rsidRPr="007F663F">
        <w:rPr>
          <w:rFonts w:eastAsia="MS Mincho"/>
          <w:sz w:val="22"/>
          <w:szCs w:val="22"/>
          <w:lang w:eastAsia="ja-JP"/>
        </w:rPr>
        <w:t>9.8. Иные сведения</w:t>
      </w:r>
      <w:bookmarkEnd w:id="334"/>
      <w:bookmarkEnd w:id="335"/>
    </w:p>
    <w:p w14:paraId="753E45B2" w14:textId="77777777" w:rsidR="00D65641" w:rsidRPr="007F663F" w:rsidRDefault="00D65641" w:rsidP="00D5000C">
      <w:pPr>
        <w:adjustRightInd w:val="0"/>
        <w:ind w:firstLine="540"/>
        <w:jc w:val="both"/>
        <w:rPr>
          <w:rFonts w:eastAsia="MS Mincho"/>
          <w:sz w:val="22"/>
          <w:szCs w:val="22"/>
          <w:lang w:eastAsia="ja-JP"/>
        </w:rPr>
      </w:pPr>
    </w:p>
    <w:p w14:paraId="7104B7DF" w14:textId="1C386FBE" w:rsidR="006646E2" w:rsidRPr="007F663F" w:rsidRDefault="00D5000C" w:rsidP="00E60CD9">
      <w:pPr>
        <w:adjustRightInd w:val="0"/>
        <w:ind w:firstLine="540"/>
        <w:jc w:val="both"/>
        <w:rPr>
          <w:rFonts w:eastAsia="MS Mincho"/>
          <w:b/>
          <w:i/>
          <w:sz w:val="22"/>
          <w:szCs w:val="22"/>
          <w:lang w:eastAsia="ja-JP"/>
        </w:rPr>
      </w:pPr>
      <w:r w:rsidRPr="007F663F">
        <w:rPr>
          <w:rFonts w:eastAsia="MS Mincho"/>
          <w:sz w:val="22"/>
          <w:szCs w:val="22"/>
          <w:lang w:eastAsia="ja-JP"/>
        </w:rPr>
        <w:t>По усмотрению эмитента приводится иная информация об эмитенте и его ценных бумагах, не указанная в предыдущих</w:t>
      </w:r>
      <w:r w:rsidR="00256F40" w:rsidRPr="007F663F">
        <w:rPr>
          <w:rFonts w:eastAsia="MS Mincho"/>
          <w:sz w:val="22"/>
          <w:szCs w:val="22"/>
          <w:lang w:eastAsia="ja-JP"/>
        </w:rPr>
        <w:t xml:space="preserve"> пунктах проспекта ценных бумаг: </w:t>
      </w:r>
      <w:r w:rsidR="00256F40" w:rsidRPr="007F663F">
        <w:rPr>
          <w:rFonts w:eastAsia="MS Mincho"/>
          <w:b/>
          <w:i/>
          <w:sz w:val="22"/>
          <w:szCs w:val="22"/>
          <w:lang w:eastAsia="ja-JP"/>
        </w:rPr>
        <w:t xml:space="preserve">такая информация отсутствует. </w:t>
      </w:r>
    </w:p>
    <w:p w14:paraId="3C238AF7" w14:textId="6FE7849B" w:rsidR="00E14621" w:rsidRPr="007F663F" w:rsidRDefault="00E14621" w:rsidP="00E60CD9">
      <w:pPr>
        <w:adjustRightInd w:val="0"/>
        <w:ind w:firstLine="540"/>
        <w:jc w:val="both"/>
        <w:rPr>
          <w:rFonts w:eastAsia="MS Mincho"/>
          <w:b/>
          <w:i/>
          <w:sz w:val="22"/>
          <w:szCs w:val="22"/>
          <w:lang w:eastAsia="ja-JP"/>
        </w:rPr>
      </w:pPr>
    </w:p>
    <w:p w14:paraId="1FD71005" w14:textId="2F376FC9" w:rsidR="00E14621" w:rsidRPr="007F663F" w:rsidRDefault="00E14621" w:rsidP="00E60CD9">
      <w:pPr>
        <w:adjustRightInd w:val="0"/>
        <w:ind w:firstLine="540"/>
        <w:jc w:val="both"/>
        <w:rPr>
          <w:rFonts w:eastAsia="MS Mincho"/>
          <w:b/>
          <w:i/>
          <w:sz w:val="22"/>
          <w:szCs w:val="22"/>
          <w:lang w:eastAsia="ja-JP"/>
        </w:rPr>
      </w:pPr>
    </w:p>
    <w:p w14:paraId="405097D8" w14:textId="0B84DFB4" w:rsidR="00E14621" w:rsidRDefault="00E14621" w:rsidP="00E14621">
      <w:r w:rsidRPr="007F663F">
        <w:rPr>
          <w:noProof/>
        </w:rPr>
        <mc:AlternateContent>
          <mc:Choice Requires="wps">
            <w:drawing>
              <wp:anchor distT="0" distB="0" distL="114300" distR="114300" simplePos="0" relativeHeight="251656192" behindDoc="0" locked="0" layoutInCell="1" allowOverlap="1" wp14:anchorId="6BE1F3CE" wp14:editId="374C772E">
                <wp:simplePos x="0" y="0"/>
                <wp:positionH relativeFrom="column">
                  <wp:posOffset>3810</wp:posOffset>
                </wp:positionH>
                <wp:positionV relativeFrom="paragraph">
                  <wp:posOffset>107315</wp:posOffset>
                </wp:positionV>
                <wp:extent cx="6362700" cy="0"/>
                <wp:effectExtent l="13335" t="12065" r="5715" b="698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2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BBA144A" id="_x0000_t32" coordsize="21600,21600" o:spt="32" o:oned="t" path="m,l21600,21600e" filled="f">
                <v:path arrowok="t" fillok="f" o:connecttype="none"/>
                <o:lock v:ext="edit" shapetype="t"/>
              </v:shapetype>
              <v:shape id="Прямая со стрелкой 4" o:spid="_x0000_s1026" type="#_x0000_t32" style="position:absolute;margin-left:.3pt;margin-top:8.45pt;width:50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"/>
            </w:pict>
          </mc:Fallback>
        </mc:AlternateContent>
      </w:r>
      <w:r w:rsidRPr="007F663F">
        <w:rPr>
          <w:noProof/>
        </w:rPr>
        <mc:AlternateContent>
          <mc:Choice Requires="wps">
            <w:drawing>
              <wp:anchor distT="0" distB="0" distL="114300" distR="114300" simplePos="0" relativeHeight="251657216" behindDoc="0" locked="0" layoutInCell="1" allowOverlap="1" wp14:anchorId="5653122E" wp14:editId="1C268FFD">
                <wp:simplePos x="0" y="0"/>
                <wp:positionH relativeFrom="column">
                  <wp:posOffset>-31115</wp:posOffset>
                </wp:positionH>
                <wp:positionV relativeFrom="paragraph">
                  <wp:posOffset>116840</wp:posOffset>
                </wp:positionV>
                <wp:extent cx="6407150" cy="8948420"/>
                <wp:effectExtent l="6985" t="12065" r="5715" b="1206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7150" cy="89484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F4FF3AB" id="Прямая со стрелкой 3" o:spid="_x0000_s1026" type="#_x0000_t32" style="position:absolute;margin-left:-2.45pt;margin-top:9.2pt;width:504.5pt;height:704.6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"/>
            </w:pict>
          </mc:Fallback>
        </mc:AlternateContent>
      </w:r>
      <w:r w:rsidRPr="007F663F">
        <w:rPr>
          <w:noProof/>
        </w:rPr>
        <mc:AlternateContent>
          <mc:Choice Requires="wps">
            <w:drawing>
              <wp:anchor distT="0" distB="0" distL="114300" distR="114300" simplePos="0" relativeHeight="251658240" behindDoc="0" locked="0" layoutInCell="1" allowOverlap="1" wp14:anchorId="4BED61BA" wp14:editId="6C6955E2">
                <wp:simplePos x="0" y="0"/>
                <wp:positionH relativeFrom="column">
                  <wp:posOffset>-43180</wp:posOffset>
                </wp:positionH>
                <wp:positionV relativeFrom="paragraph">
                  <wp:posOffset>9078595</wp:posOffset>
                </wp:positionV>
                <wp:extent cx="6269990" cy="0"/>
                <wp:effectExtent l="13970" t="10795" r="12065" b="825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9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6E9562D" id="Прямая со стрелкой 2" o:spid="_x0000_s1026" type="#_x0000_t32" style="position:absolute;margin-left:-3.4pt;margin-top:714.85pt;width:493.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"/>
            </w:pict>
          </mc:Fallback>
        </mc:AlternateContent>
      </w:r>
      <w:r w:rsidRPr="007F663F">
        <w:rPr>
          <w:noProof/>
        </w:rPr>
        <mc:AlternateContent>
          <mc:Choice Requires="wps">
            <w:drawing>
              <wp:anchor distT="0" distB="0" distL="114300" distR="114300" simplePos="0" relativeHeight="251659264" behindDoc="0" locked="0" layoutInCell="1" allowOverlap="1" wp14:anchorId="6CCAEF70" wp14:editId="7CBB321D">
                <wp:simplePos x="0" y="0"/>
                <wp:positionH relativeFrom="column">
                  <wp:posOffset>811530</wp:posOffset>
                </wp:positionH>
                <wp:positionV relativeFrom="paragraph">
                  <wp:posOffset>4483100</wp:posOffset>
                </wp:positionV>
                <wp:extent cx="4999990" cy="11430"/>
                <wp:effectExtent l="11430" t="6350" r="8255" b="1079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99990" cy="11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FFF4D3" id="Прямая со стрелкой 1" o:spid="_x0000_s1026" type="#_x0000_t32" style="position:absolute;margin-left:63.9pt;margin-top:353pt;width:393.7pt;height:.9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"/>
            </w:pict>
          </mc:Fallback>
        </mc:AlternateContent>
      </w:r>
    </w:p>
    <w:p w14:paraId="7CC841D1" w14:textId="77777777" w:rsidR="00E14621" w:rsidRPr="00467EB5" w:rsidRDefault="00E14621" w:rsidP="00E60CD9">
      <w:pPr>
        <w:adjustRightInd w:val="0"/>
        <w:ind w:firstLine="540"/>
        <w:jc w:val="both"/>
        <w:rPr>
          <w:sz w:val="22"/>
          <w:szCs w:val="22"/>
        </w:rPr>
      </w:pPr>
    </w:p>
    <w:sectPr w:rsidR="00E14621" w:rsidRPr="00467EB5" w:rsidSect="00980A1C">
      <w:footerReference w:type="even" r:id="rId30"/>
      <w:footerReference w:type="default" r:id="rId31"/>
      <w:headerReference w:type="first" r:id="rId32"/>
      <w:pgSz w:w="11906" w:h="16838"/>
      <w:pgMar w:top="851" w:right="851" w:bottom="567" w:left="1134" w:header="397" w:footer="397" w:gutter="0"/>
      <w:cols w:space="709"/>
      <w:titlePg/>
      <w:rtlGutter/>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34F47" w16cex:dateUtc="2020-12-15T12:05:00Z"/>
  <w16cex:commentExtensible w16cex:durableId="23835971" w16cex:dateUtc="2020-12-15T12:49:00Z"/>
  <w16cex:commentExtensible w16cex:durableId="23835AE0" w16cex:dateUtc="2020-12-15T12:55:00Z"/>
  <w16cex:commentExtensible w16cex:durableId="23835AF6" w16cex:dateUtc="2020-12-15T12:55:00Z"/>
  <w16cex:commentExtensible w16cex:durableId="23836525" w16cex:dateUtc="2020-12-15T13:39:00Z"/>
  <w16cex:commentExtensible w16cex:durableId="238366C0" w16cex:dateUtc="2020-12-15T13:45:00Z"/>
  <w16cex:commentExtensible w16cex:durableId="238A13E3" w16cex:dateUtc="2020-12-20T15:18:00Z"/>
  <w16cex:commentExtensible w16cex:durableId="238A143F" w16cex:dateUtc="2020-12-20T15:19:00Z"/>
  <w16cex:commentExtensible w16cex:durableId="2383E8C6" w16cex:dateUtc="2020-12-15T23:00:00Z"/>
  <w16cex:commentExtensible w16cex:durableId="2383E710" w16cex:dateUtc="2020-12-15T22:53:00Z"/>
  <w16cex:commentExtensible w16cex:durableId="2383ECC5" w16cex:dateUtc="2020-12-15T23:17:00Z"/>
  <w16cex:commentExtensible w16cex:durableId="2383ED36" w16cex:dateUtc="2020-12-15T23:19:00Z"/>
  <w16cex:commentExtensible w16cex:durableId="2383ED05" w16cex:dateUtc="2020-12-15T23:18:00Z"/>
  <w16cex:commentExtensible w16cex:durableId="238A1751" w16cex:dateUtc="2020-12-20T15:32:00Z"/>
  <w16cex:commentExtensible w16cex:durableId="238A2573" w16cex:dateUtc="2020-12-20T16:33:00Z"/>
  <w16cex:commentExtensible w16cex:durableId="2383EFC3" w16cex:dateUtc="2020-12-15T23:30:00Z"/>
  <w16cex:commentExtensible w16cex:durableId="2383F0A8" w16cex:dateUtc="2020-12-15T23:34:00Z"/>
  <w16cex:commentExtensible w16cex:durableId="238A2942" w16cex:dateUtc="2020-12-20T16:49:00Z"/>
  <w16cex:commentExtensible w16cex:durableId="2383F114" w16cex:dateUtc="2020-12-15T23:36:00Z"/>
  <w16cex:commentExtensible w16cex:durableId="238A29AA" w16cex:dateUtc="2020-12-20T16:51:00Z"/>
  <w16cex:commentExtensible w16cex:durableId="2383F373" w16cex:dateUtc="2020-12-15T23:46:00Z"/>
  <w16cex:commentExtensible w16cex:durableId="2383F461" w16cex:dateUtc="2020-12-15T23:50:00Z"/>
  <w16cex:commentExtensible w16cex:durableId="2383F554" w16cex:dateUtc="2020-12-15T23:54:00Z"/>
  <w16cex:commentExtensible w16cex:durableId="2383F6A6" w16cex:dateUtc="2020-12-15T23:59:00Z"/>
  <w16cex:commentExtensible w16cex:durableId="2383F74F" w16cex:dateUtc="2020-12-16T00:02:00Z"/>
  <w16cex:commentExtensible w16cex:durableId="2383F82A" w16cex:dateUtc="2020-12-16T00:06:00Z"/>
  <w16cex:commentExtensible w16cex:durableId="238A2E7F" w16cex:dateUtc="2020-12-20T17:11:00Z"/>
  <w16cex:commentExtensible w16cex:durableId="2383DDAA" w16cex:dateUtc="2020-12-15T22:13:00Z"/>
  <w16cex:commentExtensible w16cex:durableId="238446CF" w16cex:dateUtc="2020-12-16T05:41:00Z"/>
  <w16cex:commentExtensible w16cex:durableId="2384500A" w16cex:dateUtc="2020-12-16T06:21:00Z"/>
  <w16cex:commentExtensible w16cex:durableId="23845074" w16cex:dateUtc="2020-12-16T06:23:00Z"/>
  <w16cex:commentExtensible w16cex:durableId="23844941" w16cex:dateUtc="2020-12-16T05:52:00Z"/>
  <w16cex:commentExtensible w16cex:durableId="23840349" w16cex:dateUtc="2020-12-16T00:53:00Z"/>
  <w16cex:commentExtensible w16cex:durableId="23840096" w16cex:dateUtc="2020-12-16T00:42:00Z"/>
  <w16cex:commentExtensible w16cex:durableId="23837573" w16cex:dateUtc="2020-12-15T14:48:00Z"/>
  <w16cex:commentExtensible w16cex:durableId="2383759C" w16cex:dateUtc="2020-12-15T14:49:00Z"/>
  <w16cex:commentExtensible w16cex:durableId="238375B5" w16cex:dateUtc="2020-12-15T14:49:00Z"/>
  <w16cex:commentExtensible w16cex:durableId="238375CB" w16cex:dateUtc="2020-12-15T14:50:00Z"/>
  <w16cex:commentExtensible w16cex:durableId="238375E5" w16cex:dateUtc="2020-12-15T14:50:00Z"/>
  <w16cex:commentExtensible w16cex:durableId="2383D279" w16cex:dateUtc="2020-12-15T21:25:00Z"/>
  <w16cex:commentExtensible w16cex:durableId="238375F1" w16cex:dateUtc="2020-12-15T14:50:00Z"/>
  <w16cex:commentExtensible w16cex:durableId="238375FE" w16cex:dateUtc="2020-12-15T14:50:00Z"/>
  <w16cex:commentExtensible w16cex:durableId="23837611" w16cex:dateUtc="2020-12-15T14:51:00Z"/>
  <w16cex:commentExtensible w16cex:durableId="2383761B" w16cex:dateUtc="2020-12-15T14:51:00Z"/>
  <w16cex:commentExtensible w16cex:durableId="23837629" w16cex:dateUtc="2020-12-15T14:51:00Z"/>
  <w16cex:commentExtensible w16cex:durableId="2383D6C4" w16cex:dateUtc="2020-12-15T21:43:00Z"/>
  <w16cex:commentExtensible w16cex:durableId="23837640" w16cex:dateUtc="2020-12-15T14:52:00Z"/>
  <w16cex:commentExtensible w16cex:durableId="2383D77A" w16cex:dateUtc="2020-12-15T21:46:00Z"/>
  <w16cex:commentExtensible w16cex:durableId="23837650" w16cex:dateUtc="2020-12-15T14:52:00Z"/>
  <w16cex:commentExtensible w16cex:durableId="2383D7C2" w16cex:dateUtc="2020-12-15T21:48:00Z"/>
  <w16cex:commentExtensible w16cex:durableId="23837658" w16cex:dateUtc="2020-12-15T14:52:00Z"/>
  <w16cex:commentExtensible w16cex:durableId="2383D844" w16cex:dateUtc="2020-12-15T21:50:00Z"/>
  <w16cex:commentExtensible w16cex:durableId="23837662" w16cex:dateUtc="2020-12-15T14:52:00Z"/>
  <w16cex:commentExtensible w16cex:durableId="238376DC" w16cex:dateUtc="2020-12-15T14:54:00Z"/>
  <w16cex:commentExtensible w16cex:durableId="23837BC3" w16cex:dateUtc="2020-12-15T15:15:00Z"/>
  <w16cex:commentExtensible w16cex:durableId="2383850B" w16cex:dateUtc="2020-12-15T15:55:00Z"/>
  <w16cex:commentExtensible w16cex:durableId="23838536" w16cex:dateUtc="2020-12-15T15:55:00Z"/>
  <w16cex:commentExtensible w16cex:durableId="23838584" w16cex:dateUtc="2020-12-15T15:57:00Z"/>
  <w16cex:commentExtensible w16cex:durableId="238385CD" w16cex:dateUtc="2020-12-15T15:58:00Z"/>
  <w16cex:commentExtensible w16cex:durableId="23838DCE" w16cex:dateUtc="2020-12-15T16:32:00Z"/>
  <w16cex:commentExtensible w16cex:durableId="23838B91" w16cex:dateUtc="2020-12-15T16:22:00Z"/>
  <w16cex:commentExtensible w16cex:durableId="23838BF8" w16cex:dateUtc="2020-12-15T16: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BB7466E" w16cid:durableId="23834F47"/>
  <w16cid:commentId w16cid:paraId="3CC87876" w16cid:durableId="23835971"/>
  <w16cid:commentId w16cid:paraId="629E935C" w16cid:durableId="23835AE0"/>
  <w16cid:commentId w16cid:paraId="312E5DDE" w16cid:durableId="23835AF6"/>
  <w16cid:commentId w16cid:paraId="405A13AB" w16cid:durableId="23836525"/>
  <w16cid:commentId w16cid:paraId="401A46E5" w16cid:durableId="238366C0"/>
  <w16cid:commentId w16cid:paraId="0A8AE255" w16cid:durableId="238A13E3"/>
  <w16cid:commentId w16cid:paraId="67E9F645" w16cid:durableId="238A143F"/>
  <w16cid:commentId w16cid:paraId="02FEFBCA" w16cid:durableId="2383E8C6"/>
  <w16cid:commentId w16cid:paraId="139A15F3" w16cid:durableId="2383E710"/>
  <w16cid:commentId w16cid:paraId="4F050CE8" w16cid:durableId="2383ECC5"/>
  <w16cid:commentId w16cid:paraId="1C96283B" w16cid:durableId="2383ED36"/>
  <w16cid:commentId w16cid:paraId="058FE1B6" w16cid:durableId="2383ED05"/>
  <w16cid:commentId w16cid:paraId="6C5D42C2" w16cid:durableId="238A1751"/>
  <w16cid:commentId w16cid:paraId="52FE9493" w16cid:durableId="238A2573"/>
  <w16cid:commentId w16cid:paraId="4BB2E5E1" w16cid:durableId="2383EFC3"/>
  <w16cid:commentId w16cid:paraId="4A05E5EA" w16cid:durableId="2383F0A8"/>
  <w16cid:commentId w16cid:paraId="29CDADBA" w16cid:durableId="23849E14"/>
  <w16cid:commentId w16cid:paraId="1A3667BF" w16cid:durableId="238A2942"/>
  <w16cid:commentId w16cid:paraId="13871779" w16cid:durableId="2383F114"/>
  <w16cid:commentId w16cid:paraId="161A6D8A" w16cid:durableId="23849E50"/>
  <w16cid:commentId w16cid:paraId="09474C3E" w16cid:durableId="238A29AA"/>
  <w16cid:commentId w16cid:paraId="43ACCE23" w16cid:durableId="2387573D"/>
  <w16cid:commentId w16cid:paraId="74546D2D" w16cid:durableId="2383F373"/>
  <w16cid:commentId w16cid:paraId="0120265D" w16cid:durableId="2383F461"/>
  <w16cid:commentId w16cid:paraId="7D267FC3" w16cid:durableId="23875740"/>
  <w16cid:commentId w16cid:paraId="599FCDAD" w16cid:durableId="2383F554"/>
  <w16cid:commentId w16cid:paraId="6E611185" w16cid:durableId="2383F6A6"/>
  <w16cid:commentId w16cid:paraId="73E49E95" w16cid:durableId="2384A17A"/>
  <w16cid:commentId w16cid:paraId="12EC27FB" w16cid:durableId="2383F74F"/>
  <w16cid:commentId w16cid:paraId="7E503827" w16cid:durableId="2383F82A"/>
  <w16cid:commentId w16cid:paraId="1160E1E7" w16cid:durableId="238A2E7F"/>
  <w16cid:commentId w16cid:paraId="67D9E097" w16cid:durableId="2383DDAA"/>
  <w16cid:commentId w16cid:paraId="6F16AE6C" w16cid:durableId="238446CF"/>
  <w16cid:commentId w16cid:paraId="4722E8F7" w16cid:durableId="2384500A"/>
  <w16cid:commentId w16cid:paraId="7AC221E6" w16cid:durableId="2387574B"/>
  <w16cid:commentId w16cid:paraId="445D6AFC" w16cid:durableId="2387574C"/>
  <w16cid:commentId w16cid:paraId="67EE6433" w16cid:durableId="23845074"/>
  <w16cid:commentId w16cid:paraId="3759D8EC" w16cid:durableId="23844941"/>
  <w16cid:commentId w16cid:paraId="0EFE6C6E" w16cid:durableId="23840349"/>
  <w16cid:commentId w16cid:paraId="242B2770" w16cid:durableId="23840096"/>
  <w16cid:commentId w16cid:paraId="1D23B04F" w16cid:durableId="23837573"/>
  <w16cid:commentId w16cid:paraId="447A1F6B" w16cid:durableId="2383759C"/>
  <w16cid:commentId w16cid:paraId="276EAE21" w16cid:durableId="238375B5"/>
  <w16cid:commentId w16cid:paraId="7CAD05CA" w16cid:durableId="238375CB"/>
  <w16cid:commentId w16cid:paraId="6AD3BBAF" w16cid:durableId="238375E5"/>
  <w16cid:commentId w16cid:paraId="0E6B8743" w16cid:durableId="2383D279"/>
  <w16cid:commentId w16cid:paraId="19C4BC56" w16cid:durableId="238375F1"/>
  <w16cid:commentId w16cid:paraId="3780261B" w16cid:durableId="238375FE"/>
  <w16cid:commentId w16cid:paraId="4892BF56" w16cid:durableId="23837611"/>
  <w16cid:commentId w16cid:paraId="635760AB" w16cid:durableId="2383761B"/>
  <w16cid:commentId w16cid:paraId="146EB48B" w16cid:durableId="23837629"/>
  <w16cid:commentId w16cid:paraId="5EA3944F" w16cid:durableId="2383D6C4"/>
  <w16cid:commentId w16cid:paraId="1C3C666B" w16cid:durableId="2384A8C2"/>
  <w16cid:commentId w16cid:paraId="3F0DEBF7" w16cid:durableId="2387575E"/>
  <w16cid:commentId w16cid:paraId="531BA87F" w16cid:durableId="23837640"/>
  <w16cid:commentId w16cid:paraId="6BAE5FB8" w16cid:durableId="2383D77A"/>
  <w16cid:commentId w16cid:paraId="37767DCE" w16cid:durableId="2384AE6C"/>
  <w16cid:commentId w16cid:paraId="5670BD13" w16cid:durableId="23837650"/>
  <w16cid:commentId w16cid:paraId="7782222D" w16cid:durableId="2383D7C2"/>
  <w16cid:commentId w16cid:paraId="7B8C7499" w16cid:durableId="2384AE75"/>
  <w16cid:commentId w16cid:paraId="1F264618" w16cid:durableId="23837658"/>
  <w16cid:commentId w16cid:paraId="323CC9E9" w16cid:durableId="2383D844"/>
  <w16cid:commentId w16cid:paraId="13E58862" w16cid:durableId="2384AE82"/>
  <w16cid:commentId w16cid:paraId="045EE170" w16cid:durableId="23837662"/>
  <w16cid:commentId w16cid:paraId="76FA30AE" w16cid:durableId="238376DC"/>
  <w16cid:commentId w16cid:paraId="12097079" w16cid:durableId="23837BC3"/>
  <w16cid:commentId w16cid:paraId="103657B3" w16cid:durableId="2384B1D6"/>
  <w16cid:commentId w16cid:paraId="4940F3CC" w16cid:durableId="2383850B"/>
  <w16cid:commentId w16cid:paraId="2138C7FC" w16cid:durableId="23838536"/>
  <w16cid:commentId w16cid:paraId="131A08E9" w16cid:durableId="2387576E"/>
  <w16cid:commentId w16cid:paraId="4F0585A0" w16cid:durableId="23838584"/>
  <w16cid:commentId w16cid:paraId="3EEF9C0B" w16cid:durableId="238385CD"/>
  <w16cid:commentId w16cid:paraId="6FC9780D" w16cid:durableId="23838DCE"/>
  <w16cid:commentId w16cid:paraId="3E65FA76" w16cid:durableId="23838B91"/>
  <w16cid:commentId w16cid:paraId="44B00349" w16cid:durableId="23838BF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4F8F3" w14:textId="77777777" w:rsidR="00D20B57" w:rsidRDefault="00D20B57">
      <w:r>
        <w:separator/>
      </w:r>
    </w:p>
  </w:endnote>
  <w:endnote w:type="continuationSeparator" w:id="0">
    <w:p w14:paraId="678FFAB3" w14:textId="77777777" w:rsidR="00D20B57" w:rsidRDefault="00D20B57">
      <w:r>
        <w:continuationSeparator/>
      </w:r>
    </w:p>
  </w:endnote>
  <w:endnote w:type="continuationNotice" w:id="1">
    <w:p w14:paraId="039678F2" w14:textId="77777777" w:rsidR="00D20B57" w:rsidRDefault="00D20B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Times">
    <w:altName w:val="Times New Roman"/>
    <w:panose1 w:val="02020603050405020304"/>
    <w:charset w:val="CC"/>
    <w:family w:val="roman"/>
    <w:pitch w:val="variable"/>
    <w:sig w:usb0="E0002EFF" w:usb1="C0007843" w:usb2="00000009" w:usb3="00000000" w:csb0="000001FF" w:csb1="00000000"/>
  </w:font>
  <w:font w:name="Baltica">
    <w:altName w:val="Tahoma"/>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FrankRuehl">
    <w:altName w:val="Times New Roman"/>
    <w:charset w:val="B1"/>
    <w:family w:val="swiss"/>
    <w:pitch w:val="variable"/>
    <w:sig w:usb0="00000800" w:usb1="00000000" w:usb2="00000000" w:usb3="00000000" w:csb0="00000020"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22576" w14:textId="77777777" w:rsidR="00EF1CBF" w:rsidRDefault="00EF1CBF" w:rsidP="00980A1C">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03C3EC86" w14:textId="77777777" w:rsidR="00EF1CBF" w:rsidRDefault="00EF1CBF" w:rsidP="00980A1C">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0703C" w14:textId="0C4CEECE" w:rsidR="00EF1CBF" w:rsidRDefault="00EF1CBF" w:rsidP="00980A1C">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1114D3">
      <w:rPr>
        <w:rStyle w:val="ae"/>
        <w:noProof/>
      </w:rPr>
      <w:t>11</w:t>
    </w:r>
    <w:r>
      <w:rPr>
        <w:rStyle w:val="ae"/>
      </w:rPr>
      <w:fldChar w:fldCharType="end"/>
    </w:r>
  </w:p>
  <w:p w14:paraId="0BCE6074" w14:textId="77777777" w:rsidR="00EF1CBF" w:rsidRDefault="00EF1CBF" w:rsidP="00980A1C">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F06270" w14:textId="77777777" w:rsidR="00D20B57" w:rsidRDefault="00D20B57">
      <w:r>
        <w:separator/>
      </w:r>
    </w:p>
  </w:footnote>
  <w:footnote w:type="continuationSeparator" w:id="0">
    <w:p w14:paraId="035B0975" w14:textId="77777777" w:rsidR="00D20B57" w:rsidRDefault="00D20B57">
      <w:r>
        <w:continuationSeparator/>
      </w:r>
    </w:p>
  </w:footnote>
  <w:footnote w:type="continuationNotice" w:id="1">
    <w:p w14:paraId="02DADA2B" w14:textId="77777777" w:rsidR="00D20B57" w:rsidRDefault="00D20B5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3198A" w14:textId="77777777" w:rsidR="00EF1CBF" w:rsidRPr="0018039B" w:rsidRDefault="00EF1CBF" w:rsidP="0018039B">
    <w:pPr>
      <w:pStyle w:val="a4"/>
      <w:jc w:val="right"/>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41AB"/>
    <w:multiLevelType w:val="hybridMultilevel"/>
    <w:tmpl w:val="FB6A9AE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176E0FA3"/>
    <w:multiLevelType w:val="hybridMultilevel"/>
    <w:tmpl w:val="29F862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80B630F"/>
    <w:multiLevelType w:val="hybridMultilevel"/>
    <w:tmpl w:val="F0687A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F810E9"/>
    <w:multiLevelType w:val="hybridMultilevel"/>
    <w:tmpl w:val="CD62A88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38886DF8"/>
    <w:multiLevelType w:val="hybridMultilevel"/>
    <w:tmpl w:val="150A7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CD21158"/>
    <w:multiLevelType w:val="hybridMultilevel"/>
    <w:tmpl w:val="404E3ED8"/>
    <w:lvl w:ilvl="0" w:tplc="624EB514">
      <w:numFmt w:val="bullet"/>
      <w:lvlText w:val=""/>
      <w:lvlJc w:val="left"/>
      <w:pPr>
        <w:ind w:left="900" w:hanging="360"/>
      </w:pPr>
      <w:rPr>
        <w:rFonts w:ascii="Symbol" w:eastAsia="MS Mincho"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15:restartNumberingAfterBreak="0">
    <w:nsid w:val="4C0642B6"/>
    <w:multiLevelType w:val="hybridMultilevel"/>
    <w:tmpl w:val="E8FE185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4D5E5BB5"/>
    <w:multiLevelType w:val="hybridMultilevel"/>
    <w:tmpl w:val="F57C40DC"/>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8" w15:restartNumberingAfterBreak="0">
    <w:nsid w:val="56345457"/>
    <w:multiLevelType w:val="hybridMultilevel"/>
    <w:tmpl w:val="BB94A6F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57C4437F"/>
    <w:multiLevelType w:val="multilevel"/>
    <w:tmpl w:val="2872EC74"/>
    <w:lvl w:ilvl="0">
      <w:start w:val="1"/>
      <w:numFmt w:val="decimal"/>
      <w:lvlText w:val="%1."/>
      <w:lvlJc w:val="left"/>
      <w:pPr>
        <w:tabs>
          <w:tab w:val="num" w:pos="780"/>
        </w:tabs>
        <w:ind w:left="780" w:hanging="780"/>
      </w:pPr>
      <w:rPr>
        <w:rFonts w:cs="Times New Roman" w:hint="default"/>
      </w:rPr>
    </w:lvl>
    <w:lvl w:ilvl="1">
      <w:start w:val="1"/>
      <w:numFmt w:val="decimal"/>
      <w:pStyle w:val="a"/>
      <w:lvlText w:val="%1.%2."/>
      <w:lvlJc w:val="left"/>
      <w:pPr>
        <w:tabs>
          <w:tab w:val="num" w:pos="1064"/>
        </w:tabs>
        <w:ind w:left="1064" w:hanging="780"/>
      </w:pPr>
      <w:rPr>
        <w:rFonts w:cs="Times New Roman" w:hint="default"/>
      </w:rPr>
    </w:lvl>
    <w:lvl w:ilvl="2">
      <w:start w:val="1"/>
      <w:numFmt w:val="decimal"/>
      <w:lvlText w:val="%1.%2.%3."/>
      <w:lvlJc w:val="left"/>
      <w:pPr>
        <w:tabs>
          <w:tab w:val="num" w:pos="1230"/>
        </w:tabs>
        <w:ind w:left="1230" w:hanging="780"/>
      </w:pPr>
      <w:rPr>
        <w:rFonts w:cs="Times New Roman" w:hint="default"/>
      </w:rPr>
    </w:lvl>
    <w:lvl w:ilvl="3">
      <w:start w:val="1"/>
      <w:numFmt w:val="decimal"/>
      <w:lvlText w:val="%1.%2.%3.%4."/>
      <w:lvlJc w:val="left"/>
      <w:pPr>
        <w:tabs>
          <w:tab w:val="num" w:pos="1632"/>
        </w:tabs>
        <w:ind w:left="1632" w:hanging="78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abstractNum w:abstractNumId="10" w15:restartNumberingAfterBreak="0">
    <w:nsid w:val="647D6069"/>
    <w:multiLevelType w:val="hybridMultilevel"/>
    <w:tmpl w:val="C3E2357C"/>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11" w15:restartNumberingAfterBreak="0">
    <w:nsid w:val="69645C64"/>
    <w:multiLevelType w:val="hybridMultilevel"/>
    <w:tmpl w:val="7C44A79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6B7A7B86"/>
    <w:multiLevelType w:val="hybridMultilevel"/>
    <w:tmpl w:val="33A0E0DC"/>
    <w:lvl w:ilvl="0" w:tplc="4CF832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5F9162C"/>
    <w:multiLevelType w:val="hybridMultilevel"/>
    <w:tmpl w:val="90DA5EE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15:restartNumberingAfterBreak="0">
    <w:nsid w:val="7A8932E7"/>
    <w:multiLevelType w:val="hybridMultilevel"/>
    <w:tmpl w:val="1908A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CC865E6"/>
    <w:multiLevelType w:val="hybridMultilevel"/>
    <w:tmpl w:val="0588711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9"/>
  </w:num>
  <w:num w:numId="2">
    <w:abstractNumId w:val="1"/>
  </w:num>
  <w:num w:numId="3">
    <w:abstractNumId w:val="0"/>
  </w:num>
  <w:num w:numId="4">
    <w:abstractNumId w:val="4"/>
  </w:num>
  <w:num w:numId="5">
    <w:abstractNumId w:val="7"/>
  </w:num>
  <w:num w:numId="6">
    <w:abstractNumId w:val="13"/>
  </w:num>
  <w:num w:numId="7">
    <w:abstractNumId w:val="15"/>
  </w:num>
  <w:num w:numId="8">
    <w:abstractNumId w:val="11"/>
  </w:num>
  <w:num w:numId="9">
    <w:abstractNumId w:val="6"/>
  </w:num>
  <w:num w:numId="10">
    <w:abstractNumId w:val="10"/>
  </w:num>
  <w:num w:numId="11">
    <w:abstractNumId w:val="3"/>
  </w:num>
  <w:num w:numId="12">
    <w:abstractNumId w:val="5"/>
  </w:num>
  <w:num w:numId="13">
    <w:abstractNumId w:val="12"/>
  </w:num>
  <w:num w:numId="14">
    <w:abstractNumId w:val="8"/>
  </w:num>
  <w:num w:numId="15">
    <w:abstractNumId w:val="14"/>
  </w:num>
  <w:num w:numId="16">
    <w:abstractNumId w:val="10"/>
  </w:num>
  <w:num w:numId="1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00C"/>
    <w:rsid w:val="000017AF"/>
    <w:rsid w:val="0000185D"/>
    <w:rsid w:val="00002411"/>
    <w:rsid w:val="00002DC4"/>
    <w:rsid w:val="00003D0B"/>
    <w:rsid w:val="00004989"/>
    <w:rsid w:val="00005290"/>
    <w:rsid w:val="00005813"/>
    <w:rsid w:val="000078D5"/>
    <w:rsid w:val="00007AAC"/>
    <w:rsid w:val="000106C3"/>
    <w:rsid w:val="00011075"/>
    <w:rsid w:val="00011167"/>
    <w:rsid w:val="0001253F"/>
    <w:rsid w:val="00012A93"/>
    <w:rsid w:val="00012C4D"/>
    <w:rsid w:val="00013C4D"/>
    <w:rsid w:val="00013E90"/>
    <w:rsid w:val="00014B83"/>
    <w:rsid w:val="000150B2"/>
    <w:rsid w:val="00015340"/>
    <w:rsid w:val="00015BDF"/>
    <w:rsid w:val="00015C40"/>
    <w:rsid w:val="0001614C"/>
    <w:rsid w:val="000163E0"/>
    <w:rsid w:val="00017EFE"/>
    <w:rsid w:val="00021835"/>
    <w:rsid w:val="00023EBE"/>
    <w:rsid w:val="0002419E"/>
    <w:rsid w:val="0002491A"/>
    <w:rsid w:val="00024B7F"/>
    <w:rsid w:val="000263F7"/>
    <w:rsid w:val="000269E5"/>
    <w:rsid w:val="00026C6F"/>
    <w:rsid w:val="000304D0"/>
    <w:rsid w:val="00030EEC"/>
    <w:rsid w:val="00030F14"/>
    <w:rsid w:val="000315B6"/>
    <w:rsid w:val="00031976"/>
    <w:rsid w:val="00031D9D"/>
    <w:rsid w:val="0003207B"/>
    <w:rsid w:val="000333E1"/>
    <w:rsid w:val="0003398C"/>
    <w:rsid w:val="00034ABD"/>
    <w:rsid w:val="00035972"/>
    <w:rsid w:val="00035AC2"/>
    <w:rsid w:val="00035B23"/>
    <w:rsid w:val="00035E58"/>
    <w:rsid w:val="00036699"/>
    <w:rsid w:val="00036883"/>
    <w:rsid w:val="00037022"/>
    <w:rsid w:val="00037976"/>
    <w:rsid w:val="00040385"/>
    <w:rsid w:val="000413F7"/>
    <w:rsid w:val="000429FE"/>
    <w:rsid w:val="00042B14"/>
    <w:rsid w:val="00043340"/>
    <w:rsid w:val="00043F3A"/>
    <w:rsid w:val="00044439"/>
    <w:rsid w:val="000452E6"/>
    <w:rsid w:val="0004557F"/>
    <w:rsid w:val="00045F70"/>
    <w:rsid w:val="00046364"/>
    <w:rsid w:val="0004773F"/>
    <w:rsid w:val="000505E0"/>
    <w:rsid w:val="00051658"/>
    <w:rsid w:val="00051C1A"/>
    <w:rsid w:val="00051DA3"/>
    <w:rsid w:val="00052637"/>
    <w:rsid w:val="00053267"/>
    <w:rsid w:val="00053694"/>
    <w:rsid w:val="00054BC6"/>
    <w:rsid w:val="00055272"/>
    <w:rsid w:val="000553AA"/>
    <w:rsid w:val="000558FD"/>
    <w:rsid w:val="00055EFA"/>
    <w:rsid w:val="00055F5A"/>
    <w:rsid w:val="0005613F"/>
    <w:rsid w:val="000563C2"/>
    <w:rsid w:val="000563CE"/>
    <w:rsid w:val="0005659C"/>
    <w:rsid w:val="00057081"/>
    <w:rsid w:val="0005723F"/>
    <w:rsid w:val="0005751C"/>
    <w:rsid w:val="00060C5F"/>
    <w:rsid w:val="000616F3"/>
    <w:rsid w:val="00061F66"/>
    <w:rsid w:val="00061F72"/>
    <w:rsid w:val="000625C2"/>
    <w:rsid w:val="00062F7E"/>
    <w:rsid w:val="00063A9B"/>
    <w:rsid w:val="00063B29"/>
    <w:rsid w:val="00064BB2"/>
    <w:rsid w:val="00064BE8"/>
    <w:rsid w:val="00066018"/>
    <w:rsid w:val="000669F2"/>
    <w:rsid w:val="00071F83"/>
    <w:rsid w:val="00072591"/>
    <w:rsid w:val="0007323A"/>
    <w:rsid w:val="00073333"/>
    <w:rsid w:val="000736E1"/>
    <w:rsid w:val="00073D23"/>
    <w:rsid w:val="00074244"/>
    <w:rsid w:val="000769C6"/>
    <w:rsid w:val="00077AB0"/>
    <w:rsid w:val="00080B77"/>
    <w:rsid w:val="00081D2D"/>
    <w:rsid w:val="00081FD2"/>
    <w:rsid w:val="000820D7"/>
    <w:rsid w:val="00082AD6"/>
    <w:rsid w:val="00082F0F"/>
    <w:rsid w:val="00083648"/>
    <w:rsid w:val="000841A4"/>
    <w:rsid w:val="00085ACC"/>
    <w:rsid w:val="00085E29"/>
    <w:rsid w:val="0008715F"/>
    <w:rsid w:val="00087A74"/>
    <w:rsid w:val="00087E68"/>
    <w:rsid w:val="00090123"/>
    <w:rsid w:val="00090429"/>
    <w:rsid w:val="00090B62"/>
    <w:rsid w:val="00092150"/>
    <w:rsid w:val="00092225"/>
    <w:rsid w:val="000924C8"/>
    <w:rsid w:val="000926D9"/>
    <w:rsid w:val="00093692"/>
    <w:rsid w:val="00095981"/>
    <w:rsid w:val="00095C83"/>
    <w:rsid w:val="00096179"/>
    <w:rsid w:val="0009683F"/>
    <w:rsid w:val="000970E6"/>
    <w:rsid w:val="000973D0"/>
    <w:rsid w:val="00097FBD"/>
    <w:rsid w:val="000A041B"/>
    <w:rsid w:val="000A148D"/>
    <w:rsid w:val="000A54A3"/>
    <w:rsid w:val="000A5B2F"/>
    <w:rsid w:val="000A7649"/>
    <w:rsid w:val="000A7D92"/>
    <w:rsid w:val="000B08E4"/>
    <w:rsid w:val="000B1D8E"/>
    <w:rsid w:val="000B20C2"/>
    <w:rsid w:val="000B2EE6"/>
    <w:rsid w:val="000B2F53"/>
    <w:rsid w:val="000B3424"/>
    <w:rsid w:val="000B3C09"/>
    <w:rsid w:val="000B584C"/>
    <w:rsid w:val="000B5BA9"/>
    <w:rsid w:val="000B5CF2"/>
    <w:rsid w:val="000B6E8C"/>
    <w:rsid w:val="000B7260"/>
    <w:rsid w:val="000B72F9"/>
    <w:rsid w:val="000B79C2"/>
    <w:rsid w:val="000C0628"/>
    <w:rsid w:val="000C17D7"/>
    <w:rsid w:val="000C1829"/>
    <w:rsid w:val="000C2638"/>
    <w:rsid w:val="000C2788"/>
    <w:rsid w:val="000C4334"/>
    <w:rsid w:val="000C548A"/>
    <w:rsid w:val="000C56C3"/>
    <w:rsid w:val="000C570A"/>
    <w:rsid w:val="000C5CEF"/>
    <w:rsid w:val="000C647F"/>
    <w:rsid w:val="000C6A96"/>
    <w:rsid w:val="000C6AE7"/>
    <w:rsid w:val="000C6E37"/>
    <w:rsid w:val="000C79E0"/>
    <w:rsid w:val="000D0405"/>
    <w:rsid w:val="000D09A3"/>
    <w:rsid w:val="000D09C4"/>
    <w:rsid w:val="000D0D7F"/>
    <w:rsid w:val="000D12C3"/>
    <w:rsid w:val="000D13D1"/>
    <w:rsid w:val="000D2101"/>
    <w:rsid w:val="000D2872"/>
    <w:rsid w:val="000D2DD5"/>
    <w:rsid w:val="000D3905"/>
    <w:rsid w:val="000D3CE7"/>
    <w:rsid w:val="000D4A26"/>
    <w:rsid w:val="000D4B2F"/>
    <w:rsid w:val="000D4E8E"/>
    <w:rsid w:val="000D599B"/>
    <w:rsid w:val="000D5C3C"/>
    <w:rsid w:val="000D6792"/>
    <w:rsid w:val="000D6E9B"/>
    <w:rsid w:val="000D7855"/>
    <w:rsid w:val="000D7ADF"/>
    <w:rsid w:val="000E0B53"/>
    <w:rsid w:val="000E11BB"/>
    <w:rsid w:val="000E1680"/>
    <w:rsid w:val="000E1B90"/>
    <w:rsid w:val="000E2A86"/>
    <w:rsid w:val="000E30BC"/>
    <w:rsid w:val="000E3607"/>
    <w:rsid w:val="000E369E"/>
    <w:rsid w:val="000E3A1D"/>
    <w:rsid w:val="000E3A31"/>
    <w:rsid w:val="000E3FFD"/>
    <w:rsid w:val="000E4031"/>
    <w:rsid w:val="000E47D7"/>
    <w:rsid w:val="000E5935"/>
    <w:rsid w:val="000E6E46"/>
    <w:rsid w:val="000E6FA4"/>
    <w:rsid w:val="000E7D41"/>
    <w:rsid w:val="000E7E86"/>
    <w:rsid w:val="000F0BB1"/>
    <w:rsid w:val="000F1F0E"/>
    <w:rsid w:val="000F1FCD"/>
    <w:rsid w:val="000F213E"/>
    <w:rsid w:val="000F23F5"/>
    <w:rsid w:val="000F34EB"/>
    <w:rsid w:val="000F3BF2"/>
    <w:rsid w:val="000F4008"/>
    <w:rsid w:val="000F529F"/>
    <w:rsid w:val="000F5404"/>
    <w:rsid w:val="000F5C34"/>
    <w:rsid w:val="000F67B0"/>
    <w:rsid w:val="000F70E8"/>
    <w:rsid w:val="00101588"/>
    <w:rsid w:val="00102069"/>
    <w:rsid w:val="001020F0"/>
    <w:rsid w:val="00102321"/>
    <w:rsid w:val="00102FF4"/>
    <w:rsid w:val="001042E5"/>
    <w:rsid w:val="00104720"/>
    <w:rsid w:val="00106A29"/>
    <w:rsid w:val="00106DAA"/>
    <w:rsid w:val="00110E89"/>
    <w:rsid w:val="001114D3"/>
    <w:rsid w:val="0011221B"/>
    <w:rsid w:val="001126D2"/>
    <w:rsid w:val="00112CFD"/>
    <w:rsid w:val="001138EB"/>
    <w:rsid w:val="00115BA7"/>
    <w:rsid w:val="00115E49"/>
    <w:rsid w:val="0012053B"/>
    <w:rsid w:val="0012079C"/>
    <w:rsid w:val="00120A89"/>
    <w:rsid w:val="00121ABF"/>
    <w:rsid w:val="00121CFB"/>
    <w:rsid w:val="00121DC4"/>
    <w:rsid w:val="00122C88"/>
    <w:rsid w:val="00123329"/>
    <w:rsid w:val="00123ADE"/>
    <w:rsid w:val="00124075"/>
    <w:rsid w:val="00124715"/>
    <w:rsid w:val="00124953"/>
    <w:rsid w:val="00124C95"/>
    <w:rsid w:val="0012524C"/>
    <w:rsid w:val="0012536E"/>
    <w:rsid w:val="00125A22"/>
    <w:rsid w:val="00127D7D"/>
    <w:rsid w:val="00127F26"/>
    <w:rsid w:val="0013037B"/>
    <w:rsid w:val="0013046D"/>
    <w:rsid w:val="00130D2B"/>
    <w:rsid w:val="00130DFC"/>
    <w:rsid w:val="001314E2"/>
    <w:rsid w:val="00131E8A"/>
    <w:rsid w:val="00132712"/>
    <w:rsid w:val="00132AA4"/>
    <w:rsid w:val="001333D5"/>
    <w:rsid w:val="0013367A"/>
    <w:rsid w:val="00135801"/>
    <w:rsid w:val="00135D8E"/>
    <w:rsid w:val="00135EB7"/>
    <w:rsid w:val="001362B1"/>
    <w:rsid w:val="0013646A"/>
    <w:rsid w:val="00136CA3"/>
    <w:rsid w:val="0013748A"/>
    <w:rsid w:val="00137A1B"/>
    <w:rsid w:val="00137B8E"/>
    <w:rsid w:val="00137D02"/>
    <w:rsid w:val="00141C56"/>
    <w:rsid w:val="00143D88"/>
    <w:rsid w:val="00145D5B"/>
    <w:rsid w:val="0014709C"/>
    <w:rsid w:val="00150413"/>
    <w:rsid w:val="00150C95"/>
    <w:rsid w:val="00150E27"/>
    <w:rsid w:val="00151DAB"/>
    <w:rsid w:val="00153EFE"/>
    <w:rsid w:val="00154337"/>
    <w:rsid w:val="00154659"/>
    <w:rsid w:val="00154A51"/>
    <w:rsid w:val="001566E3"/>
    <w:rsid w:val="00156729"/>
    <w:rsid w:val="00157B31"/>
    <w:rsid w:val="00157ECC"/>
    <w:rsid w:val="001607C0"/>
    <w:rsid w:val="00161230"/>
    <w:rsid w:val="00161281"/>
    <w:rsid w:val="00161B5E"/>
    <w:rsid w:val="00162A20"/>
    <w:rsid w:val="00162AA8"/>
    <w:rsid w:val="0016311E"/>
    <w:rsid w:val="00164298"/>
    <w:rsid w:val="00164315"/>
    <w:rsid w:val="0016498F"/>
    <w:rsid w:val="00164A8D"/>
    <w:rsid w:val="00164EA3"/>
    <w:rsid w:val="001661A2"/>
    <w:rsid w:val="00166A38"/>
    <w:rsid w:val="00166F4B"/>
    <w:rsid w:val="001700F2"/>
    <w:rsid w:val="0017027E"/>
    <w:rsid w:val="00171AA8"/>
    <w:rsid w:val="0017243E"/>
    <w:rsid w:val="00172C1B"/>
    <w:rsid w:val="001743AA"/>
    <w:rsid w:val="00174ABD"/>
    <w:rsid w:val="001752DB"/>
    <w:rsid w:val="001758C8"/>
    <w:rsid w:val="001774DE"/>
    <w:rsid w:val="00177B33"/>
    <w:rsid w:val="0018039B"/>
    <w:rsid w:val="001803F7"/>
    <w:rsid w:val="0018081F"/>
    <w:rsid w:val="00181C3B"/>
    <w:rsid w:val="00183981"/>
    <w:rsid w:val="00184114"/>
    <w:rsid w:val="001844DD"/>
    <w:rsid w:val="00185939"/>
    <w:rsid w:val="001862F5"/>
    <w:rsid w:val="001863C4"/>
    <w:rsid w:val="00187281"/>
    <w:rsid w:val="00187EC6"/>
    <w:rsid w:val="00191089"/>
    <w:rsid w:val="001921E4"/>
    <w:rsid w:val="001937AE"/>
    <w:rsid w:val="001945C8"/>
    <w:rsid w:val="00194910"/>
    <w:rsid w:val="001951ED"/>
    <w:rsid w:val="001955C4"/>
    <w:rsid w:val="00195959"/>
    <w:rsid w:val="001961B4"/>
    <w:rsid w:val="001A02E0"/>
    <w:rsid w:val="001A063A"/>
    <w:rsid w:val="001A1848"/>
    <w:rsid w:val="001A2335"/>
    <w:rsid w:val="001A25A7"/>
    <w:rsid w:val="001A2D76"/>
    <w:rsid w:val="001A3BBC"/>
    <w:rsid w:val="001A4A3C"/>
    <w:rsid w:val="001A5040"/>
    <w:rsid w:val="001A5F1C"/>
    <w:rsid w:val="001A6569"/>
    <w:rsid w:val="001A7151"/>
    <w:rsid w:val="001A7527"/>
    <w:rsid w:val="001A7CF6"/>
    <w:rsid w:val="001B09CA"/>
    <w:rsid w:val="001B175C"/>
    <w:rsid w:val="001B2118"/>
    <w:rsid w:val="001B2543"/>
    <w:rsid w:val="001B2577"/>
    <w:rsid w:val="001B278B"/>
    <w:rsid w:val="001B3500"/>
    <w:rsid w:val="001B3D7F"/>
    <w:rsid w:val="001B46B4"/>
    <w:rsid w:val="001B4A8F"/>
    <w:rsid w:val="001B5557"/>
    <w:rsid w:val="001B58B7"/>
    <w:rsid w:val="001B6B1B"/>
    <w:rsid w:val="001B70C8"/>
    <w:rsid w:val="001C0411"/>
    <w:rsid w:val="001C0D10"/>
    <w:rsid w:val="001C0E34"/>
    <w:rsid w:val="001C1412"/>
    <w:rsid w:val="001C2A0B"/>
    <w:rsid w:val="001C2A57"/>
    <w:rsid w:val="001C3B90"/>
    <w:rsid w:val="001C47A5"/>
    <w:rsid w:val="001C4D1E"/>
    <w:rsid w:val="001C59B8"/>
    <w:rsid w:val="001C63D1"/>
    <w:rsid w:val="001D00FE"/>
    <w:rsid w:val="001D0235"/>
    <w:rsid w:val="001D0A7D"/>
    <w:rsid w:val="001D0C40"/>
    <w:rsid w:val="001D1060"/>
    <w:rsid w:val="001D223A"/>
    <w:rsid w:val="001D2295"/>
    <w:rsid w:val="001D2CEA"/>
    <w:rsid w:val="001D30E5"/>
    <w:rsid w:val="001D3237"/>
    <w:rsid w:val="001D3B70"/>
    <w:rsid w:val="001D3DEB"/>
    <w:rsid w:val="001D3E14"/>
    <w:rsid w:val="001D46A1"/>
    <w:rsid w:val="001D4A09"/>
    <w:rsid w:val="001D4AB1"/>
    <w:rsid w:val="001D574A"/>
    <w:rsid w:val="001D5D83"/>
    <w:rsid w:val="001D75D7"/>
    <w:rsid w:val="001E09D0"/>
    <w:rsid w:val="001E0B11"/>
    <w:rsid w:val="001E155E"/>
    <w:rsid w:val="001E1B11"/>
    <w:rsid w:val="001E2917"/>
    <w:rsid w:val="001E4112"/>
    <w:rsid w:val="001E4928"/>
    <w:rsid w:val="001E4FD4"/>
    <w:rsid w:val="001E5285"/>
    <w:rsid w:val="001E5927"/>
    <w:rsid w:val="001E634E"/>
    <w:rsid w:val="001E64D6"/>
    <w:rsid w:val="001E7C24"/>
    <w:rsid w:val="001E7C8E"/>
    <w:rsid w:val="001F0029"/>
    <w:rsid w:val="001F011F"/>
    <w:rsid w:val="001F0A0F"/>
    <w:rsid w:val="001F19F5"/>
    <w:rsid w:val="001F1D66"/>
    <w:rsid w:val="001F2B79"/>
    <w:rsid w:val="001F2D2E"/>
    <w:rsid w:val="001F2F44"/>
    <w:rsid w:val="001F3A6C"/>
    <w:rsid w:val="001F4058"/>
    <w:rsid w:val="001F462D"/>
    <w:rsid w:val="001F469F"/>
    <w:rsid w:val="001F4B9E"/>
    <w:rsid w:val="001F57D6"/>
    <w:rsid w:val="001F65F2"/>
    <w:rsid w:val="001F715F"/>
    <w:rsid w:val="001F7A24"/>
    <w:rsid w:val="001F7C04"/>
    <w:rsid w:val="0020055D"/>
    <w:rsid w:val="00200666"/>
    <w:rsid w:val="00200CBE"/>
    <w:rsid w:val="00202482"/>
    <w:rsid w:val="002026D3"/>
    <w:rsid w:val="00202E70"/>
    <w:rsid w:val="002034E1"/>
    <w:rsid w:val="0020363F"/>
    <w:rsid w:val="00203BD0"/>
    <w:rsid w:val="00204070"/>
    <w:rsid w:val="00204878"/>
    <w:rsid w:val="00205513"/>
    <w:rsid w:val="002066D2"/>
    <w:rsid w:val="002069C9"/>
    <w:rsid w:val="00207C00"/>
    <w:rsid w:val="00207EFA"/>
    <w:rsid w:val="002102A8"/>
    <w:rsid w:val="00210642"/>
    <w:rsid w:val="00210E0B"/>
    <w:rsid w:val="002118B6"/>
    <w:rsid w:val="00211A00"/>
    <w:rsid w:val="00211B58"/>
    <w:rsid w:val="00213381"/>
    <w:rsid w:val="00213B2B"/>
    <w:rsid w:val="00213D68"/>
    <w:rsid w:val="00213FF1"/>
    <w:rsid w:val="00214078"/>
    <w:rsid w:val="002147CE"/>
    <w:rsid w:val="0021554A"/>
    <w:rsid w:val="002155A0"/>
    <w:rsid w:val="002158FB"/>
    <w:rsid w:val="00215A43"/>
    <w:rsid w:val="00215B25"/>
    <w:rsid w:val="00215E9F"/>
    <w:rsid w:val="00216368"/>
    <w:rsid w:val="0021660B"/>
    <w:rsid w:val="00217028"/>
    <w:rsid w:val="00217EA1"/>
    <w:rsid w:val="00217F5B"/>
    <w:rsid w:val="0022016E"/>
    <w:rsid w:val="00221ACF"/>
    <w:rsid w:val="00222072"/>
    <w:rsid w:val="002230C5"/>
    <w:rsid w:val="00223462"/>
    <w:rsid w:val="002236E9"/>
    <w:rsid w:val="00223B4F"/>
    <w:rsid w:val="00224BE9"/>
    <w:rsid w:val="002250D8"/>
    <w:rsid w:val="00225A3A"/>
    <w:rsid w:val="002262ED"/>
    <w:rsid w:val="00227E62"/>
    <w:rsid w:val="00231917"/>
    <w:rsid w:val="002319AA"/>
    <w:rsid w:val="00232767"/>
    <w:rsid w:val="00232E56"/>
    <w:rsid w:val="002332FD"/>
    <w:rsid w:val="00234CFF"/>
    <w:rsid w:val="0024044D"/>
    <w:rsid w:val="002404BB"/>
    <w:rsid w:val="002409DA"/>
    <w:rsid w:val="00240B3B"/>
    <w:rsid w:val="002426BF"/>
    <w:rsid w:val="00242DA0"/>
    <w:rsid w:val="002433A0"/>
    <w:rsid w:val="00246638"/>
    <w:rsid w:val="0024683B"/>
    <w:rsid w:val="00247F9D"/>
    <w:rsid w:val="00250B43"/>
    <w:rsid w:val="00254516"/>
    <w:rsid w:val="0025528E"/>
    <w:rsid w:val="00256F40"/>
    <w:rsid w:val="00260A65"/>
    <w:rsid w:val="00261B26"/>
    <w:rsid w:val="00262339"/>
    <w:rsid w:val="00262886"/>
    <w:rsid w:val="0026312E"/>
    <w:rsid w:val="00263B6F"/>
    <w:rsid w:val="00263ED9"/>
    <w:rsid w:val="00263FD1"/>
    <w:rsid w:val="00264026"/>
    <w:rsid w:val="002647CB"/>
    <w:rsid w:val="00264BB9"/>
    <w:rsid w:val="00265680"/>
    <w:rsid w:val="00265751"/>
    <w:rsid w:val="002661B0"/>
    <w:rsid w:val="0026684F"/>
    <w:rsid w:val="002670E7"/>
    <w:rsid w:val="00267B50"/>
    <w:rsid w:val="002700D9"/>
    <w:rsid w:val="0027223F"/>
    <w:rsid w:val="00272323"/>
    <w:rsid w:val="00272B16"/>
    <w:rsid w:val="00274CB7"/>
    <w:rsid w:val="002758F7"/>
    <w:rsid w:val="00275CB0"/>
    <w:rsid w:val="00280256"/>
    <w:rsid w:val="002802D9"/>
    <w:rsid w:val="00280C93"/>
    <w:rsid w:val="00282F2B"/>
    <w:rsid w:val="00283AC9"/>
    <w:rsid w:val="00283D3C"/>
    <w:rsid w:val="00283D46"/>
    <w:rsid w:val="00284178"/>
    <w:rsid w:val="002843E5"/>
    <w:rsid w:val="00284A4D"/>
    <w:rsid w:val="00285FEE"/>
    <w:rsid w:val="00287086"/>
    <w:rsid w:val="00291CEF"/>
    <w:rsid w:val="0029304A"/>
    <w:rsid w:val="00293FA2"/>
    <w:rsid w:val="00294576"/>
    <w:rsid w:val="002957C7"/>
    <w:rsid w:val="002958A3"/>
    <w:rsid w:val="002959B0"/>
    <w:rsid w:val="002965EC"/>
    <w:rsid w:val="00296D82"/>
    <w:rsid w:val="002A0C79"/>
    <w:rsid w:val="002A17B2"/>
    <w:rsid w:val="002A23BA"/>
    <w:rsid w:val="002A248D"/>
    <w:rsid w:val="002A2D73"/>
    <w:rsid w:val="002A2EA0"/>
    <w:rsid w:val="002A345B"/>
    <w:rsid w:val="002A376E"/>
    <w:rsid w:val="002A3F3B"/>
    <w:rsid w:val="002A3F6B"/>
    <w:rsid w:val="002A4803"/>
    <w:rsid w:val="002A62D3"/>
    <w:rsid w:val="002A6494"/>
    <w:rsid w:val="002A7FAF"/>
    <w:rsid w:val="002B070B"/>
    <w:rsid w:val="002B1255"/>
    <w:rsid w:val="002B226D"/>
    <w:rsid w:val="002B2E8D"/>
    <w:rsid w:val="002B2F7E"/>
    <w:rsid w:val="002B3B98"/>
    <w:rsid w:val="002B456E"/>
    <w:rsid w:val="002B4FCA"/>
    <w:rsid w:val="002B7317"/>
    <w:rsid w:val="002B73C4"/>
    <w:rsid w:val="002B7EA4"/>
    <w:rsid w:val="002B7F2C"/>
    <w:rsid w:val="002C055E"/>
    <w:rsid w:val="002C0F42"/>
    <w:rsid w:val="002C2556"/>
    <w:rsid w:val="002C2557"/>
    <w:rsid w:val="002C2856"/>
    <w:rsid w:val="002C2C90"/>
    <w:rsid w:val="002C341A"/>
    <w:rsid w:val="002C3DDB"/>
    <w:rsid w:val="002C3E46"/>
    <w:rsid w:val="002C41E0"/>
    <w:rsid w:val="002C43D6"/>
    <w:rsid w:val="002C4990"/>
    <w:rsid w:val="002C6C08"/>
    <w:rsid w:val="002C7278"/>
    <w:rsid w:val="002C740A"/>
    <w:rsid w:val="002C7C23"/>
    <w:rsid w:val="002D0458"/>
    <w:rsid w:val="002D0AED"/>
    <w:rsid w:val="002D0C90"/>
    <w:rsid w:val="002D1126"/>
    <w:rsid w:val="002D16EC"/>
    <w:rsid w:val="002D3B49"/>
    <w:rsid w:val="002D4493"/>
    <w:rsid w:val="002D4A8C"/>
    <w:rsid w:val="002D58DB"/>
    <w:rsid w:val="002D6A8B"/>
    <w:rsid w:val="002D6AD1"/>
    <w:rsid w:val="002D702F"/>
    <w:rsid w:val="002D7085"/>
    <w:rsid w:val="002E00A9"/>
    <w:rsid w:val="002E0A0C"/>
    <w:rsid w:val="002E0DD2"/>
    <w:rsid w:val="002E1357"/>
    <w:rsid w:val="002E14DC"/>
    <w:rsid w:val="002E1F57"/>
    <w:rsid w:val="002E2734"/>
    <w:rsid w:val="002E2A3B"/>
    <w:rsid w:val="002E2CB1"/>
    <w:rsid w:val="002E2F53"/>
    <w:rsid w:val="002E4188"/>
    <w:rsid w:val="002E4287"/>
    <w:rsid w:val="002E4363"/>
    <w:rsid w:val="002E4A14"/>
    <w:rsid w:val="002E5AA2"/>
    <w:rsid w:val="002E61EA"/>
    <w:rsid w:val="002F0A61"/>
    <w:rsid w:val="002F135B"/>
    <w:rsid w:val="002F136A"/>
    <w:rsid w:val="002F2522"/>
    <w:rsid w:val="002F3615"/>
    <w:rsid w:val="002F48A2"/>
    <w:rsid w:val="002F71F9"/>
    <w:rsid w:val="003001A6"/>
    <w:rsid w:val="00301792"/>
    <w:rsid w:val="00301D72"/>
    <w:rsid w:val="0030205A"/>
    <w:rsid w:val="0030242E"/>
    <w:rsid w:val="00303F11"/>
    <w:rsid w:val="0030480E"/>
    <w:rsid w:val="00304E17"/>
    <w:rsid w:val="00305099"/>
    <w:rsid w:val="00305477"/>
    <w:rsid w:val="00305619"/>
    <w:rsid w:val="00306C2B"/>
    <w:rsid w:val="00310821"/>
    <w:rsid w:val="00312FD6"/>
    <w:rsid w:val="003131F8"/>
    <w:rsid w:val="00313E1C"/>
    <w:rsid w:val="00314715"/>
    <w:rsid w:val="00315E48"/>
    <w:rsid w:val="003173B8"/>
    <w:rsid w:val="003178A6"/>
    <w:rsid w:val="003178C7"/>
    <w:rsid w:val="00320D1D"/>
    <w:rsid w:val="003230FF"/>
    <w:rsid w:val="00324357"/>
    <w:rsid w:val="003254A4"/>
    <w:rsid w:val="003263EF"/>
    <w:rsid w:val="00327119"/>
    <w:rsid w:val="0032732C"/>
    <w:rsid w:val="00330DF6"/>
    <w:rsid w:val="00331128"/>
    <w:rsid w:val="00332018"/>
    <w:rsid w:val="00332E73"/>
    <w:rsid w:val="003334D3"/>
    <w:rsid w:val="003341E0"/>
    <w:rsid w:val="00335DE7"/>
    <w:rsid w:val="00335E01"/>
    <w:rsid w:val="00340682"/>
    <w:rsid w:val="00340687"/>
    <w:rsid w:val="00341147"/>
    <w:rsid w:val="00341480"/>
    <w:rsid w:val="0034251F"/>
    <w:rsid w:val="003429E5"/>
    <w:rsid w:val="00343370"/>
    <w:rsid w:val="00344D7B"/>
    <w:rsid w:val="0034638E"/>
    <w:rsid w:val="003463D7"/>
    <w:rsid w:val="00346B74"/>
    <w:rsid w:val="00346B88"/>
    <w:rsid w:val="003479D7"/>
    <w:rsid w:val="0035006D"/>
    <w:rsid w:val="0035079F"/>
    <w:rsid w:val="00351EAF"/>
    <w:rsid w:val="003523B5"/>
    <w:rsid w:val="00352DA9"/>
    <w:rsid w:val="00353442"/>
    <w:rsid w:val="00354057"/>
    <w:rsid w:val="00354CAE"/>
    <w:rsid w:val="00355361"/>
    <w:rsid w:val="00355FE6"/>
    <w:rsid w:val="003563DA"/>
    <w:rsid w:val="00356760"/>
    <w:rsid w:val="00356841"/>
    <w:rsid w:val="00356E92"/>
    <w:rsid w:val="00356F2E"/>
    <w:rsid w:val="0035761F"/>
    <w:rsid w:val="003576CA"/>
    <w:rsid w:val="00357C42"/>
    <w:rsid w:val="00357F9E"/>
    <w:rsid w:val="00360A86"/>
    <w:rsid w:val="00360C87"/>
    <w:rsid w:val="00361C2E"/>
    <w:rsid w:val="003627AD"/>
    <w:rsid w:val="00363D84"/>
    <w:rsid w:val="0036507E"/>
    <w:rsid w:val="003650E4"/>
    <w:rsid w:val="0036541F"/>
    <w:rsid w:val="003658E4"/>
    <w:rsid w:val="00365913"/>
    <w:rsid w:val="00365E56"/>
    <w:rsid w:val="003664EA"/>
    <w:rsid w:val="00366B35"/>
    <w:rsid w:val="00367274"/>
    <w:rsid w:val="00367340"/>
    <w:rsid w:val="00367A66"/>
    <w:rsid w:val="00370D32"/>
    <w:rsid w:val="0037165C"/>
    <w:rsid w:val="00372074"/>
    <w:rsid w:val="003724F9"/>
    <w:rsid w:val="003728E4"/>
    <w:rsid w:val="00372BBA"/>
    <w:rsid w:val="003731E5"/>
    <w:rsid w:val="00373869"/>
    <w:rsid w:val="00374123"/>
    <w:rsid w:val="0037446A"/>
    <w:rsid w:val="00375A8A"/>
    <w:rsid w:val="003773AD"/>
    <w:rsid w:val="003801A3"/>
    <w:rsid w:val="003808FF"/>
    <w:rsid w:val="00381ADC"/>
    <w:rsid w:val="00382758"/>
    <w:rsid w:val="00382862"/>
    <w:rsid w:val="0038330E"/>
    <w:rsid w:val="00383CCE"/>
    <w:rsid w:val="00384883"/>
    <w:rsid w:val="00384B59"/>
    <w:rsid w:val="003850D7"/>
    <w:rsid w:val="00385744"/>
    <w:rsid w:val="00387381"/>
    <w:rsid w:val="00387CD6"/>
    <w:rsid w:val="00387EBD"/>
    <w:rsid w:val="00387FDC"/>
    <w:rsid w:val="00390D1E"/>
    <w:rsid w:val="0039310F"/>
    <w:rsid w:val="0039473A"/>
    <w:rsid w:val="003948DD"/>
    <w:rsid w:val="00394922"/>
    <w:rsid w:val="00394A54"/>
    <w:rsid w:val="00394A9E"/>
    <w:rsid w:val="00394CCE"/>
    <w:rsid w:val="00395530"/>
    <w:rsid w:val="00395F89"/>
    <w:rsid w:val="00396164"/>
    <w:rsid w:val="00396448"/>
    <w:rsid w:val="003972F5"/>
    <w:rsid w:val="003979AC"/>
    <w:rsid w:val="003979D6"/>
    <w:rsid w:val="003A00C7"/>
    <w:rsid w:val="003A259C"/>
    <w:rsid w:val="003A2C6F"/>
    <w:rsid w:val="003A2DD1"/>
    <w:rsid w:val="003A30BF"/>
    <w:rsid w:val="003A37EA"/>
    <w:rsid w:val="003A3956"/>
    <w:rsid w:val="003A4A5B"/>
    <w:rsid w:val="003A4BEA"/>
    <w:rsid w:val="003A6AFC"/>
    <w:rsid w:val="003A7CC0"/>
    <w:rsid w:val="003A7D1B"/>
    <w:rsid w:val="003B294D"/>
    <w:rsid w:val="003B2D48"/>
    <w:rsid w:val="003B2F0D"/>
    <w:rsid w:val="003B317B"/>
    <w:rsid w:val="003B337F"/>
    <w:rsid w:val="003B4FC7"/>
    <w:rsid w:val="003B51D4"/>
    <w:rsid w:val="003B57C2"/>
    <w:rsid w:val="003B6D7C"/>
    <w:rsid w:val="003C038B"/>
    <w:rsid w:val="003C0623"/>
    <w:rsid w:val="003C164F"/>
    <w:rsid w:val="003C1778"/>
    <w:rsid w:val="003C1A9D"/>
    <w:rsid w:val="003C1F3F"/>
    <w:rsid w:val="003C1F64"/>
    <w:rsid w:val="003C2D4C"/>
    <w:rsid w:val="003C3097"/>
    <w:rsid w:val="003C33A6"/>
    <w:rsid w:val="003C33EA"/>
    <w:rsid w:val="003C3DCE"/>
    <w:rsid w:val="003C3E2D"/>
    <w:rsid w:val="003C4DDB"/>
    <w:rsid w:val="003C568D"/>
    <w:rsid w:val="003C579D"/>
    <w:rsid w:val="003C644B"/>
    <w:rsid w:val="003C6CCD"/>
    <w:rsid w:val="003C7B37"/>
    <w:rsid w:val="003D0220"/>
    <w:rsid w:val="003D0231"/>
    <w:rsid w:val="003D0946"/>
    <w:rsid w:val="003D0C9C"/>
    <w:rsid w:val="003D0E0A"/>
    <w:rsid w:val="003D1B2A"/>
    <w:rsid w:val="003D1E73"/>
    <w:rsid w:val="003D2597"/>
    <w:rsid w:val="003D2883"/>
    <w:rsid w:val="003D2E87"/>
    <w:rsid w:val="003D338F"/>
    <w:rsid w:val="003D3B12"/>
    <w:rsid w:val="003D3D40"/>
    <w:rsid w:val="003D5002"/>
    <w:rsid w:val="003D72F8"/>
    <w:rsid w:val="003E01A8"/>
    <w:rsid w:val="003E0491"/>
    <w:rsid w:val="003E197C"/>
    <w:rsid w:val="003E1C7A"/>
    <w:rsid w:val="003E23CF"/>
    <w:rsid w:val="003E29E2"/>
    <w:rsid w:val="003E2AFA"/>
    <w:rsid w:val="003E2F71"/>
    <w:rsid w:val="003E3BC7"/>
    <w:rsid w:val="003E467F"/>
    <w:rsid w:val="003E4BFD"/>
    <w:rsid w:val="003E59D0"/>
    <w:rsid w:val="003E6D68"/>
    <w:rsid w:val="003E7541"/>
    <w:rsid w:val="003F11A5"/>
    <w:rsid w:val="003F3C49"/>
    <w:rsid w:val="003F4CCA"/>
    <w:rsid w:val="003F5003"/>
    <w:rsid w:val="003F5025"/>
    <w:rsid w:val="003F5290"/>
    <w:rsid w:val="003F6AF3"/>
    <w:rsid w:val="004003D3"/>
    <w:rsid w:val="00400A87"/>
    <w:rsid w:val="00400AF2"/>
    <w:rsid w:val="004012D2"/>
    <w:rsid w:val="00401320"/>
    <w:rsid w:val="00401D77"/>
    <w:rsid w:val="004020E0"/>
    <w:rsid w:val="00402308"/>
    <w:rsid w:val="00403C16"/>
    <w:rsid w:val="00404695"/>
    <w:rsid w:val="00404BED"/>
    <w:rsid w:val="00405744"/>
    <w:rsid w:val="004057D0"/>
    <w:rsid w:val="00406222"/>
    <w:rsid w:val="004062B3"/>
    <w:rsid w:val="00406BBA"/>
    <w:rsid w:val="00406CFD"/>
    <w:rsid w:val="00407A47"/>
    <w:rsid w:val="00407AC5"/>
    <w:rsid w:val="00407D84"/>
    <w:rsid w:val="00410054"/>
    <w:rsid w:val="00411204"/>
    <w:rsid w:val="00411963"/>
    <w:rsid w:val="00411971"/>
    <w:rsid w:val="00411C30"/>
    <w:rsid w:val="00411D4D"/>
    <w:rsid w:val="00412526"/>
    <w:rsid w:val="004129A9"/>
    <w:rsid w:val="0041350B"/>
    <w:rsid w:val="0041370D"/>
    <w:rsid w:val="00414C76"/>
    <w:rsid w:val="00414C90"/>
    <w:rsid w:val="004152C5"/>
    <w:rsid w:val="00415C44"/>
    <w:rsid w:val="004200EB"/>
    <w:rsid w:val="00420135"/>
    <w:rsid w:val="0042314A"/>
    <w:rsid w:val="004232AA"/>
    <w:rsid w:val="00423521"/>
    <w:rsid w:val="004241D3"/>
    <w:rsid w:val="004242C5"/>
    <w:rsid w:val="00424455"/>
    <w:rsid w:val="004256F0"/>
    <w:rsid w:val="004259C7"/>
    <w:rsid w:val="0042607C"/>
    <w:rsid w:val="00426446"/>
    <w:rsid w:val="00426671"/>
    <w:rsid w:val="00427047"/>
    <w:rsid w:val="0042787A"/>
    <w:rsid w:val="004315EE"/>
    <w:rsid w:val="00431843"/>
    <w:rsid w:val="00431B74"/>
    <w:rsid w:val="004327EA"/>
    <w:rsid w:val="00432803"/>
    <w:rsid w:val="00432C23"/>
    <w:rsid w:val="00432E81"/>
    <w:rsid w:val="00433003"/>
    <w:rsid w:val="004335C9"/>
    <w:rsid w:val="0043439C"/>
    <w:rsid w:val="00434E1D"/>
    <w:rsid w:val="00435726"/>
    <w:rsid w:val="004358A6"/>
    <w:rsid w:val="00435BDC"/>
    <w:rsid w:val="004366DC"/>
    <w:rsid w:val="00436C6D"/>
    <w:rsid w:val="004372E4"/>
    <w:rsid w:val="004374A6"/>
    <w:rsid w:val="00441A81"/>
    <w:rsid w:val="00441BEA"/>
    <w:rsid w:val="00441C6A"/>
    <w:rsid w:val="004420C9"/>
    <w:rsid w:val="00442253"/>
    <w:rsid w:val="00442427"/>
    <w:rsid w:val="00442443"/>
    <w:rsid w:val="004436B1"/>
    <w:rsid w:val="00443AA7"/>
    <w:rsid w:val="0044552F"/>
    <w:rsid w:val="004500DC"/>
    <w:rsid w:val="00450512"/>
    <w:rsid w:val="00450721"/>
    <w:rsid w:val="00450B4D"/>
    <w:rsid w:val="00451490"/>
    <w:rsid w:val="00451AE8"/>
    <w:rsid w:val="004523CD"/>
    <w:rsid w:val="00452674"/>
    <w:rsid w:val="004527B2"/>
    <w:rsid w:val="0045304E"/>
    <w:rsid w:val="00453206"/>
    <w:rsid w:val="00453378"/>
    <w:rsid w:val="00453DAE"/>
    <w:rsid w:val="00454F0B"/>
    <w:rsid w:val="0045532B"/>
    <w:rsid w:val="0045557E"/>
    <w:rsid w:val="004558B6"/>
    <w:rsid w:val="00456CF9"/>
    <w:rsid w:val="00457434"/>
    <w:rsid w:val="0046007C"/>
    <w:rsid w:val="0046164F"/>
    <w:rsid w:val="00461A5B"/>
    <w:rsid w:val="0046257D"/>
    <w:rsid w:val="00462F17"/>
    <w:rsid w:val="004631DF"/>
    <w:rsid w:val="00463637"/>
    <w:rsid w:val="00463FD9"/>
    <w:rsid w:val="004644F7"/>
    <w:rsid w:val="0046468A"/>
    <w:rsid w:val="00465126"/>
    <w:rsid w:val="00466121"/>
    <w:rsid w:val="0046735B"/>
    <w:rsid w:val="004674D6"/>
    <w:rsid w:val="00467833"/>
    <w:rsid w:val="00467AB1"/>
    <w:rsid w:val="00467EB5"/>
    <w:rsid w:val="004706DE"/>
    <w:rsid w:val="004707D2"/>
    <w:rsid w:val="00470C59"/>
    <w:rsid w:val="00470F83"/>
    <w:rsid w:val="0047145A"/>
    <w:rsid w:val="00472120"/>
    <w:rsid w:val="00472ECA"/>
    <w:rsid w:val="00472EE0"/>
    <w:rsid w:val="0047339C"/>
    <w:rsid w:val="00473693"/>
    <w:rsid w:val="00473D63"/>
    <w:rsid w:val="00474152"/>
    <w:rsid w:val="0047496B"/>
    <w:rsid w:val="004749A7"/>
    <w:rsid w:val="0047523C"/>
    <w:rsid w:val="004754E5"/>
    <w:rsid w:val="00475A7C"/>
    <w:rsid w:val="00475D94"/>
    <w:rsid w:val="0047688E"/>
    <w:rsid w:val="00476BBD"/>
    <w:rsid w:val="00476BCA"/>
    <w:rsid w:val="0047746E"/>
    <w:rsid w:val="00477F4A"/>
    <w:rsid w:val="004801AE"/>
    <w:rsid w:val="00480544"/>
    <w:rsid w:val="00480585"/>
    <w:rsid w:val="00480A01"/>
    <w:rsid w:val="004822A6"/>
    <w:rsid w:val="0048370F"/>
    <w:rsid w:val="00484868"/>
    <w:rsid w:val="00484A4F"/>
    <w:rsid w:val="0048505B"/>
    <w:rsid w:val="004867A9"/>
    <w:rsid w:val="00487A88"/>
    <w:rsid w:val="00490E0A"/>
    <w:rsid w:val="00492540"/>
    <w:rsid w:val="00492575"/>
    <w:rsid w:val="00493B1F"/>
    <w:rsid w:val="00493C3D"/>
    <w:rsid w:val="004942FC"/>
    <w:rsid w:val="00494BBD"/>
    <w:rsid w:val="0049524E"/>
    <w:rsid w:val="00495792"/>
    <w:rsid w:val="004958DC"/>
    <w:rsid w:val="00495FA1"/>
    <w:rsid w:val="00496786"/>
    <w:rsid w:val="0049706D"/>
    <w:rsid w:val="00497EA4"/>
    <w:rsid w:val="004A0A73"/>
    <w:rsid w:val="004A101A"/>
    <w:rsid w:val="004A1254"/>
    <w:rsid w:val="004A2A3C"/>
    <w:rsid w:val="004A2B59"/>
    <w:rsid w:val="004A3B8B"/>
    <w:rsid w:val="004A4414"/>
    <w:rsid w:val="004A5106"/>
    <w:rsid w:val="004A5CCE"/>
    <w:rsid w:val="004A646A"/>
    <w:rsid w:val="004A66EF"/>
    <w:rsid w:val="004B0341"/>
    <w:rsid w:val="004B034E"/>
    <w:rsid w:val="004B0BA8"/>
    <w:rsid w:val="004B116C"/>
    <w:rsid w:val="004B1BBD"/>
    <w:rsid w:val="004B1D2A"/>
    <w:rsid w:val="004B1D41"/>
    <w:rsid w:val="004B26DA"/>
    <w:rsid w:val="004B2B0D"/>
    <w:rsid w:val="004B57EF"/>
    <w:rsid w:val="004B5931"/>
    <w:rsid w:val="004B5C88"/>
    <w:rsid w:val="004B5F1E"/>
    <w:rsid w:val="004B718F"/>
    <w:rsid w:val="004B754B"/>
    <w:rsid w:val="004C1FB8"/>
    <w:rsid w:val="004C2CE7"/>
    <w:rsid w:val="004C3085"/>
    <w:rsid w:val="004C3297"/>
    <w:rsid w:val="004C33A4"/>
    <w:rsid w:val="004C5E10"/>
    <w:rsid w:val="004C5FCA"/>
    <w:rsid w:val="004C602F"/>
    <w:rsid w:val="004C6AD9"/>
    <w:rsid w:val="004C6E94"/>
    <w:rsid w:val="004C6F6D"/>
    <w:rsid w:val="004C7555"/>
    <w:rsid w:val="004D04FA"/>
    <w:rsid w:val="004D0FF9"/>
    <w:rsid w:val="004D1158"/>
    <w:rsid w:val="004D1FB5"/>
    <w:rsid w:val="004D267C"/>
    <w:rsid w:val="004D283A"/>
    <w:rsid w:val="004D2F31"/>
    <w:rsid w:val="004D2F59"/>
    <w:rsid w:val="004D40AF"/>
    <w:rsid w:val="004D474E"/>
    <w:rsid w:val="004D49D5"/>
    <w:rsid w:val="004D50CA"/>
    <w:rsid w:val="004D547E"/>
    <w:rsid w:val="004D6DAD"/>
    <w:rsid w:val="004D7013"/>
    <w:rsid w:val="004D72DA"/>
    <w:rsid w:val="004D730D"/>
    <w:rsid w:val="004D7866"/>
    <w:rsid w:val="004D7A13"/>
    <w:rsid w:val="004D7BCE"/>
    <w:rsid w:val="004D7F10"/>
    <w:rsid w:val="004D7F62"/>
    <w:rsid w:val="004E0721"/>
    <w:rsid w:val="004E12CD"/>
    <w:rsid w:val="004E1D54"/>
    <w:rsid w:val="004E2E4C"/>
    <w:rsid w:val="004E31A1"/>
    <w:rsid w:val="004E40C3"/>
    <w:rsid w:val="004E42BA"/>
    <w:rsid w:val="004E482A"/>
    <w:rsid w:val="004E4D23"/>
    <w:rsid w:val="004E6340"/>
    <w:rsid w:val="004E6FB5"/>
    <w:rsid w:val="004E7FC2"/>
    <w:rsid w:val="004F1723"/>
    <w:rsid w:val="004F1A2D"/>
    <w:rsid w:val="004F1E33"/>
    <w:rsid w:val="004F2EDB"/>
    <w:rsid w:val="004F39AA"/>
    <w:rsid w:val="004F3B87"/>
    <w:rsid w:val="004F4A75"/>
    <w:rsid w:val="004F4CCD"/>
    <w:rsid w:val="004F539F"/>
    <w:rsid w:val="004F55B7"/>
    <w:rsid w:val="004F6120"/>
    <w:rsid w:val="004F6653"/>
    <w:rsid w:val="004F6D1A"/>
    <w:rsid w:val="005005AB"/>
    <w:rsid w:val="00500A79"/>
    <w:rsid w:val="00500EF8"/>
    <w:rsid w:val="00501DC4"/>
    <w:rsid w:val="00502234"/>
    <w:rsid w:val="005045D3"/>
    <w:rsid w:val="0050612B"/>
    <w:rsid w:val="00506798"/>
    <w:rsid w:val="00506B25"/>
    <w:rsid w:val="00506CED"/>
    <w:rsid w:val="0050796F"/>
    <w:rsid w:val="005119A0"/>
    <w:rsid w:val="00511A01"/>
    <w:rsid w:val="00512055"/>
    <w:rsid w:val="005134D2"/>
    <w:rsid w:val="0051415B"/>
    <w:rsid w:val="0051419F"/>
    <w:rsid w:val="00514BD7"/>
    <w:rsid w:val="00515055"/>
    <w:rsid w:val="005155F8"/>
    <w:rsid w:val="005156A0"/>
    <w:rsid w:val="00515A1C"/>
    <w:rsid w:val="00516385"/>
    <w:rsid w:val="0051720F"/>
    <w:rsid w:val="00517CF2"/>
    <w:rsid w:val="00520D10"/>
    <w:rsid w:val="00522793"/>
    <w:rsid w:val="00522B77"/>
    <w:rsid w:val="00522BAC"/>
    <w:rsid w:val="0052325C"/>
    <w:rsid w:val="0052409A"/>
    <w:rsid w:val="00524151"/>
    <w:rsid w:val="00524723"/>
    <w:rsid w:val="00524B86"/>
    <w:rsid w:val="00525475"/>
    <w:rsid w:val="00525768"/>
    <w:rsid w:val="005257F7"/>
    <w:rsid w:val="00526204"/>
    <w:rsid w:val="0052649C"/>
    <w:rsid w:val="005266BB"/>
    <w:rsid w:val="005270B3"/>
    <w:rsid w:val="005313EA"/>
    <w:rsid w:val="00532246"/>
    <w:rsid w:val="00532456"/>
    <w:rsid w:val="005328E8"/>
    <w:rsid w:val="00533575"/>
    <w:rsid w:val="00534919"/>
    <w:rsid w:val="005356A1"/>
    <w:rsid w:val="00535950"/>
    <w:rsid w:val="00535BA7"/>
    <w:rsid w:val="00536848"/>
    <w:rsid w:val="00536B12"/>
    <w:rsid w:val="00536B31"/>
    <w:rsid w:val="00540135"/>
    <w:rsid w:val="00540B59"/>
    <w:rsid w:val="00541962"/>
    <w:rsid w:val="00541B04"/>
    <w:rsid w:val="0054205E"/>
    <w:rsid w:val="005421AD"/>
    <w:rsid w:val="00542267"/>
    <w:rsid w:val="0054258C"/>
    <w:rsid w:val="00543F26"/>
    <w:rsid w:val="00544556"/>
    <w:rsid w:val="00544C52"/>
    <w:rsid w:val="00544E54"/>
    <w:rsid w:val="00545F03"/>
    <w:rsid w:val="005461D6"/>
    <w:rsid w:val="005470DB"/>
    <w:rsid w:val="005475D3"/>
    <w:rsid w:val="0054781A"/>
    <w:rsid w:val="005505A9"/>
    <w:rsid w:val="0055101F"/>
    <w:rsid w:val="00552644"/>
    <w:rsid w:val="0055494B"/>
    <w:rsid w:val="00554A86"/>
    <w:rsid w:val="00554D1A"/>
    <w:rsid w:val="005557A6"/>
    <w:rsid w:val="00556B6D"/>
    <w:rsid w:val="00556BED"/>
    <w:rsid w:val="00557D39"/>
    <w:rsid w:val="00557D67"/>
    <w:rsid w:val="005610CA"/>
    <w:rsid w:val="00561A32"/>
    <w:rsid w:val="00561BEC"/>
    <w:rsid w:val="00561C40"/>
    <w:rsid w:val="00562D87"/>
    <w:rsid w:val="005640DF"/>
    <w:rsid w:val="005641EC"/>
    <w:rsid w:val="00564206"/>
    <w:rsid w:val="005662F1"/>
    <w:rsid w:val="0056638F"/>
    <w:rsid w:val="00570F82"/>
    <w:rsid w:val="00571C5D"/>
    <w:rsid w:val="00573036"/>
    <w:rsid w:val="00573B4F"/>
    <w:rsid w:val="00574D83"/>
    <w:rsid w:val="00575701"/>
    <w:rsid w:val="005763E9"/>
    <w:rsid w:val="00576773"/>
    <w:rsid w:val="005769DB"/>
    <w:rsid w:val="00576DAF"/>
    <w:rsid w:val="005777DD"/>
    <w:rsid w:val="00577834"/>
    <w:rsid w:val="0058004C"/>
    <w:rsid w:val="005828E5"/>
    <w:rsid w:val="005855ED"/>
    <w:rsid w:val="00586AF4"/>
    <w:rsid w:val="00587043"/>
    <w:rsid w:val="005873D3"/>
    <w:rsid w:val="0058747E"/>
    <w:rsid w:val="00590865"/>
    <w:rsid w:val="00591493"/>
    <w:rsid w:val="005918B1"/>
    <w:rsid w:val="00592354"/>
    <w:rsid w:val="00592A72"/>
    <w:rsid w:val="0059337B"/>
    <w:rsid w:val="00593755"/>
    <w:rsid w:val="00593C9E"/>
    <w:rsid w:val="00593DA0"/>
    <w:rsid w:val="005947A4"/>
    <w:rsid w:val="00595C23"/>
    <w:rsid w:val="00595EE2"/>
    <w:rsid w:val="00596D6D"/>
    <w:rsid w:val="0059723C"/>
    <w:rsid w:val="005975C2"/>
    <w:rsid w:val="0059792F"/>
    <w:rsid w:val="00597990"/>
    <w:rsid w:val="005A197E"/>
    <w:rsid w:val="005A1D9B"/>
    <w:rsid w:val="005A297D"/>
    <w:rsid w:val="005A2C34"/>
    <w:rsid w:val="005A3265"/>
    <w:rsid w:val="005A3C4B"/>
    <w:rsid w:val="005A41F3"/>
    <w:rsid w:val="005A4E17"/>
    <w:rsid w:val="005A5622"/>
    <w:rsid w:val="005A7E64"/>
    <w:rsid w:val="005B0A0A"/>
    <w:rsid w:val="005B16BD"/>
    <w:rsid w:val="005B1AC1"/>
    <w:rsid w:val="005B1FE0"/>
    <w:rsid w:val="005B23AD"/>
    <w:rsid w:val="005B3265"/>
    <w:rsid w:val="005B3645"/>
    <w:rsid w:val="005B429D"/>
    <w:rsid w:val="005B5148"/>
    <w:rsid w:val="005B5C42"/>
    <w:rsid w:val="005B7CF6"/>
    <w:rsid w:val="005C0FEA"/>
    <w:rsid w:val="005C212E"/>
    <w:rsid w:val="005C2857"/>
    <w:rsid w:val="005C3532"/>
    <w:rsid w:val="005C47CB"/>
    <w:rsid w:val="005C55BC"/>
    <w:rsid w:val="005C64DA"/>
    <w:rsid w:val="005C65A3"/>
    <w:rsid w:val="005C740C"/>
    <w:rsid w:val="005C75B1"/>
    <w:rsid w:val="005D0019"/>
    <w:rsid w:val="005D1001"/>
    <w:rsid w:val="005D1460"/>
    <w:rsid w:val="005D1959"/>
    <w:rsid w:val="005D2906"/>
    <w:rsid w:val="005D2D9C"/>
    <w:rsid w:val="005D4065"/>
    <w:rsid w:val="005D4699"/>
    <w:rsid w:val="005D53E5"/>
    <w:rsid w:val="005D550B"/>
    <w:rsid w:val="005D5CF3"/>
    <w:rsid w:val="005D68E9"/>
    <w:rsid w:val="005D6BC1"/>
    <w:rsid w:val="005D73D5"/>
    <w:rsid w:val="005D79B8"/>
    <w:rsid w:val="005D7F8E"/>
    <w:rsid w:val="005E0FDF"/>
    <w:rsid w:val="005E1992"/>
    <w:rsid w:val="005E2005"/>
    <w:rsid w:val="005E32A2"/>
    <w:rsid w:val="005E36B4"/>
    <w:rsid w:val="005E4469"/>
    <w:rsid w:val="005E465A"/>
    <w:rsid w:val="005E48C7"/>
    <w:rsid w:val="005E4CDA"/>
    <w:rsid w:val="005E591C"/>
    <w:rsid w:val="005E6087"/>
    <w:rsid w:val="005E650F"/>
    <w:rsid w:val="005E6643"/>
    <w:rsid w:val="005E6B83"/>
    <w:rsid w:val="005E6F11"/>
    <w:rsid w:val="005E76CD"/>
    <w:rsid w:val="005F01C4"/>
    <w:rsid w:val="005F028C"/>
    <w:rsid w:val="005F13BA"/>
    <w:rsid w:val="005F335F"/>
    <w:rsid w:val="005F47E8"/>
    <w:rsid w:val="005F49DE"/>
    <w:rsid w:val="005F4E99"/>
    <w:rsid w:val="005F51D3"/>
    <w:rsid w:val="005F5FA5"/>
    <w:rsid w:val="005F71A4"/>
    <w:rsid w:val="005F730A"/>
    <w:rsid w:val="005F7971"/>
    <w:rsid w:val="005F7D4E"/>
    <w:rsid w:val="005F7D68"/>
    <w:rsid w:val="005F7DDA"/>
    <w:rsid w:val="005F7F13"/>
    <w:rsid w:val="0060102D"/>
    <w:rsid w:val="006011EF"/>
    <w:rsid w:val="006023F5"/>
    <w:rsid w:val="006025D6"/>
    <w:rsid w:val="0060321B"/>
    <w:rsid w:val="00605581"/>
    <w:rsid w:val="00605CCA"/>
    <w:rsid w:val="00606479"/>
    <w:rsid w:val="00606AE9"/>
    <w:rsid w:val="00606BA8"/>
    <w:rsid w:val="00607A33"/>
    <w:rsid w:val="006112FE"/>
    <w:rsid w:val="00611F58"/>
    <w:rsid w:val="00611FBB"/>
    <w:rsid w:val="00613B50"/>
    <w:rsid w:val="00614A86"/>
    <w:rsid w:val="00614E14"/>
    <w:rsid w:val="00615711"/>
    <w:rsid w:val="00617273"/>
    <w:rsid w:val="0061758B"/>
    <w:rsid w:val="00617B59"/>
    <w:rsid w:val="00620E74"/>
    <w:rsid w:val="00621017"/>
    <w:rsid w:val="006213F1"/>
    <w:rsid w:val="00622AB7"/>
    <w:rsid w:val="00622FFA"/>
    <w:rsid w:val="00623120"/>
    <w:rsid w:val="00623486"/>
    <w:rsid w:val="006246E7"/>
    <w:rsid w:val="00624DF7"/>
    <w:rsid w:val="0062501B"/>
    <w:rsid w:val="006254FF"/>
    <w:rsid w:val="006258B5"/>
    <w:rsid w:val="00626C1F"/>
    <w:rsid w:val="00626E8B"/>
    <w:rsid w:val="00627B3E"/>
    <w:rsid w:val="00627EC7"/>
    <w:rsid w:val="00627F58"/>
    <w:rsid w:val="006320E2"/>
    <w:rsid w:val="00632392"/>
    <w:rsid w:val="0063291E"/>
    <w:rsid w:val="006344AC"/>
    <w:rsid w:val="006347D8"/>
    <w:rsid w:val="00634989"/>
    <w:rsid w:val="00635119"/>
    <w:rsid w:val="00635A74"/>
    <w:rsid w:val="00636FD4"/>
    <w:rsid w:val="00637C68"/>
    <w:rsid w:val="00641989"/>
    <w:rsid w:val="00642551"/>
    <w:rsid w:val="00643234"/>
    <w:rsid w:val="00643A8E"/>
    <w:rsid w:val="00644F7F"/>
    <w:rsid w:val="0064596D"/>
    <w:rsid w:val="00646A01"/>
    <w:rsid w:val="00646B25"/>
    <w:rsid w:val="006474C4"/>
    <w:rsid w:val="006478F7"/>
    <w:rsid w:val="006523D6"/>
    <w:rsid w:val="006524E2"/>
    <w:rsid w:val="00653E2B"/>
    <w:rsid w:val="006544E2"/>
    <w:rsid w:val="00654567"/>
    <w:rsid w:val="0065582C"/>
    <w:rsid w:val="006559F2"/>
    <w:rsid w:val="00656F42"/>
    <w:rsid w:val="00657713"/>
    <w:rsid w:val="006577BB"/>
    <w:rsid w:val="00657B0A"/>
    <w:rsid w:val="00657EF0"/>
    <w:rsid w:val="00661243"/>
    <w:rsid w:val="006623B5"/>
    <w:rsid w:val="006631DF"/>
    <w:rsid w:val="006633EC"/>
    <w:rsid w:val="00663A92"/>
    <w:rsid w:val="00663E41"/>
    <w:rsid w:val="00664653"/>
    <w:rsid w:val="006646CA"/>
    <w:rsid w:val="006646E2"/>
    <w:rsid w:val="006647D4"/>
    <w:rsid w:val="0066513D"/>
    <w:rsid w:val="00665771"/>
    <w:rsid w:val="00667272"/>
    <w:rsid w:val="00667575"/>
    <w:rsid w:val="00672E91"/>
    <w:rsid w:val="006731A3"/>
    <w:rsid w:val="00673219"/>
    <w:rsid w:val="006754E6"/>
    <w:rsid w:val="0067589F"/>
    <w:rsid w:val="00675A32"/>
    <w:rsid w:val="00676340"/>
    <w:rsid w:val="006764B1"/>
    <w:rsid w:val="00676821"/>
    <w:rsid w:val="00676844"/>
    <w:rsid w:val="00676A93"/>
    <w:rsid w:val="00677B22"/>
    <w:rsid w:val="00680415"/>
    <w:rsid w:val="00680817"/>
    <w:rsid w:val="00680CB7"/>
    <w:rsid w:val="00680CF2"/>
    <w:rsid w:val="00681611"/>
    <w:rsid w:val="006825CE"/>
    <w:rsid w:val="00683E27"/>
    <w:rsid w:val="00684242"/>
    <w:rsid w:val="006842F3"/>
    <w:rsid w:val="00685464"/>
    <w:rsid w:val="00685CC1"/>
    <w:rsid w:val="006919DB"/>
    <w:rsid w:val="00691AA2"/>
    <w:rsid w:val="00691E8B"/>
    <w:rsid w:val="00693401"/>
    <w:rsid w:val="00694AA8"/>
    <w:rsid w:val="00695018"/>
    <w:rsid w:val="00695CC3"/>
    <w:rsid w:val="00695E12"/>
    <w:rsid w:val="00696341"/>
    <w:rsid w:val="00696E26"/>
    <w:rsid w:val="006975E0"/>
    <w:rsid w:val="006976D3"/>
    <w:rsid w:val="00697E96"/>
    <w:rsid w:val="006A0261"/>
    <w:rsid w:val="006A063C"/>
    <w:rsid w:val="006A0CB2"/>
    <w:rsid w:val="006A10F7"/>
    <w:rsid w:val="006A16FA"/>
    <w:rsid w:val="006A29D5"/>
    <w:rsid w:val="006A3053"/>
    <w:rsid w:val="006A3349"/>
    <w:rsid w:val="006A3453"/>
    <w:rsid w:val="006A3C08"/>
    <w:rsid w:val="006A3C0B"/>
    <w:rsid w:val="006A4270"/>
    <w:rsid w:val="006A4A83"/>
    <w:rsid w:val="006A5B47"/>
    <w:rsid w:val="006A641F"/>
    <w:rsid w:val="006A68EE"/>
    <w:rsid w:val="006A7B79"/>
    <w:rsid w:val="006A7D26"/>
    <w:rsid w:val="006A7E55"/>
    <w:rsid w:val="006B0C83"/>
    <w:rsid w:val="006B18BD"/>
    <w:rsid w:val="006B23F7"/>
    <w:rsid w:val="006B2504"/>
    <w:rsid w:val="006B272C"/>
    <w:rsid w:val="006B38AF"/>
    <w:rsid w:val="006B4059"/>
    <w:rsid w:val="006B45B1"/>
    <w:rsid w:val="006B4A92"/>
    <w:rsid w:val="006B4BD4"/>
    <w:rsid w:val="006B5262"/>
    <w:rsid w:val="006B6638"/>
    <w:rsid w:val="006B78B0"/>
    <w:rsid w:val="006C0D0B"/>
    <w:rsid w:val="006C2212"/>
    <w:rsid w:val="006C2A3B"/>
    <w:rsid w:val="006C2A9F"/>
    <w:rsid w:val="006C2AAD"/>
    <w:rsid w:val="006C42FC"/>
    <w:rsid w:val="006C438C"/>
    <w:rsid w:val="006C4A74"/>
    <w:rsid w:val="006C5407"/>
    <w:rsid w:val="006C643D"/>
    <w:rsid w:val="006C6590"/>
    <w:rsid w:val="006C702F"/>
    <w:rsid w:val="006D029E"/>
    <w:rsid w:val="006D0389"/>
    <w:rsid w:val="006D0D07"/>
    <w:rsid w:val="006D0EB9"/>
    <w:rsid w:val="006D13A8"/>
    <w:rsid w:val="006D1CFC"/>
    <w:rsid w:val="006D2120"/>
    <w:rsid w:val="006D2621"/>
    <w:rsid w:val="006D3741"/>
    <w:rsid w:val="006D3857"/>
    <w:rsid w:val="006D4E20"/>
    <w:rsid w:val="006D555F"/>
    <w:rsid w:val="006D59CB"/>
    <w:rsid w:val="006D75CD"/>
    <w:rsid w:val="006D7A84"/>
    <w:rsid w:val="006E1690"/>
    <w:rsid w:val="006E296A"/>
    <w:rsid w:val="006E35BB"/>
    <w:rsid w:val="006E4A6F"/>
    <w:rsid w:val="006E5297"/>
    <w:rsid w:val="006E5361"/>
    <w:rsid w:val="006E5740"/>
    <w:rsid w:val="006E5B45"/>
    <w:rsid w:val="006E5D2E"/>
    <w:rsid w:val="006E610C"/>
    <w:rsid w:val="006E6AA6"/>
    <w:rsid w:val="006E6D60"/>
    <w:rsid w:val="006E7882"/>
    <w:rsid w:val="006F0630"/>
    <w:rsid w:val="006F0849"/>
    <w:rsid w:val="006F1287"/>
    <w:rsid w:val="006F1910"/>
    <w:rsid w:val="006F284A"/>
    <w:rsid w:val="006F32EB"/>
    <w:rsid w:val="006F40F4"/>
    <w:rsid w:val="006F5E0D"/>
    <w:rsid w:val="006F6CA2"/>
    <w:rsid w:val="006F773B"/>
    <w:rsid w:val="006F7AD9"/>
    <w:rsid w:val="006F7B88"/>
    <w:rsid w:val="006F7DE7"/>
    <w:rsid w:val="00700840"/>
    <w:rsid w:val="007010A6"/>
    <w:rsid w:val="0070174B"/>
    <w:rsid w:val="00702AA0"/>
    <w:rsid w:val="0070367F"/>
    <w:rsid w:val="00703E19"/>
    <w:rsid w:val="00703F19"/>
    <w:rsid w:val="007050AD"/>
    <w:rsid w:val="00705683"/>
    <w:rsid w:val="00705A21"/>
    <w:rsid w:val="00705A6C"/>
    <w:rsid w:val="0070645B"/>
    <w:rsid w:val="00706C09"/>
    <w:rsid w:val="00710422"/>
    <w:rsid w:val="00710D1E"/>
    <w:rsid w:val="00711675"/>
    <w:rsid w:val="007117FE"/>
    <w:rsid w:val="007139F8"/>
    <w:rsid w:val="00713A45"/>
    <w:rsid w:val="00714A43"/>
    <w:rsid w:val="00715AEE"/>
    <w:rsid w:val="007174D8"/>
    <w:rsid w:val="007177E4"/>
    <w:rsid w:val="007203C3"/>
    <w:rsid w:val="00720CBF"/>
    <w:rsid w:val="007234EC"/>
    <w:rsid w:val="007248FE"/>
    <w:rsid w:val="00724B3F"/>
    <w:rsid w:val="00724FDF"/>
    <w:rsid w:val="00725A23"/>
    <w:rsid w:val="00726A80"/>
    <w:rsid w:val="00727272"/>
    <w:rsid w:val="00731BAC"/>
    <w:rsid w:val="00732C76"/>
    <w:rsid w:val="007332CB"/>
    <w:rsid w:val="00733893"/>
    <w:rsid w:val="007341B1"/>
    <w:rsid w:val="00734963"/>
    <w:rsid w:val="00734E6D"/>
    <w:rsid w:val="007357D4"/>
    <w:rsid w:val="00735857"/>
    <w:rsid w:val="00735FEF"/>
    <w:rsid w:val="00736857"/>
    <w:rsid w:val="00736BD7"/>
    <w:rsid w:val="007373A7"/>
    <w:rsid w:val="00737A07"/>
    <w:rsid w:val="00740C4E"/>
    <w:rsid w:val="00741669"/>
    <w:rsid w:val="00741BB0"/>
    <w:rsid w:val="0074201F"/>
    <w:rsid w:val="007445DB"/>
    <w:rsid w:val="00744D88"/>
    <w:rsid w:val="007454E3"/>
    <w:rsid w:val="00746D10"/>
    <w:rsid w:val="00747129"/>
    <w:rsid w:val="0074725E"/>
    <w:rsid w:val="0074726C"/>
    <w:rsid w:val="00747444"/>
    <w:rsid w:val="00750194"/>
    <w:rsid w:val="00750269"/>
    <w:rsid w:val="00750AD9"/>
    <w:rsid w:val="00751372"/>
    <w:rsid w:val="007513B2"/>
    <w:rsid w:val="00752163"/>
    <w:rsid w:val="00752952"/>
    <w:rsid w:val="00752C40"/>
    <w:rsid w:val="0075335E"/>
    <w:rsid w:val="0075375D"/>
    <w:rsid w:val="00753A3B"/>
    <w:rsid w:val="00754AD7"/>
    <w:rsid w:val="007556FA"/>
    <w:rsid w:val="00755D90"/>
    <w:rsid w:val="007563EC"/>
    <w:rsid w:val="007608B6"/>
    <w:rsid w:val="007618A1"/>
    <w:rsid w:val="00762CC0"/>
    <w:rsid w:val="007634B4"/>
    <w:rsid w:val="00763FD2"/>
    <w:rsid w:val="00764CE4"/>
    <w:rsid w:val="00765278"/>
    <w:rsid w:val="00765770"/>
    <w:rsid w:val="00765C62"/>
    <w:rsid w:val="007660A2"/>
    <w:rsid w:val="007664C3"/>
    <w:rsid w:val="00766D8F"/>
    <w:rsid w:val="0076770D"/>
    <w:rsid w:val="0076790E"/>
    <w:rsid w:val="00770B1C"/>
    <w:rsid w:val="00770C88"/>
    <w:rsid w:val="00770DF1"/>
    <w:rsid w:val="00771932"/>
    <w:rsid w:val="00771D43"/>
    <w:rsid w:val="00771E7B"/>
    <w:rsid w:val="00771FEF"/>
    <w:rsid w:val="0077216A"/>
    <w:rsid w:val="0077277D"/>
    <w:rsid w:val="00772E83"/>
    <w:rsid w:val="00772F2A"/>
    <w:rsid w:val="00773AAF"/>
    <w:rsid w:val="00774D5E"/>
    <w:rsid w:val="0077552A"/>
    <w:rsid w:val="00775E5A"/>
    <w:rsid w:val="00777872"/>
    <w:rsid w:val="00777ED4"/>
    <w:rsid w:val="00780544"/>
    <w:rsid w:val="007806A4"/>
    <w:rsid w:val="00781BDA"/>
    <w:rsid w:val="00782575"/>
    <w:rsid w:val="007833EE"/>
    <w:rsid w:val="00783463"/>
    <w:rsid w:val="00783B52"/>
    <w:rsid w:val="00784C7C"/>
    <w:rsid w:val="00784D9C"/>
    <w:rsid w:val="007854EE"/>
    <w:rsid w:val="00785DCA"/>
    <w:rsid w:val="007874EA"/>
    <w:rsid w:val="00787A32"/>
    <w:rsid w:val="00787A3C"/>
    <w:rsid w:val="0079043A"/>
    <w:rsid w:val="00790790"/>
    <w:rsid w:val="00790875"/>
    <w:rsid w:val="00790ECE"/>
    <w:rsid w:val="00791792"/>
    <w:rsid w:val="0079215D"/>
    <w:rsid w:val="0079286D"/>
    <w:rsid w:val="007928A9"/>
    <w:rsid w:val="0079304B"/>
    <w:rsid w:val="00793467"/>
    <w:rsid w:val="00794D10"/>
    <w:rsid w:val="00794D61"/>
    <w:rsid w:val="0079516F"/>
    <w:rsid w:val="007961AC"/>
    <w:rsid w:val="00797051"/>
    <w:rsid w:val="00797150"/>
    <w:rsid w:val="00797671"/>
    <w:rsid w:val="00797BAB"/>
    <w:rsid w:val="00797DBA"/>
    <w:rsid w:val="007A0159"/>
    <w:rsid w:val="007A02E0"/>
    <w:rsid w:val="007A04F7"/>
    <w:rsid w:val="007A110E"/>
    <w:rsid w:val="007A1A18"/>
    <w:rsid w:val="007A3ACA"/>
    <w:rsid w:val="007A3C04"/>
    <w:rsid w:val="007A58F5"/>
    <w:rsid w:val="007A5BA4"/>
    <w:rsid w:val="007A5CED"/>
    <w:rsid w:val="007A62A0"/>
    <w:rsid w:val="007A7873"/>
    <w:rsid w:val="007A78C5"/>
    <w:rsid w:val="007B0175"/>
    <w:rsid w:val="007B0933"/>
    <w:rsid w:val="007B0ED1"/>
    <w:rsid w:val="007B0ED4"/>
    <w:rsid w:val="007B27DE"/>
    <w:rsid w:val="007B3259"/>
    <w:rsid w:val="007B4874"/>
    <w:rsid w:val="007B4C1B"/>
    <w:rsid w:val="007B582F"/>
    <w:rsid w:val="007B5DA4"/>
    <w:rsid w:val="007B6051"/>
    <w:rsid w:val="007B6DD6"/>
    <w:rsid w:val="007B6ECD"/>
    <w:rsid w:val="007B7A1C"/>
    <w:rsid w:val="007B7D9F"/>
    <w:rsid w:val="007C148E"/>
    <w:rsid w:val="007C1927"/>
    <w:rsid w:val="007C336F"/>
    <w:rsid w:val="007C3A44"/>
    <w:rsid w:val="007C3A7E"/>
    <w:rsid w:val="007C6F17"/>
    <w:rsid w:val="007C7298"/>
    <w:rsid w:val="007D040D"/>
    <w:rsid w:val="007D146B"/>
    <w:rsid w:val="007D1AC9"/>
    <w:rsid w:val="007D23F0"/>
    <w:rsid w:val="007D34D2"/>
    <w:rsid w:val="007D357D"/>
    <w:rsid w:val="007D4171"/>
    <w:rsid w:val="007D41DE"/>
    <w:rsid w:val="007D46D9"/>
    <w:rsid w:val="007D4A82"/>
    <w:rsid w:val="007D4C6E"/>
    <w:rsid w:val="007D4EEE"/>
    <w:rsid w:val="007D5315"/>
    <w:rsid w:val="007D5C85"/>
    <w:rsid w:val="007D5FF0"/>
    <w:rsid w:val="007D6004"/>
    <w:rsid w:val="007D7A16"/>
    <w:rsid w:val="007D7D20"/>
    <w:rsid w:val="007E1B83"/>
    <w:rsid w:val="007E1BDE"/>
    <w:rsid w:val="007E2D30"/>
    <w:rsid w:val="007E3BAE"/>
    <w:rsid w:val="007E410A"/>
    <w:rsid w:val="007E5544"/>
    <w:rsid w:val="007E5992"/>
    <w:rsid w:val="007E60B2"/>
    <w:rsid w:val="007E62A7"/>
    <w:rsid w:val="007E7534"/>
    <w:rsid w:val="007F0962"/>
    <w:rsid w:val="007F2F0D"/>
    <w:rsid w:val="007F3215"/>
    <w:rsid w:val="007F37FC"/>
    <w:rsid w:val="007F40E6"/>
    <w:rsid w:val="007F4D3B"/>
    <w:rsid w:val="007F663F"/>
    <w:rsid w:val="007F7FA3"/>
    <w:rsid w:val="008015AA"/>
    <w:rsid w:val="00801A85"/>
    <w:rsid w:val="00801AF1"/>
    <w:rsid w:val="00801D32"/>
    <w:rsid w:val="008028F4"/>
    <w:rsid w:val="00802F21"/>
    <w:rsid w:val="00803513"/>
    <w:rsid w:val="00803EB3"/>
    <w:rsid w:val="00804FFA"/>
    <w:rsid w:val="00807D07"/>
    <w:rsid w:val="00811054"/>
    <w:rsid w:val="00811785"/>
    <w:rsid w:val="00811CB7"/>
    <w:rsid w:val="00812ED9"/>
    <w:rsid w:val="00812FD7"/>
    <w:rsid w:val="00812FE4"/>
    <w:rsid w:val="008133F6"/>
    <w:rsid w:val="00814112"/>
    <w:rsid w:val="00815290"/>
    <w:rsid w:val="00815849"/>
    <w:rsid w:val="00815B6C"/>
    <w:rsid w:val="00817FD9"/>
    <w:rsid w:val="008202E2"/>
    <w:rsid w:val="00821E13"/>
    <w:rsid w:val="0082282D"/>
    <w:rsid w:val="00822927"/>
    <w:rsid w:val="00822A09"/>
    <w:rsid w:val="00822B2D"/>
    <w:rsid w:val="0082312F"/>
    <w:rsid w:val="008231E0"/>
    <w:rsid w:val="0082365C"/>
    <w:rsid w:val="00823DD4"/>
    <w:rsid w:val="00824D47"/>
    <w:rsid w:val="008250C9"/>
    <w:rsid w:val="008257AC"/>
    <w:rsid w:val="0082699D"/>
    <w:rsid w:val="00826C99"/>
    <w:rsid w:val="00826E2F"/>
    <w:rsid w:val="00827D16"/>
    <w:rsid w:val="00830B28"/>
    <w:rsid w:val="008317FB"/>
    <w:rsid w:val="00832AF3"/>
    <w:rsid w:val="00832E9D"/>
    <w:rsid w:val="00833299"/>
    <w:rsid w:val="00833573"/>
    <w:rsid w:val="00833609"/>
    <w:rsid w:val="00834419"/>
    <w:rsid w:val="00834469"/>
    <w:rsid w:val="008347C5"/>
    <w:rsid w:val="00834965"/>
    <w:rsid w:val="00834A5D"/>
    <w:rsid w:val="00834E9A"/>
    <w:rsid w:val="00835267"/>
    <w:rsid w:val="008359C0"/>
    <w:rsid w:val="00837B55"/>
    <w:rsid w:val="0084076D"/>
    <w:rsid w:val="00840AE7"/>
    <w:rsid w:val="00840C94"/>
    <w:rsid w:val="00841F57"/>
    <w:rsid w:val="00842B0D"/>
    <w:rsid w:val="00843488"/>
    <w:rsid w:val="00843495"/>
    <w:rsid w:val="00843C2C"/>
    <w:rsid w:val="008461C1"/>
    <w:rsid w:val="00846246"/>
    <w:rsid w:val="00847727"/>
    <w:rsid w:val="00850499"/>
    <w:rsid w:val="008508ED"/>
    <w:rsid w:val="00852BAE"/>
    <w:rsid w:val="00852BCB"/>
    <w:rsid w:val="00852E0C"/>
    <w:rsid w:val="00853210"/>
    <w:rsid w:val="00853B88"/>
    <w:rsid w:val="008549E2"/>
    <w:rsid w:val="008550BC"/>
    <w:rsid w:val="0085529A"/>
    <w:rsid w:val="00855CB6"/>
    <w:rsid w:val="008562C6"/>
    <w:rsid w:val="0085656F"/>
    <w:rsid w:val="00856657"/>
    <w:rsid w:val="00856B18"/>
    <w:rsid w:val="00856F75"/>
    <w:rsid w:val="008572EB"/>
    <w:rsid w:val="00857432"/>
    <w:rsid w:val="00857D28"/>
    <w:rsid w:val="0086083A"/>
    <w:rsid w:val="00860A24"/>
    <w:rsid w:val="00861FF1"/>
    <w:rsid w:val="00862121"/>
    <w:rsid w:val="0086394E"/>
    <w:rsid w:val="008646B8"/>
    <w:rsid w:val="00865638"/>
    <w:rsid w:val="0086630C"/>
    <w:rsid w:val="00867490"/>
    <w:rsid w:val="00870842"/>
    <w:rsid w:val="00870929"/>
    <w:rsid w:val="00870C92"/>
    <w:rsid w:val="00870DF9"/>
    <w:rsid w:val="008711DE"/>
    <w:rsid w:val="00871A21"/>
    <w:rsid w:val="0087206B"/>
    <w:rsid w:val="00872CC9"/>
    <w:rsid w:val="008730B2"/>
    <w:rsid w:val="008736F9"/>
    <w:rsid w:val="008739F7"/>
    <w:rsid w:val="00874681"/>
    <w:rsid w:val="008752D7"/>
    <w:rsid w:val="008763B2"/>
    <w:rsid w:val="00876783"/>
    <w:rsid w:val="00876990"/>
    <w:rsid w:val="00876C10"/>
    <w:rsid w:val="00877094"/>
    <w:rsid w:val="008779DB"/>
    <w:rsid w:val="0088013F"/>
    <w:rsid w:val="00880233"/>
    <w:rsid w:val="00880381"/>
    <w:rsid w:val="00880665"/>
    <w:rsid w:val="00880A1B"/>
    <w:rsid w:val="00881A6F"/>
    <w:rsid w:val="00881D9E"/>
    <w:rsid w:val="0088210A"/>
    <w:rsid w:val="00882155"/>
    <w:rsid w:val="008830B3"/>
    <w:rsid w:val="0088327A"/>
    <w:rsid w:val="008840CA"/>
    <w:rsid w:val="00884397"/>
    <w:rsid w:val="00884CC8"/>
    <w:rsid w:val="0088586D"/>
    <w:rsid w:val="008859D9"/>
    <w:rsid w:val="00886424"/>
    <w:rsid w:val="00886DA0"/>
    <w:rsid w:val="00887004"/>
    <w:rsid w:val="00890D31"/>
    <w:rsid w:val="00890DE7"/>
    <w:rsid w:val="00891794"/>
    <w:rsid w:val="00891E43"/>
    <w:rsid w:val="00893061"/>
    <w:rsid w:val="00893F20"/>
    <w:rsid w:val="00895219"/>
    <w:rsid w:val="00896685"/>
    <w:rsid w:val="00896A28"/>
    <w:rsid w:val="00897482"/>
    <w:rsid w:val="00897526"/>
    <w:rsid w:val="008A0C8C"/>
    <w:rsid w:val="008A2F65"/>
    <w:rsid w:val="008A4FF6"/>
    <w:rsid w:val="008A5EA4"/>
    <w:rsid w:val="008A6127"/>
    <w:rsid w:val="008A6F51"/>
    <w:rsid w:val="008A7E3C"/>
    <w:rsid w:val="008B05D0"/>
    <w:rsid w:val="008B0773"/>
    <w:rsid w:val="008B1DCE"/>
    <w:rsid w:val="008B1FFF"/>
    <w:rsid w:val="008B2A87"/>
    <w:rsid w:val="008B2BB6"/>
    <w:rsid w:val="008B2D3F"/>
    <w:rsid w:val="008B2E58"/>
    <w:rsid w:val="008B3B14"/>
    <w:rsid w:val="008B46C0"/>
    <w:rsid w:val="008B4C94"/>
    <w:rsid w:val="008B4D58"/>
    <w:rsid w:val="008B5880"/>
    <w:rsid w:val="008B5D9C"/>
    <w:rsid w:val="008B6607"/>
    <w:rsid w:val="008B7062"/>
    <w:rsid w:val="008C160E"/>
    <w:rsid w:val="008C171C"/>
    <w:rsid w:val="008C19BA"/>
    <w:rsid w:val="008C24CB"/>
    <w:rsid w:val="008C2B6E"/>
    <w:rsid w:val="008C36E4"/>
    <w:rsid w:val="008C470D"/>
    <w:rsid w:val="008C5C93"/>
    <w:rsid w:val="008C64A0"/>
    <w:rsid w:val="008C75A0"/>
    <w:rsid w:val="008C77C9"/>
    <w:rsid w:val="008D019E"/>
    <w:rsid w:val="008D05DC"/>
    <w:rsid w:val="008D0821"/>
    <w:rsid w:val="008D0FC3"/>
    <w:rsid w:val="008D1CE2"/>
    <w:rsid w:val="008D2702"/>
    <w:rsid w:val="008D326E"/>
    <w:rsid w:val="008D3BC3"/>
    <w:rsid w:val="008D3E45"/>
    <w:rsid w:val="008D48D1"/>
    <w:rsid w:val="008D494B"/>
    <w:rsid w:val="008D497E"/>
    <w:rsid w:val="008D5213"/>
    <w:rsid w:val="008D53ED"/>
    <w:rsid w:val="008D583C"/>
    <w:rsid w:val="008D732B"/>
    <w:rsid w:val="008E11F5"/>
    <w:rsid w:val="008E1540"/>
    <w:rsid w:val="008E2DD0"/>
    <w:rsid w:val="008E33CF"/>
    <w:rsid w:val="008E340C"/>
    <w:rsid w:val="008E398E"/>
    <w:rsid w:val="008E42FE"/>
    <w:rsid w:val="008E4346"/>
    <w:rsid w:val="008E4E9F"/>
    <w:rsid w:val="008E5A14"/>
    <w:rsid w:val="008E5AEE"/>
    <w:rsid w:val="008E5F9E"/>
    <w:rsid w:val="008E6DED"/>
    <w:rsid w:val="008E71C0"/>
    <w:rsid w:val="008E7D47"/>
    <w:rsid w:val="008F06E1"/>
    <w:rsid w:val="008F07C7"/>
    <w:rsid w:val="008F2933"/>
    <w:rsid w:val="008F416E"/>
    <w:rsid w:val="008F4324"/>
    <w:rsid w:val="008F5A29"/>
    <w:rsid w:val="00900881"/>
    <w:rsid w:val="00900A52"/>
    <w:rsid w:val="009016C6"/>
    <w:rsid w:val="00901B0A"/>
    <w:rsid w:val="00901B37"/>
    <w:rsid w:val="00901CDD"/>
    <w:rsid w:val="00902599"/>
    <w:rsid w:val="009026EF"/>
    <w:rsid w:val="00902F9A"/>
    <w:rsid w:val="0090564F"/>
    <w:rsid w:val="009058DC"/>
    <w:rsid w:val="00905F5F"/>
    <w:rsid w:val="00906316"/>
    <w:rsid w:val="0090682E"/>
    <w:rsid w:val="0090757E"/>
    <w:rsid w:val="009075F9"/>
    <w:rsid w:val="00907773"/>
    <w:rsid w:val="00910AC9"/>
    <w:rsid w:val="00910BA1"/>
    <w:rsid w:val="00910EB8"/>
    <w:rsid w:val="00911B2E"/>
    <w:rsid w:val="00913579"/>
    <w:rsid w:val="009143B4"/>
    <w:rsid w:val="009145D9"/>
    <w:rsid w:val="00915546"/>
    <w:rsid w:val="00915572"/>
    <w:rsid w:val="00916646"/>
    <w:rsid w:val="009172F4"/>
    <w:rsid w:val="00917909"/>
    <w:rsid w:val="00917DBA"/>
    <w:rsid w:val="009200C5"/>
    <w:rsid w:val="00920181"/>
    <w:rsid w:val="00920262"/>
    <w:rsid w:val="00920AD0"/>
    <w:rsid w:val="00920B8B"/>
    <w:rsid w:val="00921F87"/>
    <w:rsid w:val="00922489"/>
    <w:rsid w:val="00922D40"/>
    <w:rsid w:val="00922F14"/>
    <w:rsid w:val="00923D09"/>
    <w:rsid w:val="00923F48"/>
    <w:rsid w:val="00924028"/>
    <w:rsid w:val="009240BD"/>
    <w:rsid w:val="00924135"/>
    <w:rsid w:val="00924C83"/>
    <w:rsid w:val="00924FEA"/>
    <w:rsid w:val="00925316"/>
    <w:rsid w:val="00925CD4"/>
    <w:rsid w:val="00926AC5"/>
    <w:rsid w:val="009273DC"/>
    <w:rsid w:val="009276FB"/>
    <w:rsid w:val="00927A0A"/>
    <w:rsid w:val="00927A3D"/>
    <w:rsid w:val="00930374"/>
    <w:rsid w:val="009309B5"/>
    <w:rsid w:val="009310D2"/>
    <w:rsid w:val="0093148C"/>
    <w:rsid w:val="009318DF"/>
    <w:rsid w:val="00931DAC"/>
    <w:rsid w:val="00932F7C"/>
    <w:rsid w:val="009334D8"/>
    <w:rsid w:val="00934B90"/>
    <w:rsid w:val="00935088"/>
    <w:rsid w:val="0093574D"/>
    <w:rsid w:val="00936039"/>
    <w:rsid w:val="0093744B"/>
    <w:rsid w:val="00940B08"/>
    <w:rsid w:val="0094211B"/>
    <w:rsid w:val="00942AED"/>
    <w:rsid w:val="00943579"/>
    <w:rsid w:val="009437EE"/>
    <w:rsid w:val="00944D80"/>
    <w:rsid w:val="009457A0"/>
    <w:rsid w:val="00945830"/>
    <w:rsid w:val="00950628"/>
    <w:rsid w:val="009515FC"/>
    <w:rsid w:val="00951A1E"/>
    <w:rsid w:val="00951CC7"/>
    <w:rsid w:val="009525C5"/>
    <w:rsid w:val="009526B1"/>
    <w:rsid w:val="0095279D"/>
    <w:rsid w:val="0095303B"/>
    <w:rsid w:val="00953404"/>
    <w:rsid w:val="009538E0"/>
    <w:rsid w:val="00953A17"/>
    <w:rsid w:val="00953ADB"/>
    <w:rsid w:val="00955360"/>
    <w:rsid w:val="0095669A"/>
    <w:rsid w:val="00956DA7"/>
    <w:rsid w:val="00957B3B"/>
    <w:rsid w:val="0096012B"/>
    <w:rsid w:val="00961FA7"/>
    <w:rsid w:val="00962040"/>
    <w:rsid w:val="00962C91"/>
    <w:rsid w:val="0096350E"/>
    <w:rsid w:val="00963FD6"/>
    <w:rsid w:val="00964804"/>
    <w:rsid w:val="00966269"/>
    <w:rsid w:val="00966528"/>
    <w:rsid w:val="00966971"/>
    <w:rsid w:val="00966B6D"/>
    <w:rsid w:val="00970188"/>
    <w:rsid w:val="0097089C"/>
    <w:rsid w:val="00971595"/>
    <w:rsid w:val="009718C0"/>
    <w:rsid w:val="00971ECA"/>
    <w:rsid w:val="00973717"/>
    <w:rsid w:val="0097375D"/>
    <w:rsid w:val="00975589"/>
    <w:rsid w:val="00975840"/>
    <w:rsid w:val="00975D3D"/>
    <w:rsid w:val="00975F75"/>
    <w:rsid w:val="00976001"/>
    <w:rsid w:val="0097707B"/>
    <w:rsid w:val="00977245"/>
    <w:rsid w:val="0098082E"/>
    <w:rsid w:val="00980A1C"/>
    <w:rsid w:val="00981541"/>
    <w:rsid w:val="00983694"/>
    <w:rsid w:val="009838D4"/>
    <w:rsid w:val="009842DD"/>
    <w:rsid w:val="0098434F"/>
    <w:rsid w:val="00984B8C"/>
    <w:rsid w:val="009853CE"/>
    <w:rsid w:val="009854F2"/>
    <w:rsid w:val="00986917"/>
    <w:rsid w:val="0098702C"/>
    <w:rsid w:val="009872C4"/>
    <w:rsid w:val="0098748C"/>
    <w:rsid w:val="00991286"/>
    <w:rsid w:val="00991A20"/>
    <w:rsid w:val="00991F15"/>
    <w:rsid w:val="00992351"/>
    <w:rsid w:val="00992AD0"/>
    <w:rsid w:val="00993008"/>
    <w:rsid w:val="00993815"/>
    <w:rsid w:val="00993DD7"/>
    <w:rsid w:val="0099454A"/>
    <w:rsid w:val="00995BA5"/>
    <w:rsid w:val="00995EAF"/>
    <w:rsid w:val="00996016"/>
    <w:rsid w:val="00996585"/>
    <w:rsid w:val="009973A5"/>
    <w:rsid w:val="00997E37"/>
    <w:rsid w:val="009A00B3"/>
    <w:rsid w:val="009A0B2B"/>
    <w:rsid w:val="009A130E"/>
    <w:rsid w:val="009A1451"/>
    <w:rsid w:val="009A240B"/>
    <w:rsid w:val="009A297C"/>
    <w:rsid w:val="009A3B6F"/>
    <w:rsid w:val="009A3EEA"/>
    <w:rsid w:val="009A4AC6"/>
    <w:rsid w:val="009A526C"/>
    <w:rsid w:val="009A61C6"/>
    <w:rsid w:val="009A66C4"/>
    <w:rsid w:val="009A6EFF"/>
    <w:rsid w:val="009A7073"/>
    <w:rsid w:val="009A744F"/>
    <w:rsid w:val="009A7A22"/>
    <w:rsid w:val="009B07A2"/>
    <w:rsid w:val="009B1525"/>
    <w:rsid w:val="009B1B23"/>
    <w:rsid w:val="009B1FAC"/>
    <w:rsid w:val="009B343E"/>
    <w:rsid w:val="009B4DAB"/>
    <w:rsid w:val="009B5C6B"/>
    <w:rsid w:val="009B5EE8"/>
    <w:rsid w:val="009B6058"/>
    <w:rsid w:val="009B6374"/>
    <w:rsid w:val="009B65DE"/>
    <w:rsid w:val="009B68F6"/>
    <w:rsid w:val="009B69E3"/>
    <w:rsid w:val="009B6B06"/>
    <w:rsid w:val="009B6CC6"/>
    <w:rsid w:val="009B7653"/>
    <w:rsid w:val="009C190E"/>
    <w:rsid w:val="009C1D48"/>
    <w:rsid w:val="009C325E"/>
    <w:rsid w:val="009C337A"/>
    <w:rsid w:val="009C439A"/>
    <w:rsid w:val="009C538F"/>
    <w:rsid w:val="009C5654"/>
    <w:rsid w:val="009C5677"/>
    <w:rsid w:val="009C660E"/>
    <w:rsid w:val="009C6912"/>
    <w:rsid w:val="009C744C"/>
    <w:rsid w:val="009D011A"/>
    <w:rsid w:val="009D0EDD"/>
    <w:rsid w:val="009D1C01"/>
    <w:rsid w:val="009D1DB1"/>
    <w:rsid w:val="009D246C"/>
    <w:rsid w:val="009D285F"/>
    <w:rsid w:val="009D4586"/>
    <w:rsid w:val="009D54E3"/>
    <w:rsid w:val="009D56D4"/>
    <w:rsid w:val="009D5952"/>
    <w:rsid w:val="009D5ECF"/>
    <w:rsid w:val="009D71E5"/>
    <w:rsid w:val="009D7722"/>
    <w:rsid w:val="009E1C61"/>
    <w:rsid w:val="009E244D"/>
    <w:rsid w:val="009E264F"/>
    <w:rsid w:val="009E3B56"/>
    <w:rsid w:val="009E4291"/>
    <w:rsid w:val="009E433D"/>
    <w:rsid w:val="009E494B"/>
    <w:rsid w:val="009E5822"/>
    <w:rsid w:val="009E5CD6"/>
    <w:rsid w:val="009E681C"/>
    <w:rsid w:val="009F068A"/>
    <w:rsid w:val="009F06E2"/>
    <w:rsid w:val="009F0A61"/>
    <w:rsid w:val="009F0F3B"/>
    <w:rsid w:val="009F1D06"/>
    <w:rsid w:val="009F2400"/>
    <w:rsid w:val="009F2E61"/>
    <w:rsid w:val="009F4190"/>
    <w:rsid w:val="009F4495"/>
    <w:rsid w:val="009F4A1A"/>
    <w:rsid w:val="009F4AC4"/>
    <w:rsid w:val="009F5147"/>
    <w:rsid w:val="009F5407"/>
    <w:rsid w:val="009F6397"/>
    <w:rsid w:val="009F6B07"/>
    <w:rsid w:val="009F7187"/>
    <w:rsid w:val="009F794C"/>
    <w:rsid w:val="00A004EF"/>
    <w:rsid w:val="00A0135F"/>
    <w:rsid w:val="00A015CE"/>
    <w:rsid w:val="00A01C68"/>
    <w:rsid w:val="00A01E67"/>
    <w:rsid w:val="00A02331"/>
    <w:rsid w:val="00A04A44"/>
    <w:rsid w:val="00A04D01"/>
    <w:rsid w:val="00A0505F"/>
    <w:rsid w:val="00A0531F"/>
    <w:rsid w:val="00A0600D"/>
    <w:rsid w:val="00A06B2D"/>
    <w:rsid w:val="00A06EF4"/>
    <w:rsid w:val="00A06F76"/>
    <w:rsid w:val="00A07070"/>
    <w:rsid w:val="00A07864"/>
    <w:rsid w:val="00A07A24"/>
    <w:rsid w:val="00A100AB"/>
    <w:rsid w:val="00A10307"/>
    <w:rsid w:val="00A10681"/>
    <w:rsid w:val="00A1071F"/>
    <w:rsid w:val="00A10CDE"/>
    <w:rsid w:val="00A10DFE"/>
    <w:rsid w:val="00A11A4A"/>
    <w:rsid w:val="00A12037"/>
    <w:rsid w:val="00A123D7"/>
    <w:rsid w:val="00A14905"/>
    <w:rsid w:val="00A14EEB"/>
    <w:rsid w:val="00A14F75"/>
    <w:rsid w:val="00A164AC"/>
    <w:rsid w:val="00A17EE9"/>
    <w:rsid w:val="00A202A3"/>
    <w:rsid w:val="00A216BF"/>
    <w:rsid w:val="00A2192A"/>
    <w:rsid w:val="00A21F1E"/>
    <w:rsid w:val="00A22643"/>
    <w:rsid w:val="00A226DE"/>
    <w:rsid w:val="00A232D3"/>
    <w:rsid w:val="00A23604"/>
    <w:rsid w:val="00A24DB9"/>
    <w:rsid w:val="00A25357"/>
    <w:rsid w:val="00A25F30"/>
    <w:rsid w:val="00A260CC"/>
    <w:rsid w:val="00A261A0"/>
    <w:rsid w:val="00A2623A"/>
    <w:rsid w:val="00A3055E"/>
    <w:rsid w:val="00A30CA7"/>
    <w:rsid w:val="00A31CFF"/>
    <w:rsid w:val="00A3374E"/>
    <w:rsid w:val="00A347D6"/>
    <w:rsid w:val="00A34F3A"/>
    <w:rsid w:val="00A3572A"/>
    <w:rsid w:val="00A3577A"/>
    <w:rsid w:val="00A3659D"/>
    <w:rsid w:val="00A3693A"/>
    <w:rsid w:val="00A37105"/>
    <w:rsid w:val="00A371B5"/>
    <w:rsid w:val="00A378DA"/>
    <w:rsid w:val="00A3793A"/>
    <w:rsid w:val="00A37C6C"/>
    <w:rsid w:val="00A414E1"/>
    <w:rsid w:val="00A4157E"/>
    <w:rsid w:val="00A4203E"/>
    <w:rsid w:val="00A42EF7"/>
    <w:rsid w:val="00A43698"/>
    <w:rsid w:val="00A43C94"/>
    <w:rsid w:val="00A44A54"/>
    <w:rsid w:val="00A468EE"/>
    <w:rsid w:val="00A47DE4"/>
    <w:rsid w:val="00A50FE4"/>
    <w:rsid w:val="00A510DC"/>
    <w:rsid w:val="00A5129C"/>
    <w:rsid w:val="00A5185F"/>
    <w:rsid w:val="00A51CEC"/>
    <w:rsid w:val="00A537FC"/>
    <w:rsid w:val="00A53C15"/>
    <w:rsid w:val="00A53CFF"/>
    <w:rsid w:val="00A54DF3"/>
    <w:rsid w:val="00A55AC0"/>
    <w:rsid w:val="00A570F3"/>
    <w:rsid w:val="00A575FF"/>
    <w:rsid w:val="00A60354"/>
    <w:rsid w:val="00A618F1"/>
    <w:rsid w:val="00A62828"/>
    <w:rsid w:val="00A62F6E"/>
    <w:rsid w:val="00A6322E"/>
    <w:rsid w:val="00A63832"/>
    <w:rsid w:val="00A63AFF"/>
    <w:rsid w:val="00A64615"/>
    <w:rsid w:val="00A6507B"/>
    <w:rsid w:val="00A665F5"/>
    <w:rsid w:val="00A67762"/>
    <w:rsid w:val="00A67ED9"/>
    <w:rsid w:val="00A702CE"/>
    <w:rsid w:val="00A71CD0"/>
    <w:rsid w:val="00A71DED"/>
    <w:rsid w:val="00A72FD3"/>
    <w:rsid w:val="00A73553"/>
    <w:rsid w:val="00A745A0"/>
    <w:rsid w:val="00A75372"/>
    <w:rsid w:val="00A7548B"/>
    <w:rsid w:val="00A75A45"/>
    <w:rsid w:val="00A75B2D"/>
    <w:rsid w:val="00A75B42"/>
    <w:rsid w:val="00A7623A"/>
    <w:rsid w:val="00A772FC"/>
    <w:rsid w:val="00A804E4"/>
    <w:rsid w:val="00A809E8"/>
    <w:rsid w:val="00A81F01"/>
    <w:rsid w:val="00A837C1"/>
    <w:rsid w:val="00A83CB5"/>
    <w:rsid w:val="00A84E5B"/>
    <w:rsid w:val="00A86A4C"/>
    <w:rsid w:val="00A8720C"/>
    <w:rsid w:val="00A87393"/>
    <w:rsid w:val="00A879E2"/>
    <w:rsid w:val="00A9072F"/>
    <w:rsid w:val="00A90935"/>
    <w:rsid w:val="00A90E0E"/>
    <w:rsid w:val="00A91114"/>
    <w:rsid w:val="00A9266D"/>
    <w:rsid w:val="00A92A23"/>
    <w:rsid w:val="00A92E6C"/>
    <w:rsid w:val="00A92F72"/>
    <w:rsid w:val="00A93B44"/>
    <w:rsid w:val="00A94703"/>
    <w:rsid w:val="00A958FA"/>
    <w:rsid w:val="00A96614"/>
    <w:rsid w:val="00AA00E1"/>
    <w:rsid w:val="00AA0832"/>
    <w:rsid w:val="00AA13C4"/>
    <w:rsid w:val="00AA19FC"/>
    <w:rsid w:val="00AA2456"/>
    <w:rsid w:val="00AA25E0"/>
    <w:rsid w:val="00AA2FEA"/>
    <w:rsid w:val="00AA32A8"/>
    <w:rsid w:val="00AA34A1"/>
    <w:rsid w:val="00AA3A3B"/>
    <w:rsid w:val="00AA4F58"/>
    <w:rsid w:val="00AA5B87"/>
    <w:rsid w:val="00AA5D19"/>
    <w:rsid w:val="00AA65D3"/>
    <w:rsid w:val="00AA6842"/>
    <w:rsid w:val="00AA6AC4"/>
    <w:rsid w:val="00AA7584"/>
    <w:rsid w:val="00AA7725"/>
    <w:rsid w:val="00AA7A02"/>
    <w:rsid w:val="00AA7BD7"/>
    <w:rsid w:val="00AA7DEA"/>
    <w:rsid w:val="00AA7DFA"/>
    <w:rsid w:val="00AB0D5B"/>
    <w:rsid w:val="00AB1323"/>
    <w:rsid w:val="00AB20E6"/>
    <w:rsid w:val="00AB3B09"/>
    <w:rsid w:val="00AB4A0E"/>
    <w:rsid w:val="00AB5790"/>
    <w:rsid w:val="00AB5808"/>
    <w:rsid w:val="00AC0C24"/>
    <w:rsid w:val="00AC145B"/>
    <w:rsid w:val="00AC36E2"/>
    <w:rsid w:val="00AC4ADE"/>
    <w:rsid w:val="00AC4EE7"/>
    <w:rsid w:val="00AC5E89"/>
    <w:rsid w:val="00AC76C7"/>
    <w:rsid w:val="00AD023C"/>
    <w:rsid w:val="00AD0D05"/>
    <w:rsid w:val="00AD13D5"/>
    <w:rsid w:val="00AD13F0"/>
    <w:rsid w:val="00AD1A35"/>
    <w:rsid w:val="00AD1C60"/>
    <w:rsid w:val="00AD212F"/>
    <w:rsid w:val="00AD2379"/>
    <w:rsid w:val="00AD30A7"/>
    <w:rsid w:val="00AD322E"/>
    <w:rsid w:val="00AD376D"/>
    <w:rsid w:val="00AD3B7B"/>
    <w:rsid w:val="00AD48E4"/>
    <w:rsid w:val="00AD50B0"/>
    <w:rsid w:val="00AD57C2"/>
    <w:rsid w:val="00AE00D5"/>
    <w:rsid w:val="00AE1084"/>
    <w:rsid w:val="00AE13B6"/>
    <w:rsid w:val="00AE14EE"/>
    <w:rsid w:val="00AE300B"/>
    <w:rsid w:val="00AE4058"/>
    <w:rsid w:val="00AE51D0"/>
    <w:rsid w:val="00AE63D3"/>
    <w:rsid w:val="00AE69D8"/>
    <w:rsid w:val="00AE6BCF"/>
    <w:rsid w:val="00AE7603"/>
    <w:rsid w:val="00AF0CFB"/>
    <w:rsid w:val="00AF2816"/>
    <w:rsid w:val="00AF327E"/>
    <w:rsid w:val="00AF391F"/>
    <w:rsid w:val="00AF39A3"/>
    <w:rsid w:val="00AF39FB"/>
    <w:rsid w:val="00AF4C74"/>
    <w:rsid w:val="00AF634C"/>
    <w:rsid w:val="00AF6882"/>
    <w:rsid w:val="00B00051"/>
    <w:rsid w:val="00B00EAB"/>
    <w:rsid w:val="00B012D5"/>
    <w:rsid w:val="00B0148B"/>
    <w:rsid w:val="00B017C6"/>
    <w:rsid w:val="00B01C31"/>
    <w:rsid w:val="00B02089"/>
    <w:rsid w:val="00B02923"/>
    <w:rsid w:val="00B045A4"/>
    <w:rsid w:val="00B05EE0"/>
    <w:rsid w:val="00B05F02"/>
    <w:rsid w:val="00B0658E"/>
    <w:rsid w:val="00B06D13"/>
    <w:rsid w:val="00B07BEF"/>
    <w:rsid w:val="00B1078A"/>
    <w:rsid w:val="00B10A9A"/>
    <w:rsid w:val="00B110B1"/>
    <w:rsid w:val="00B112DA"/>
    <w:rsid w:val="00B11406"/>
    <w:rsid w:val="00B11575"/>
    <w:rsid w:val="00B11E6C"/>
    <w:rsid w:val="00B1329E"/>
    <w:rsid w:val="00B13B60"/>
    <w:rsid w:val="00B13D07"/>
    <w:rsid w:val="00B13F69"/>
    <w:rsid w:val="00B151D4"/>
    <w:rsid w:val="00B15CB7"/>
    <w:rsid w:val="00B1616D"/>
    <w:rsid w:val="00B16C9F"/>
    <w:rsid w:val="00B16CFB"/>
    <w:rsid w:val="00B2013D"/>
    <w:rsid w:val="00B2091D"/>
    <w:rsid w:val="00B20B68"/>
    <w:rsid w:val="00B21D93"/>
    <w:rsid w:val="00B21FE1"/>
    <w:rsid w:val="00B22CD4"/>
    <w:rsid w:val="00B2400F"/>
    <w:rsid w:val="00B244F6"/>
    <w:rsid w:val="00B249B3"/>
    <w:rsid w:val="00B258EA"/>
    <w:rsid w:val="00B25AA5"/>
    <w:rsid w:val="00B25E8C"/>
    <w:rsid w:val="00B30346"/>
    <w:rsid w:val="00B30D99"/>
    <w:rsid w:val="00B30EB7"/>
    <w:rsid w:val="00B31D39"/>
    <w:rsid w:val="00B31E53"/>
    <w:rsid w:val="00B31F7B"/>
    <w:rsid w:val="00B330A6"/>
    <w:rsid w:val="00B3428D"/>
    <w:rsid w:val="00B344E2"/>
    <w:rsid w:val="00B345B1"/>
    <w:rsid w:val="00B34F45"/>
    <w:rsid w:val="00B35983"/>
    <w:rsid w:val="00B35A8C"/>
    <w:rsid w:val="00B35CDD"/>
    <w:rsid w:val="00B36B13"/>
    <w:rsid w:val="00B374E2"/>
    <w:rsid w:val="00B37953"/>
    <w:rsid w:val="00B40066"/>
    <w:rsid w:val="00B41558"/>
    <w:rsid w:val="00B41649"/>
    <w:rsid w:val="00B42976"/>
    <w:rsid w:val="00B4301F"/>
    <w:rsid w:val="00B432B7"/>
    <w:rsid w:val="00B43993"/>
    <w:rsid w:val="00B4399C"/>
    <w:rsid w:val="00B455CC"/>
    <w:rsid w:val="00B45FB2"/>
    <w:rsid w:val="00B47BD5"/>
    <w:rsid w:val="00B47FDD"/>
    <w:rsid w:val="00B502B8"/>
    <w:rsid w:val="00B503CE"/>
    <w:rsid w:val="00B51A3A"/>
    <w:rsid w:val="00B5233B"/>
    <w:rsid w:val="00B52A1B"/>
    <w:rsid w:val="00B5338A"/>
    <w:rsid w:val="00B535EF"/>
    <w:rsid w:val="00B53651"/>
    <w:rsid w:val="00B541FB"/>
    <w:rsid w:val="00B5443E"/>
    <w:rsid w:val="00B547F7"/>
    <w:rsid w:val="00B55D4F"/>
    <w:rsid w:val="00B55E7F"/>
    <w:rsid w:val="00B563FA"/>
    <w:rsid w:val="00B56416"/>
    <w:rsid w:val="00B56D91"/>
    <w:rsid w:val="00B56DF0"/>
    <w:rsid w:val="00B5733E"/>
    <w:rsid w:val="00B57583"/>
    <w:rsid w:val="00B61648"/>
    <w:rsid w:val="00B625BD"/>
    <w:rsid w:val="00B62967"/>
    <w:rsid w:val="00B633CD"/>
    <w:rsid w:val="00B66516"/>
    <w:rsid w:val="00B66D7D"/>
    <w:rsid w:val="00B67828"/>
    <w:rsid w:val="00B67CF5"/>
    <w:rsid w:val="00B67F70"/>
    <w:rsid w:val="00B70AF8"/>
    <w:rsid w:val="00B70E22"/>
    <w:rsid w:val="00B70F52"/>
    <w:rsid w:val="00B711C9"/>
    <w:rsid w:val="00B71542"/>
    <w:rsid w:val="00B71D7F"/>
    <w:rsid w:val="00B71FF5"/>
    <w:rsid w:val="00B725C5"/>
    <w:rsid w:val="00B7274F"/>
    <w:rsid w:val="00B72BE9"/>
    <w:rsid w:val="00B7304C"/>
    <w:rsid w:val="00B7365E"/>
    <w:rsid w:val="00B74015"/>
    <w:rsid w:val="00B74A3F"/>
    <w:rsid w:val="00B75051"/>
    <w:rsid w:val="00B77DEF"/>
    <w:rsid w:val="00B80284"/>
    <w:rsid w:val="00B80BF0"/>
    <w:rsid w:val="00B80E0F"/>
    <w:rsid w:val="00B81196"/>
    <w:rsid w:val="00B815D2"/>
    <w:rsid w:val="00B818B8"/>
    <w:rsid w:val="00B83199"/>
    <w:rsid w:val="00B850BA"/>
    <w:rsid w:val="00B85C84"/>
    <w:rsid w:val="00B86C14"/>
    <w:rsid w:val="00B87902"/>
    <w:rsid w:val="00B90085"/>
    <w:rsid w:val="00B91D5C"/>
    <w:rsid w:val="00B9396A"/>
    <w:rsid w:val="00B93D2E"/>
    <w:rsid w:val="00B9405D"/>
    <w:rsid w:val="00B94C68"/>
    <w:rsid w:val="00B9544A"/>
    <w:rsid w:val="00B96B63"/>
    <w:rsid w:val="00B96DB3"/>
    <w:rsid w:val="00BA04B6"/>
    <w:rsid w:val="00BA29B3"/>
    <w:rsid w:val="00BA3101"/>
    <w:rsid w:val="00BA32CD"/>
    <w:rsid w:val="00BA39F7"/>
    <w:rsid w:val="00BA3D9C"/>
    <w:rsid w:val="00BA41F9"/>
    <w:rsid w:val="00BA55B7"/>
    <w:rsid w:val="00BA58BE"/>
    <w:rsid w:val="00BA5ABC"/>
    <w:rsid w:val="00BB00A8"/>
    <w:rsid w:val="00BB0207"/>
    <w:rsid w:val="00BB03CE"/>
    <w:rsid w:val="00BB12D8"/>
    <w:rsid w:val="00BB24C3"/>
    <w:rsid w:val="00BB30D8"/>
    <w:rsid w:val="00BB3B83"/>
    <w:rsid w:val="00BB3E9B"/>
    <w:rsid w:val="00BB40C5"/>
    <w:rsid w:val="00BB44E9"/>
    <w:rsid w:val="00BB4D8C"/>
    <w:rsid w:val="00BB55DC"/>
    <w:rsid w:val="00BB5961"/>
    <w:rsid w:val="00BB5D2F"/>
    <w:rsid w:val="00BB62C7"/>
    <w:rsid w:val="00BB688F"/>
    <w:rsid w:val="00BB71B6"/>
    <w:rsid w:val="00BB73A2"/>
    <w:rsid w:val="00BB78DD"/>
    <w:rsid w:val="00BB7EEA"/>
    <w:rsid w:val="00BC0183"/>
    <w:rsid w:val="00BC04ED"/>
    <w:rsid w:val="00BC1037"/>
    <w:rsid w:val="00BC1A00"/>
    <w:rsid w:val="00BC1AFE"/>
    <w:rsid w:val="00BC2C66"/>
    <w:rsid w:val="00BC35E0"/>
    <w:rsid w:val="00BC3DAD"/>
    <w:rsid w:val="00BC3EAF"/>
    <w:rsid w:val="00BC4086"/>
    <w:rsid w:val="00BC497A"/>
    <w:rsid w:val="00BC5F91"/>
    <w:rsid w:val="00BC6873"/>
    <w:rsid w:val="00BC714A"/>
    <w:rsid w:val="00BC718D"/>
    <w:rsid w:val="00BD0715"/>
    <w:rsid w:val="00BD09F9"/>
    <w:rsid w:val="00BD0EAA"/>
    <w:rsid w:val="00BD3252"/>
    <w:rsid w:val="00BD3D0D"/>
    <w:rsid w:val="00BD4975"/>
    <w:rsid w:val="00BD4BC2"/>
    <w:rsid w:val="00BD5305"/>
    <w:rsid w:val="00BD546A"/>
    <w:rsid w:val="00BD6456"/>
    <w:rsid w:val="00BD676A"/>
    <w:rsid w:val="00BD6F1D"/>
    <w:rsid w:val="00BE1FF2"/>
    <w:rsid w:val="00BE22EA"/>
    <w:rsid w:val="00BE24C3"/>
    <w:rsid w:val="00BE2546"/>
    <w:rsid w:val="00BE2F4D"/>
    <w:rsid w:val="00BE3C5A"/>
    <w:rsid w:val="00BE3C66"/>
    <w:rsid w:val="00BE3D09"/>
    <w:rsid w:val="00BE3DD6"/>
    <w:rsid w:val="00BE41B1"/>
    <w:rsid w:val="00BE4873"/>
    <w:rsid w:val="00BE490E"/>
    <w:rsid w:val="00BE4A48"/>
    <w:rsid w:val="00BE4BCC"/>
    <w:rsid w:val="00BE4CA6"/>
    <w:rsid w:val="00BE59A7"/>
    <w:rsid w:val="00BE5B9D"/>
    <w:rsid w:val="00BE6021"/>
    <w:rsid w:val="00BE60CA"/>
    <w:rsid w:val="00BE6C97"/>
    <w:rsid w:val="00BE7811"/>
    <w:rsid w:val="00BE7B9F"/>
    <w:rsid w:val="00BE7D9D"/>
    <w:rsid w:val="00BF0A29"/>
    <w:rsid w:val="00BF150E"/>
    <w:rsid w:val="00BF16D2"/>
    <w:rsid w:val="00BF1890"/>
    <w:rsid w:val="00BF23D2"/>
    <w:rsid w:val="00BF2B54"/>
    <w:rsid w:val="00BF2C80"/>
    <w:rsid w:val="00BF421E"/>
    <w:rsid w:val="00BF4BEC"/>
    <w:rsid w:val="00BF50DE"/>
    <w:rsid w:val="00BF6115"/>
    <w:rsid w:val="00BF6124"/>
    <w:rsid w:val="00BF618C"/>
    <w:rsid w:val="00BF649B"/>
    <w:rsid w:val="00BF65BF"/>
    <w:rsid w:val="00BF6647"/>
    <w:rsid w:val="00BF6F9C"/>
    <w:rsid w:val="00BF72B7"/>
    <w:rsid w:val="00BF782A"/>
    <w:rsid w:val="00C009F8"/>
    <w:rsid w:val="00C014FD"/>
    <w:rsid w:val="00C01F04"/>
    <w:rsid w:val="00C01F6E"/>
    <w:rsid w:val="00C02A29"/>
    <w:rsid w:val="00C03B5F"/>
    <w:rsid w:val="00C03C56"/>
    <w:rsid w:val="00C05FD5"/>
    <w:rsid w:val="00C066DE"/>
    <w:rsid w:val="00C06D5E"/>
    <w:rsid w:val="00C071FE"/>
    <w:rsid w:val="00C07AA7"/>
    <w:rsid w:val="00C105BA"/>
    <w:rsid w:val="00C105DC"/>
    <w:rsid w:val="00C10B5A"/>
    <w:rsid w:val="00C13098"/>
    <w:rsid w:val="00C13295"/>
    <w:rsid w:val="00C1399E"/>
    <w:rsid w:val="00C15E63"/>
    <w:rsid w:val="00C16505"/>
    <w:rsid w:val="00C1665E"/>
    <w:rsid w:val="00C16FED"/>
    <w:rsid w:val="00C212ED"/>
    <w:rsid w:val="00C215D1"/>
    <w:rsid w:val="00C217D3"/>
    <w:rsid w:val="00C21A02"/>
    <w:rsid w:val="00C22813"/>
    <w:rsid w:val="00C23EFE"/>
    <w:rsid w:val="00C23FF2"/>
    <w:rsid w:val="00C252DD"/>
    <w:rsid w:val="00C25A92"/>
    <w:rsid w:val="00C263E1"/>
    <w:rsid w:val="00C30C28"/>
    <w:rsid w:val="00C32584"/>
    <w:rsid w:val="00C33554"/>
    <w:rsid w:val="00C338AA"/>
    <w:rsid w:val="00C3536C"/>
    <w:rsid w:val="00C3572B"/>
    <w:rsid w:val="00C35B8A"/>
    <w:rsid w:val="00C36243"/>
    <w:rsid w:val="00C369AC"/>
    <w:rsid w:val="00C36AA6"/>
    <w:rsid w:val="00C404C1"/>
    <w:rsid w:val="00C419C5"/>
    <w:rsid w:val="00C41E93"/>
    <w:rsid w:val="00C42A2C"/>
    <w:rsid w:val="00C42BD7"/>
    <w:rsid w:val="00C44345"/>
    <w:rsid w:val="00C44722"/>
    <w:rsid w:val="00C450F1"/>
    <w:rsid w:val="00C45783"/>
    <w:rsid w:val="00C46643"/>
    <w:rsid w:val="00C46FCA"/>
    <w:rsid w:val="00C50533"/>
    <w:rsid w:val="00C534E0"/>
    <w:rsid w:val="00C5410D"/>
    <w:rsid w:val="00C54116"/>
    <w:rsid w:val="00C54286"/>
    <w:rsid w:val="00C60FBB"/>
    <w:rsid w:val="00C612FE"/>
    <w:rsid w:val="00C61D53"/>
    <w:rsid w:val="00C61EEC"/>
    <w:rsid w:val="00C620F0"/>
    <w:rsid w:val="00C63052"/>
    <w:rsid w:val="00C648B3"/>
    <w:rsid w:val="00C6606A"/>
    <w:rsid w:val="00C67A79"/>
    <w:rsid w:val="00C716CF"/>
    <w:rsid w:val="00C71935"/>
    <w:rsid w:val="00C71A94"/>
    <w:rsid w:val="00C71E92"/>
    <w:rsid w:val="00C71E94"/>
    <w:rsid w:val="00C729DF"/>
    <w:rsid w:val="00C72B60"/>
    <w:rsid w:val="00C7344A"/>
    <w:rsid w:val="00C73A61"/>
    <w:rsid w:val="00C74A4A"/>
    <w:rsid w:val="00C74D3F"/>
    <w:rsid w:val="00C74E59"/>
    <w:rsid w:val="00C7577F"/>
    <w:rsid w:val="00C76B71"/>
    <w:rsid w:val="00C76EA8"/>
    <w:rsid w:val="00C7739E"/>
    <w:rsid w:val="00C77AB2"/>
    <w:rsid w:val="00C77C01"/>
    <w:rsid w:val="00C80839"/>
    <w:rsid w:val="00C80B44"/>
    <w:rsid w:val="00C81FD5"/>
    <w:rsid w:val="00C82313"/>
    <w:rsid w:val="00C83438"/>
    <w:rsid w:val="00C83EBB"/>
    <w:rsid w:val="00C85568"/>
    <w:rsid w:val="00C86208"/>
    <w:rsid w:val="00C86212"/>
    <w:rsid w:val="00C86ABB"/>
    <w:rsid w:val="00C87DA4"/>
    <w:rsid w:val="00C9026E"/>
    <w:rsid w:val="00C90F9D"/>
    <w:rsid w:val="00C91229"/>
    <w:rsid w:val="00C916BC"/>
    <w:rsid w:val="00C92281"/>
    <w:rsid w:val="00C938A2"/>
    <w:rsid w:val="00C94180"/>
    <w:rsid w:val="00C94FE8"/>
    <w:rsid w:val="00C95433"/>
    <w:rsid w:val="00C95452"/>
    <w:rsid w:val="00C96B32"/>
    <w:rsid w:val="00C96B37"/>
    <w:rsid w:val="00C96F44"/>
    <w:rsid w:val="00C97DDA"/>
    <w:rsid w:val="00CA082F"/>
    <w:rsid w:val="00CA0865"/>
    <w:rsid w:val="00CA149B"/>
    <w:rsid w:val="00CA355A"/>
    <w:rsid w:val="00CA4221"/>
    <w:rsid w:val="00CA4FDC"/>
    <w:rsid w:val="00CA5B18"/>
    <w:rsid w:val="00CA61D3"/>
    <w:rsid w:val="00CA63E9"/>
    <w:rsid w:val="00CA671D"/>
    <w:rsid w:val="00CA7204"/>
    <w:rsid w:val="00CA78D9"/>
    <w:rsid w:val="00CA7C70"/>
    <w:rsid w:val="00CB01F8"/>
    <w:rsid w:val="00CB0E07"/>
    <w:rsid w:val="00CB0F09"/>
    <w:rsid w:val="00CB0F68"/>
    <w:rsid w:val="00CB1754"/>
    <w:rsid w:val="00CB4286"/>
    <w:rsid w:val="00CB4D93"/>
    <w:rsid w:val="00CB4E16"/>
    <w:rsid w:val="00CB51FE"/>
    <w:rsid w:val="00CB544A"/>
    <w:rsid w:val="00CB58EB"/>
    <w:rsid w:val="00CB5E97"/>
    <w:rsid w:val="00CB6222"/>
    <w:rsid w:val="00CB6411"/>
    <w:rsid w:val="00CB684C"/>
    <w:rsid w:val="00CB74FD"/>
    <w:rsid w:val="00CB773F"/>
    <w:rsid w:val="00CC00E2"/>
    <w:rsid w:val="00CC059B"/>
    <w:rsid w:val="00CC0CCE"/>
    <w:rsid w:val="00CC1A2B"/>
    <w:rsid w:val="00CC2596"/>
    <w:rsid w:val="00CC326D"/>
    <w:rsid w:val="00CC3362"/>
    <w:rsid w:val="00CC4F66"/>
    <w:rsid w:val="00CC5BE0"/>
    <w:rsid w:val="00CC7005"/>
    <w:rsid w:val="00CC71DB"/>
    <w:rsid w:val="00CD0125"/>
    <w:rsid w:val="00CD0894"/>
    <w:rsid w:val="00CD0F97"/>
    <w:rsid w:val="00CD22B2"/>
    <w:rsid w:val="00CD2D80"/>
    <w:rsid w:val="00CD3124"/>
    <w:rsid w:val="00CD4A3A"/>
    <w:rsid w:val="00CD58AB"/>
    <w:rsid w:val="00CD58F9"/>
    <w:rsid w:val="00CD7EA5"/>
    <w:rsid w:val="00CD7F1D"/>
    <w:rsid w:val="00CE0377"/>
    <w:rsid w:val="00CE0553"/>
    <w:rsid w:val="00CE05B8"/>
    <w:rsid w:val="00CE05CA"/>
    <w:rsid w:val="00CE0B9C"/>
    <w:rsid w:val="00CE0E3D"/>
    <w:rsid w:val="00CE0ECA"/>
    <w:rsid w:val="00CE0ECE"/>
    <w:rsid w:val="00CE30A6"/>
    <w:rsid w:val="00CE3C37"/>
    <w:rsid w:val="00CE6449"/>
    <w:rsid w:val="00CE6742"/>
    <w:rsid w:val="00CE6966"/>
    <w:rsid w:val="00CE6D88"/>
    <w:rsid w:val="00CE7877"/>
    <w:rsid w:val="00CE7DBA"/>
    <w:rsid w:val="00CF0163"/>
    <w:rsid w:val="00CF079D"/>
    <w:rsid w:val="00CF14B3"/>
    <w:rsid w:val="00CF1BD1"/>
    <w:rsid w:val="00CF1EE4"/>
    <w:rsid w:val="00CF3C87"/>
    <w:rsid w:val="00CF4132"/>
    <w:rsid w:val="00CF42D9"/>
    <w:rsid w:val="00CF4AD5"/>
    <w:rsid w:val="00CF4B59"/>
    <w:rsid w:val="00CF5CFB"/>
    <w:rsid w:val="00CF5F63"/>
    <w:rsid w:val="00CF6B31"/>
    <w:rsid w:val="00CF76CA"/>
    <w:rsid w:val="00CF7D2B"/>
    <w:rsid w:val="00CF7E1A"/>
    <w:rsid w:val="00D00192"/>
    <w:rsid w:val="00D00C97"/>
    <w:rsid w:val="00D0296F"/>
    <w:rsid w:val="00D0389D"/>
    <w:rsid w:val="00D043E4"/>
    <w:rsid w:val="00D05E63"/>
    <w:rsid w:val="00D06942"/>
    <w:rsid w:val="00D06EC1"/>
    <w:rsid w:val="00D06FEA"/>
    <w:rsid w:val="00D079B3"/>
    <w:rsid w:val="00D07FE1"/>
    <w:rsid w:val="00D10838"/>
    <w:rsid w:val="00D10CD8"/>
    <w:rsid w:val="00D11922"/>
    <w:rsid w:val="00D11DED"/>
    <w:rsid w:val="00D11E72"/>
    <w:rsid w:val="00D12735"/>
    <w:rsid w:val="00D12987"/>
    <w:rsid w:val="00D141A8"/>
    <w:rsid w:val="00D14A4D"/>
    <w:rsid w:val="00D14B69"/>
    <w:rsid w:val="00D14F5E"/>
    <w:rsid w:val="00D153E9"/>
    <w:rsid w:val="00D15CB4"/>
    <w:rsid w:val="00D162C2"/>
    <w:rsid w:val="00D16448"/>
    <w:rsid w:val="00D167C2"/>
    <w:rsid w:val="00D16C4A"/>
    <w:rsid w:val="00D16C5A"/>
    <w:rsid w:val="00D17EA8"/>
    <w:rsid w:val="00D20B57"/>
    <w:rsid w:val="00D21301"/>
    <w:rsid w:val="00D223BD"/>
    <w:rsid w:val="00D23C3B"/>
    <w:rsid w:val="00D23CFD"/>
    <w:rsid w:val="00D24CCE"/>
    <w:rsid w:val="00D24E4E"/>
    <w:rsid w:val="00D24F34"/>
    <w:rsid w:val="00D24FC6"/>
    <w:rsid w:val="00D250D8"/>
    <w:rsid w:val="00D2529D"/>
    <w:rsid w:val="00D25BCB"/>
    <w:rsid w:val="00D26218"/>
    <w:rsid w:val="00D27536"/>
    <w:rsid w:val="00D27E5B"/>
    <w:rsid w:val="00D3016E"/>
    <w:rsid w:val="00D31A4D"/>
    <w:rsid w:val="00D31D08"/>
    <w:rsid w:val="00D3378A"/>
    <w:rsid w:val="00D33B97"/>
    <w:rsid w:val="00D33D37"/>
    <w:rsid w:val="00D34299"/>
    <w:rsid w:val="00D344D9"/>
    <w:rsid w:val="00D34D2C"/>
    <w:rsid w:val="00D350D2"/>
    <w:rsid w:val="00D3610D"/>
    <w:rsid w:val="00D367A5"/>
    <w:rsid w:val="00D402E4"/>
    <w:rsid w:val="00D407B5"/>
    <w:rsid w:val="00D40B37"/>
    <w:rsid w:val="00D41135"/>
    <w:rsid w:val="00D41C16"/>
    <w:rsid w:val="00D41E38"/>
    <w:rsid w:val="00D4213E"/>
    <w:rsid w:val="00D439CD"/>
    <w:rsid w:val="00D45CC3"/>
    <w:rsid w:val="00D4632C"/>
    <w:rsid w:val="00D46A78"/>
    <w:rsid w:val="00D5000C"/>
    <w:rsid w:val="00D5034F"/>
    <w:rsid w:val="00D50E2D"/>
    <w:rsid w:val="00D50F2B"/>
    <w:rsid w:val="00D5125C"/>
    <w:rsid w:val="00D530E4"/>
    <w:rsid w:val="00D53350"/>
    <w:rsid w:val="00D53A20"/>
    <w:rsid w:val="00D54997"/>
    <w:rsid w:val="00D54F7E"/>
    <w:rsid w:val="00D5604D"/>
    <w:rsid w:val="00D562F0"/>
    <w:rsid w:val="00D573CD"/>
    <w:rsid w:val="00D575C6"/>
    <w:rsid w:val="00D57AB8"/>
    <w:rsid w:val="00D57CAD"/>
    <w:rsid w:val="00D600F6"/>
    <w:rsid w:val="00D603D5"/>
    <w:rsid w:val="00D60662"/>
    <w:rsid w:val="00D6189D"/>
    <w:rsid w:val="00D62E61"/>
    <w:rsid w:val="00D631C5"/>
    <w:rsid w:val="00D63EA2"/>
    <w:rsid w:val="00D64366"/>
    <w:rsid w:val="00D64902"/>
    <w:rsid w:val="00D64957"/>
    <w:rsid w:val="00D652EB"/>
    <w:rsid w:val="00D65641"/>
    <w:rsid w:val="00D6681C"/>
    <w:rsid w:val="00D66896"/>
    <w:rsid w:val="00D66A8E"/>
    <w:rsid w:val="00D6795E"/>
    <w:rsid w:val="00D70FF1"/>
    <w:rsid w:val="00D71381"/>
    <w:rsid w:val="00D71499"/>
    <w:rsid w:val="00D7175C"/>
    <w:rsid w:val="00D72CB4"/>
    <w:rsid w:val="00D73CB5"/>
    <w:rsid w:val="00D73D47"/>
    <w:rsid w:val="00D73F21"/>
    <w:rsid w:val="00D74639"/>
    <w:rsid w:val="00D751D9"/>
    <w:rsid w:val="00D769CE"/>
    <w:rsid w:val="00D76FFA"/>
    <w:rsid w:val="00D77047"/>
    <w:rsid w:val="00D810B7"/>
    <w:rsid w:val="00D81D47"/>
    <w:rsid w:val="00D821DE"/>
    <w:rsid w:val="00D82551"/>
    <w:rsid w:val="00D82D1A"/>
    <w:rsid w:val="00D82FC5"/>
    <w:rsid w:val="00D84C8F"/>
    <w:rsid w:val="00D84FCB"/>
    <w:rsid w:val="00D855F1"/>
    <w:rsid w:val="00D85648"/>
    <w:rsid w:val="00D864EA"/>
    <w:rsid w:val="00D86903"/>
    <w:rsid w:val="00D90878"/>
    <w:rsid w:val="00D90A9F"/>
    <w:rsid w:val="00D90CE3"/>
    <w:rsid w:val="00D91BEF"/>
    <w:rsid w:val="00D92578"/>
    <w:rsid w:val="00D9280A"/>
    <w:rsid w:val="00D94C4C"/>
    <w:rsid w:val="00D953AB"/>
    <w:rsid w:val="00D95606"/>
    <w:rsid w:val="00D963F2"/>
    <w:rsid w:val="00D96F6B"/>
    <w:rsid w:val="00D97343"/>
    <w:rsid w:val="00DA14A3"/>
    <w:rsid w:val="00DA23BA"/>
    <w:rsid w:val="00DA306E"/>
    <w:rsid w:val="00DA3197"/>
    <w:rsid w:val="00DA3305"/>
    <w:rsid w:val="00DA379F"/>
    <w:rsid w:val="00DA37CB"/>
    <w:rsid w:val="00DA48B3"/>
    <w:rsid w:val="00DA5F7A"/>
    <w:rsid w:val="00DA63DC"/>
    <w:rsid w:val="00DA6589"/>
    <w:rsid w:val="00DA75A5"/>
    <w:rsid w:val="00DA7BC5"/>
    <w:rsid w:val="00DB0A99"/>
    <w:rsid w:val="00DB0FEF"/>
    <w:rsid w:val="00DB1137"/>
    <w:rsid w:val="00DB1566"/>
    <w:rsid w:val="00DB2407"/>
    <w:rsid w:val="00DB27AE"/>
    <w:rsid w:val="00DB380D"/>
    <w:rsid w:val="00DB3BD5"/>
    <w:rsid w:val="00DB44D5"/>
    <w:rsid w:val="00DB4BB5"/>
    <w:rsid w:val="00DB59B6"/>
    <w:rsid w:val="00DB5E49"/>
    <w:rsid w:val="00DB629B"/>
    <w:rsid w:val="00DB6818"/>
    <w:rsid w:val="00DB718C"/>
    <w:rsid w:val="00DB7AD3"/>
    <w:rsid w:val="00DB7B9A"/>
    <w:rsid w:val="00DB7EEF"/>
    <w:rsid w:val="00DC1B7E"/>
    <w:rsid w:val="00DC2171"/>
    <w:rsid w:val="00DC26E8"/>
    <w:rsid w:val="00DC2AF4"/>
    <w:rsid w:val="00DC31AE"/>
    <w:rsid w:val="00DC369A"/>
    <w:rsid w:val="00DC437E"/>
    <w:rsid w:val="00DC5524"/>
    <w:rsid w:val="00DC6117"/>
    <w:rsid w:val="00DC6D44"/>
    <w:rsid w:val="00DC7D34"/>
    <w:rsid w:val="00DD07C5"/>
    <w:rsid w:val="00DD153B"/>
    <w:rsid w:val="00DD166C"/>
    <w:rsid w:val="00DD1B9A"/>
    <w:rsid w:val="00DD2AC5"/>
    <w:rsid w:val="00DD4255"/>
    <w:rsid w:val="00DD4682"/>
    <w:rsid w:val="00DD5452"/>
    <w:rsid w:val="00DD64EF"/>
    <w:rsid w:val="00DD6F07"/>
    <w:rsid w:val="00DD71D8"/>
    <w:rsid w:val="00DD7636"/>
    <w:rsid w:val="00DD7866"/>
    <w:rsid w:val="00DD7A94"/>
    <w:rsid w:val="00DE02FD"/>
    <w:rsid w:val="00DE040A"/>
    <w:rsid w:val="00DE073E"/>
    <w:rsid w:val="00DE0A62"/>
    <w:rsid w:val="00DE0F8E"/>
    <w:rsid w:val="00DE13A0"/>
    <w:rsid w:val="00DE1AAB"/>
    <w:rsid w:val="00DE2546"/>
    <w:rsid w:val="00DE2691"/>
    <w:rsid w:val="00DE2901"/>
    <w:rsid w:val="00DE51C2"/>
    <w:rsid w:val="00DE5CB3"/>
    <w:rsid w:val="00DE5E75"/>
    <w:rsid w:val="00DE788C"/>
    <w:rsid w:val="00DF03AA"/>
    <w:rsid w:val="00DF278E"/>
    <w:rsid w:val="00DF296E"/>
    <w:rsid w:val="00DF3192"/>
    <w:rsid w:val="00DF4DFF"/>
    <w:rsid w:val="00DF5011"/>
    <w:rsid w:val="00DF597A"/>
    <w:rsid w:val="00DF5B9E"/>
    <w:rsid w:val="00DF62F9"/>
    <w:rsid w:val="00DF66A5"/>
    <w:rsid w:val="00E003CE"/>
    <w:rsid w:val="00E004DA"/>
    <w:rsid w:val="00E01026"/>
    <w:rsid w:val="00E02F2A"/>
    <w:rsid w:val="00E04C52"/>
    <w:rsid w:val="00E07993"/>
    <w:rsid w:val="00E079CB"/>
    <w:rsid w:val="00E104CA"/>
    <w:rsid w:val="00E10B10"/>
    <w:rsid w:val="00E1142F"/>
    <w:rsid w:val="00E11759"/>
    <w:rsid w:val="00E1179F"/>
    <w:rsid w:val="00E118A3"/>
    <w:rsid w:val="00E11E48"/>
    <w:rsid w:val="00E12C04"/>
    <w:rsid w:val="00E130AA"/>
    <w:rsid w:val="00E13B81"/>
    <w:rsid w:val="00E14621"/>
    <w:rsid w:val="00E14C1A"/>
    <w:rsid w:val="00E14D23"/>
    <w:rsid w:val="00E15F54"/>
    <w:rsid w:val="00E16B4C"/>
    <w:rsid w:val="00E17A47"/>
    <w:rsid w:val="00E20038"/>
    <w:rsid w:val="00E2010F"/>
    <w:rsid w:val="00E20F1D"/>
    <w:rsid w:val="00E221A1"/>
    <w:rsid w:val="00E22AA3"/>
    <w:rsid w:val="00E22E6C"/>
    <w:rsid w:val="00E243BB"/>
    <w:rsid w:val="00E25DC6"/>
    <w:rsid w:val="00E26958"/>
    <w:rsid w:val="00E278A6"/>
    <w:rsid w:val="00E278E3"/>
    <w:rsid w:val="00E2792A"/>
    <w:rsid w:val="00E27BCE"/>
    <w:rsid w:val="00E27ECD"/>
    <w:rsid w:val="00E308CA"/>
    <w:rsid w:val="00E30AE7"/>
    <w:rsid w:val="00E3140F"/>
    <w:rsid w:val="00E3160D"/>
    <w:rsid w:val="00E316F8"/>
    <w:rsid w:val="00E31DD0"/>
    <w:rsid w:val="00E31F50"/>
    <w:rsid w:val="00E32369"/>
    <w:rsid w:val="00E33537"/>
    <w:rsid w:val="00E34560"/>
    <w:rsid w:val="00E34CD0"/>
    <w:rsid w:val="00E36CAA"/>
    <w:rsid w:val="00E36D7C"/>
    <w:rsid w:val="00E3738A"/>
    <w:rsid w:val="00E400D8"/>
    <w:rsid w:val="00E4064C"/>
    <w:rsid w:val="00E419AF"/>
    <w:rsid w:val="00E4254A"/>
    <w:rsid w:val="00E42EE4"/>
    <w:rsid w:val="00E432BE"/>
    <w:rsid w:val="00E457EF"/>
    <w:rsid w:val="00E45AF9"/>
    <w:rsid w:val="00E46506"/>
    <w:rsid w:val="00E46A15"/>
    <w:rsid w:val="00E46A93"/>
    <w:rsid w:val="00E46ED4"/>
    <w:rsid w:val="00E47291"/>
    <w:rsid w:val="00E50869"/>
    <w:rsid w:val="00E5086A"/>
    <w:rsid w:val="00E50C61"/>
    <w:rsid w:val="00E50FE4"/>
    <w:rsid w:val="00E518D4"/>
    <w:rsid w:val="00E52147"/>
    <w:rsid w:val="00E52213"/>
    <w:rsid w:val="00E5226D"/>
    <w:rsid w:val="00E53D09"/>
    <w:rsid w:val="00E53E49"/>
    <w:rsid w:val="00E53E89"/>
    <w:rsid w:val="00E5424A"/>
    <w:rsid w:val="00E5477B"/>
    <w:rsid w:val="00E551CA"/>
    <w:rsid w:val="00E5580B"/>
    <w:rsid w:val="00E56F7F"/>
    <w:rsid w:val="00E60C79"/>
    <w:rsid w:val="00E60CD9"/>
    <w:rsid w:val="00E62516"/>
    <w:rsid w:val="00E63511"/>
    <w:rsid w:val="00E635C2"/>
    <w:rsid w:val="00E6416E"/>
    <w:rsid w:val="00E64371"/>
    <w:rsid w:val="00E64541"/>
    <w:rsid w:val="00E649BE"/>
    <w:rsid w:val="00E64D42"/>
    <w:rsid w:val="00E65068"/>
    <w:rsid w:val="00E651FF"/>
    <w:rsid w:val="00E6690F"/>
    <w:rsid w:val="00E66FCE"/>
    <w:rsid w:val="00E67150"/>
    <w:rsid w:val="00E70E7F"/>
    <w:rsid w:val="00E719D5"/>
    <w:rsid w:val="00E727F8"/>
    <w:rsid w:val="00E72B83"/>
    <w:rsid w:val="00E736A3"/>
    <w:rsid w:val="00E7513B"/>
    <w:rsid w:val="00E76641"/>
    <w:rsid w:val="00E7675C"/>
    <w:rsid w:val="00E76BE3"/>
    <w:rsid w:val="00E76C8B"/>
    <w:rsid w:val="00E77B48"/>
    <w:rsid w:val="00E77BB0"/>
    <w:rsid w:val="00E80035"/>
    <w:rsid w:val="00E80972"/>
    <w:rsid w:val="00E812A0"/>
    <w:rsid w:val="00E82200"/>
    <w:rsid w:val="00E822B7"/>
    <w:rsid w:val="00E82C3E"/>
    <w:rsid w:val="00E83064"/>
    <w:rsid w:val="00E84C96"/>
    <w:rsid w:val="00E87F32"/>
    <w:rsid w:val="00E90E27"/>
    <w:rsid w:val="00E910A3"/>
    <w:rsid w:val="00E910CE"/>
    <w:rsid w:val="00E92DF0"/>
    <w:rsid w:val="00E931D4"/>
    <w:rsid w:val="00E95556"/>
    <w:rsid w:val="00E95DBF"/>
    <w:rsid w:val="00E96A88"/>
    <w:rsid w:val="00E9797D"/>
    <w:rsid w:val="00E97F13"/>
    <w:rsid w:val="00EA06A1"/>
    <w:rsid w:val="00EA126A"/>
    <w:rsid w:val="00EA1567"/>
    <w:rsid w:val="00EA4951"/>
    <w:rsid w:val="00EA4BB5"/>
    <w:rsid w:val="00EA56E6"/>
    <w:rsid w:val="00EA5E22"/>
    <w:rsid w:val="00EA6A96"/>
    <w:rsid w:val="00EA77A2"/>
    <w:rsid w:val="00EB0415"/>
    <w:rsid w:val="00EB0845"/>
    <w:rsid w:val="00EB0F27"/>
    <w:rsid w:val="00EB121F"/>
    <w:rsid w:val="00EB1237"/>
    <w:rsid w:val="00EB1698"/>
    <w:rsid w:val="00EB16C8"/>
    <w:rsid w:val="00EB1764"/>
    <w:rsid w:val="00EB1A05"/>
    <w:rsid w:val="00EB2081"/>
    <w:rsid w:val="00EB2569"/>
    <w:rsid w:val="00EB2AE6"/>
    <w:rsid w:val="00EB3AE9"/>
    <w:rsid w:val="00EB4323"/>
    <w:rsid w:val="00EB46E0"/>
    <w:rsid w:val="00EB554E"/>
    <w:rsid w:val="00EB5D4B"/>
    <w:rsid w:val="00EB6ACD"/>
    <w:rsid w:val="00EB6BD0"/>
    <w:rsid w:val="00EB6FA8"/>
    <w:rsid w:val="00EB741F"/>
    <w:rsid w:val="00EC069B"/>
    <w:rsid w:val="00EC083A"/>
    <w:rsid w:val="00EC1967"/>
    <w:rsid w:val="00EC2013"/>
    <w:rsid w:val="00EC2BF6"/>
    <w:rsid w:val="00EC336A"/>
    <w:rsid w:val="00EC348D"/>
    <w:rsid w:val="00EC5893"/>
    <w:rsid w:val="00EC5903"/>
    <w:rsid w:val="00EC6B8E"/>
    <w:rsid w:val="00EC6BF6"/>
    <w:rsid w:val="00EC6F9B"/>
    <w:rsid w:val="00EC7655"/>
    <w:rsid w:val="00ED0BFC"/>
    <w:rsid w:val="00ED15B9"/>
    <w:rsid w:val="00ED1800"/>
    <w:rsid w:val="00ED228C"/>
    <w:rsid w:val="00ED33C5"/>
    <w:rsid w:val="00ED3D0C"/>
    <w:rsid w:val="00ED5D9D"/>
    <w:rsid w:val="00ED6C11"/>
    <w:rsid w:val="00ED6DA2"/>
    <w:rsid w:val="00EE3455"/>
    <w:rsid w:val="00EE3C11"/>
    <w:rsid w:val="00EE479C"/>
    <w:rsid w:val="00EE47E5"/>
    <w:rsid w:val="00EE4E9C"/>
    <w:rsid w:val="00EE4EF6"/>
    <w:rsid w:val="00EE523B"/>
    <w:rsid w:val="00EE552E"/>
    <w:rsid w:val="00EE5579"/>
    <w:rsid w:val="00EE5588"/>
    <w:rsid w:val="00EE5C25"/>
    <w:rsid w:val="00EE5C69"/>
    <w:rsid w:val="00EE65AC"/>
    <w:rsid w:val="00EE708C"/>
    <w:rsid w:val="00EE7A89"/>
    <w:rsid w:val="00EF0433"/>
    <w:rsid w:val="00EF1CBF"/>
    <w:rsid w:val="00EF3FE6"/>
    <w:rsid w:val="00EF43B5"/>
    <w:rsid w:val="00EF4545"/>
    <w:rsid w:val="00EF47B5"/>
    <w:rsid w:val="00EF5C1E"/>
    <w:rsid w:val="00EF60FB"/>
    <w:rsid w:val="00EF6811"/>
    <w:rsid w:val="00EF6BD1"/>
    <w:rsid w:val="00EF6FDC"/>
    <w:rsid w:val="00EF71DB"/>
    <w:rsid w:val="00F014C7"/>
    <w:rsid w:val="00F01940"/>
    <w:rsid w:val="00F0280E"/>
    <w:rsid w:val="00F02B52"/>
    <w:rsid w:val="00F034D5"/>
    <w:rsid w:val="00F0457E"/>
    <w:rsid w:val="00F04F01"/>
    <w:rsid w:val="00F050DC"/>
    <w:rsid w:val="00F05536"/>
    <w:rsid w:val="00F07977"/>
    <w:rsid w:val="00F1023D"/>
    <w:rsid w:val="00F10EF4"/>
    <w:rsid w:val="00F11AF0"/>
    <w:rsid w:val="00F11C49"/>
    <w:rsid w:val="00F11FF4"/>
    <w:rsid w:val="00F12313"/>
    <w:rsid w:val="00F12CB9"/>
    <w:rsid w:val="00F13077"/>
    <w:rsid w:val="00F14A4F"/>
    <w:rsid w:val="00F14ADF"/>
    <w:rsid w:val="00F158A3"/>
    <w:rsid w:val="00F15D56"/>
    <w:rsid w:val="00F15E94"/>
    <w:rsid w:val="00F162E8"/>
    <w:rsid w:val="00F164D2"/>
    <w:rsid w:val="00F174A0"/>
    <w:rsid w:val="00F20C2D"/>
    <w:rsid w:val="00F21884"/>
    <w:rsid w:val="00F22282"/>
    <w:rsid w:val="00F225E6"/>
    <w:rsid w:val="00F238CB"/>
    <w:rsid w:val="00F239C4"/>
    <w:rsid w:val="00F23D3B"/>
    <w:rsid w:val="00F24C5C"/>
    <w:rsid w:val="00F24CEA"/>
    <w:rsid w:val="00F24EB4"/>
    <w:rsid w:val="00F24F0D"/>
    <w:rsid w:val="00F24F0F"/>
    <w:rsid w:val="00F252D6"/>
    <w:rsid w:val="00F258A2"/>
    <w:rsid w:val="00F260BD"/>
    <w:rsid w:val="00F26B7D"/>
    <w:rsid w:val="00F26F2D"/>
    <w:rsid w:val="00F31179"/>
    <w:rsid w:val="00F3151E"/>
    <w:rsid w:val="00F32013"/>
    <w:rsid w:val="00F32A36"/>
    <w:rsid w:val="00F32B1D"/>
    <w:rsid w:val="00F32C10"/>
    <w:rsid w:val="00F32F4E"/>
    <w:rsid w:val="00F32FE7"/>
    <w:rsid w:val="00F33E28"/>
    <w:rsid w:val="00F33F9D"/>
    <w:rsid w:val="00F349E3"/>
    <w:rsid w:val="00F350C7"/>
    <w:rsid w:val="00F358FA"/>
    <w:rsid w:val="00F366A2"/>
    <w:rsid w:val="00F36AB2"/>
    <w:rsid w:val="00F37986"/>
    <w:rsid w:val="00F41CEB"/>
    <w:rsid w:val="00F4215E"/>
    <w:rsid w:val="00F42E0B"/>
    <w:rsid w:val="00F4319E"/>
    <w:rsid w:val="00F43374"/>
    <w:rsid w:val="00F43414"/>
    <w:rsid w:val="00F4361E"/>
    <w:rsid w:val="00F43E7A"/>
    <w:rsid w:val="00F4410E"/>
    <w:rsid w:val="00F45A29"/>
    <w:rsid w:val="00F45F60"/>
    <w:rsid w:val="00F46B41"/>
    <w:rsid w:val="00F5045A"/>
    <w:rsid w:val="00F50CB0"/>
    <w:rsid w:val="00F50F6A"/>
    <w:rsid w:val="00F51074"/>
    <w:rsid w:val="00F51203"/>
    <w:rsid w:val="00F512D1"/>
    <w:rsid w:val="00F51BAE"/>
    <w:rsid w:val="00F5296B"/>
    <w:rsid w:val="00F530F5"/>
    <w:rsid w:val="00F544EF"/>
    <w:rsid w:val="00F55584"/>
    <w:rsid w:val="00F56386"/>
    <w:rsid w:val="00F56615"/>
    <w:rsid w:val="00F57512"/>
    <w:rsid w:val="00F6172F"/>
    <w:rsid w:val="00F617FF"/>
    <w:rsid w:val="00F61B50"/>
    <w:rsid w:val="00F625D5"/>
    <w:rsid w:val="00F654A6"/>
    <w:rsid w:val="00F654EA"/>
    <w:rsid w:val="00F65A20"/>
    <w:rsid w:val="00F65CB7"/>
    <w:rsid w:val="00F66DCC"/>
    <w:rsid w:val="00F66FAC"/>
    <w:rsid w:val="00F67509"/>
    <w:rsid w:val="00F725BC"/>
    <w:rsid w:val="00F72C54"/>
    <w:rsid w:val="00F72D45"/>
    <w:rsid w:val="00F7357C"/>
    <w:rsid w:val="00F73934"/>
    <w:rsid w:val="00F739AF"/>
    <w:rsid w:val="00F74E42"/>
    <w:rsid w:val="00F76289"/>
    <w:rsid w:val="00F76377"/>
    <w:rsid w:val="00F767CC"/>
    <w:rsid w:val="00F76CE0"/>
    <w:rsid w:val="00F76EE4"/>
    <w:rsid w:val="00F77A71"/>
    <w:rsid w:val="00F80000"/>
    <w:rsid w:val="00F8013B"/>
    <w:rsid w:val="00F812EA"/>
    <w:rsid w:val="00F827BF"/>
    <w:rsid w:val="00F82D78"/>
    <w:rsid w:val="00F83E3B"/>
    <w:rsid w:val="00F8429A"/>
    <w:rsid w:val="00F84574"/>
    <w:rsid w:val="00F845CD"/>
    <w:rsid w:val="00F8508E"/>
    <w:rsid w:val="00F855F0"/>
    <w:rsid w:val="00F85A2E"/>
    <w:rsid w:val="00F86780"/>
    <w:rsid w:val="00F873BF"/>
    <w:rsid w:val="00F902AF"/>
    <w:rsid w:val="00F90944"/>
    <w:rsid w:val="00F91394"/>
    <w:rsid w:val="00F92240"/>
    <w:rsid w:val="00F928DF"/>
    <w:rsid w:val="00F93519"/>
    <w:rsid w:val="00F93F02"/>
    <w:rsid w:val="00F949F4"/>
    <w:rsid w:val="00F953AD"/>
    <w:rsid w:val="00F9554F"/>
    <w:rsid w:val="00F955D1"/>
    <w:rsid w:val="00F95E7A"/>
    <w:rsid w:val="00F961F4"/>
    <w:rsid w:val="00F972F5"/>
    <w:rsid w:val="00F97909"/>
    <w:rsid w:val="00FA08AB"/>
    <w:rsid w:val="00FA14C3"/>
    <w:rsid w:val="00FA1864"/>
    <w:rsid w:val="00FA1B27"/>
    <w:rsid w:val="00FA1BBE"/>
    <w:rsid w:val="00FA2262"/>
    <w:rsid w:val="00FA2DFB"/>
    <w:rsid w:val="00FA3115"/>
    <w:rsid w:val="00FA40C6"/>
    <w:rsid w:val="00FA4A45"/>
    <w:rsid w:val="00FA51AC"/>
    <w:rsid w:val="00FA61A9"/>
    <w:rsid w:val="00FA63AB"/>
    <w:rsid w:val="00FA731C"/>
    <w:rsid w:val="00FA765F"/>
    <w:rsid w:val="00FA7A03"/>
    <w:rsid w:val="00FA7E49"/>
    <w:rsid w:val="00FB0126"/>
    <w:rsid w:val="00FB083C"/>
    <w:rsid w:val="00FB1398"/>
    <w:rsid w:val="00FB1E95"/>
    <w:rsid w:val="00FB2E93"/>
    <w:rsid w:val="00FB30E3"/>
    <w:rsid w:val="00FB3EBA"/>
    <w:rsid w:val="00FB3EF4"/>
    <w:rsid w:val="00FB4228"/>
    <w:rsid w:val="00FB45D3"/>
    <w:rsid w:val="00FB5269"/>
    <w:rsid w:val="00FB54A6"/>
    <w:rsid w:val="00FB55B6"/>
    <w:rsid w:val="00FB57EA"/>
    <w:rsid w:val="00FB655F"/>
    <w:rsid w:val="00FB6A5A"/>
    <w:rsid w:val="00FB7B31"/>
    <w:rsid w:val="00FB7D3E"/>
    <w:rsid w:val="00FC1FEE"/>
    <w:rsid w:val="00FC24E0"/>
    <w:rsid w:val="00FC2817"/>
    <w:rsid w:val="00FC2EA6"/>
    <w:rsid w:val="00FC3F2D"/>
    <w:rsid w:val="00FC55E7"/>
    <w:rsid w:val="00FC58EC"/>
    <w:rsid w:val="00FC5EEB"/>
    <w:rsid w:val="00FC7375"/>
    <w:rsid w:val="00FC7459"/>
    <w:rsid w:val="00FD11BF"/>
    <w:rsid w:val="00FD23B4"/>
    <w:rsid w:val="00FD26C5"/>
    <w:rsid w:val="00FD26FF"/>
    <w:rsid w:val="00FD2FE4"/>
    <w:rsid w:val="00FD3085"/>
    <w:rsid w:val="00FD3A65"/>
    <w:rsid w:val="00FD4412"/>
    <w:rsid w:val="00FD46A6"/>
    <w:rsid w:val="00FD6AC7"/>
    <w:rsid w:val="00FD79F0"/>
    <w:rsid w:val="00FD7A96"/>
    <w:rsid w:val="00FD7DBC"/>
    <w:rsid w:val="00FE16DC"/>
    <w:rsid w:val="00FE18A5"/>
    <w:rsid w:val="00FE1DCC"/>
    <w:rsid w:val="00FE1E1C"/>
    <w:rsid w:val="00FE20CA"/>
    <w:rsid w:val="00FE21BE"/>
    <w:rsid w:val="00FE2432"/>
    <w:rsid w:val="00FE2AF2"/>
    <w:rsid w:val="00FE2EF0"/>
    <w:rsid w:val="00FE3917"/>
    <w:rsid w:val="00FE45CC"/>
    <w:rsid w:val="00FE4971"/>
    <w:rsid w:val="00FE49DC"/>
    <w:rsid w:val="00FE4A01"/>
    <w:rsid w:val="00FE5F34"/>
    <w:rsid w:val="00FE62FB"/>
    <w:rsid w:val="00FE78F5"/>
    <w:rsid w:val="00FF190D"/>
    <w:rsid w:val="00FF35A8"/>
    <w:rsid w:val="00FF36DB"/>
    <w:rsid w:val="00FF389B"/>
    <w:rsid w:val="00FF3BE8"/>
    <w:rsid w:val="00FF42A8"/>
    <w:rsid w:val="00FF4BAD"/>
    <w:rsid w:val="00FF526B"/>
    <w:rsid w:val="00FF575A"/>
    <w:rsid w:val="00FF5CEE"/>
    <w:rsid w:val="00FF75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E49A4"/>
  <w15:docId w15:val="{55C4D452-97D4-48FE-A25A-46E0E2C40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77834"/>
    <w:pPr>
      <w:autoSpaceDE w:val="0"/>
      <w:autoSpaceDN w:val="0"/>
    </w:pPr>
    <w:rPr>
      <w:rFonts w:eastAsia="Times New Roman"/>
    </w:rPr>
  </w:style>
  <w:style w:type="paragraph" w:styleId="1">
    <w:name w:val="heading 1"/>
    <w:aliases w:val="051,Заголовок 1 Знак,Заголовок 1 Знак1,Заголовок 1 Знак2 Знак,Заголовок 1 Знак1 Знак Знак,Заголовок 1 Знак Знак Знак Знак Знак,Заголовок 1 Знак2,Заголовок 1 Знак1 Знак,Заголовок 1 Знак Знак Знак Знак,Section Heading,Numbered Heading 1,Naslov"/>
    <w:basedOn w:val="a0"/>
    <w:next w:val="a0"/>
    <w:link w:val="13"/>
    <w:uiPriority w:val="99"/>
    <w:qFormat/>
    <w:rsid w:val="00637C68"/>
    <w:pPr>
      <w:keepNext/>
      <w:spacing w:before="240" w:after="60"/>
      <w:outlineLvl w:val="0"/>
    </w:pPr>
    <w:rPr>
      <w:rFonts w:ascii="Arial" w:hAnsi="Arial" w:cs="Arial"/>
      <w:b/>
      <w:bCs/>
      <w:kern w:val="32"/>
      <w:sz w:val="32"/>
      <w:szCs w:val="32"/>
    </w:rPr>
  </w:style>
  <w:style w:type="paragraph" w:styleId="2">
    <w:name w:val="heading 2"/>
    <w:aliases w:val="numbered indent 2,ni2,h2,Hanging 2 Indent,Header 2,Numbered indent 2,Reset numbering,052,Заголовок 2 Знак2,Заголовок 2 Знак1 Знак,Заголовок 2 Знак Знак Знак Знак,Заголовок 2 Знак1,Заголовок 2 Знак Знак Знак,ni2 Знак,Numbered inden...,Знак1"/>
    <w:basedOn w:val="a0"/>
    <w:next w:val="a0"/>
    <w:link w:val="20"/>
    <w:uiPriority w:val="99"/>
    <w:qFormat/>
    <w:rsid w:val="00637C68"/>
    <w:pPr>
      <w:keepNext/>
      <w:spacing w:before="240" w:after="60"/>
      <w:outlineLvl w:val="1"/>
    </w:pPr>
    <w:rPr>
      <w:rFonts w:ascii="Arial" w:hAnsi="Arial" w:cs="Arial"/>
      <w:b/>
      <w:bCs/>
      <w:i/>
      <w:iCs/>
      <w:sz w:val="28"/>
      <w:szCs w:val="28"/>
    </w:rPr>
  </w:style>
  <w:style w:type="paragraph" w:styleId="3">
    <w:name w:val="heading 3"/>
    <w:aliases w:val="курсив,жирный,Level 1 - 1,053,Заголовок 3 Знак2,Заголовок 3 Знак1 Знак,Заголовок 3 Знак2 Знак Знак,Заголовок 3 Знак1 Знак Знак Знак,Заголовок 3 Знак Знак Знак Знак Знак Знак,Заголовок 3 Знак Знак Знак1 Знак Знак,курсив Знак,жирный Знак"/>
    <w:basedOn w:val="a0"/>
    <w:next w:val="a0"/>
    <w:link w:val="30"/>
    <w:uiPriority w:val="99"/>
    <w:qFormat/>
    <w:rsid w:val="00637C68"/>
    <w:pPr>
      <w:keepNext/>
      <w:spacing w:before="240" w:after="60"/>
      <w:outlineLvl w:val="2"/>
    </w:pPr>
    <w:rPr>
      <w:rFonts w:ascii="Arial" w:hAnsi="Arial" w:cs="Arial"/>
      <w:b/>
      <w:bCs/>
      <w:sz w:val="26"/>
      <w:szCs w:val="26"/>
    </w:rPr>
  </w:style>
  <w:style w:type="paragraph" w:styleId="4">
    <w:name w:val="heading 4"/>
    <w:aliases w:val="054"/>
    <w:basedOn w:val="a0"/>
    <w:next w:val="a0"/>
    <w:link w:val="40"/>
    <w:uiPriority w:val="99"/>
    <w:qFormat/>
    <w:rsid w:val="00637C68"/>
    <w:pPr>
      <w:keepNext/>
      <w:spacing w:before="240" w:after="60"/>
      <w:outlineLvl w:val="3"/>
    </w:pPr>
    <w:rPr>
      <w:rFonts w:ascii="Arial" w:hAnsi="Arial"/>
      <w:b/>
      <w:bCs/>
      <w:sz w:val="22"/>
      <w:szCs w:val="28"/>
    </w:rPr>
  </w:style>
  <w:style w:type="paragraph" w:styleId="5">
    <w:name w:val="heading 5"/>
    <w:basedOn w:val="a0"/>
    <w:next w:val="a0"/>
    <w:link w:val="50"/>
    <w:uiPriority w:val="99"/>
    <w:qFormat/>
    <w:rsid w:val="000E7E86"/>
    <w:pPr>
      <w:keepNext/>
      <w:autoSpaceDE/>
      <w:autoSpaceDN/>
      <w:outlineLvl w:val="4"/>
    </w:pPr>
    <w:rPr>
      <w:b/>
      <w:bCs/>
      <w:i/>
      <w:iCs/>
    </w:rPr>
  </w:style>
  <w:style w:type="paragraph" w:styleId="6">
    <w:name w:val="heading 6"/>
    <w:aliases w:val="Legal Level 1.,Источник Знак Знак,Источник"/>
    <w:basedOn w:val="a0"/>
    <w:next w:val="a0"/>
    <w:link w:val="60"/>
    <w:uiPriority w:val="99"/>
    <w:qFormat/>
    <w:rsid w:val="000E7E86"/>
    <w:pPr>
      <w:keepNext/>
      <w:autoSpaceDE/>
      <w:autoSpaceDN/>
      <w:jc w:val="center"/>
      <w:outlineLvl w:val="5"/>
    </w:pPr>
    <w:rPr>
      <w:b/>
      <w:bCs/>
      <w:sz w:val="28"/>
      <w:szCs w:val="28"/>
      <w:lang w:eastAsia="en-US"/>
    </w:rPr>
  </w:style>
  <w:style w:type="paragraph" w:styleId="7">
    <w:name w:val="heading 7"/>
    <w:basedOn w:val="a0"/>
    <w:next w:val="a0"/>
    <w:link w:val="70"/>
    <w:uiPriority w:val="99"/>
    <w:qFormat/>
    <w:rsid w:val="000E7E86"/>
    <w:pPr>
      <w:keepNext/>
      <w:autoSpaceDE/>
      <w:autoSpaceDN/>
      <w:ind w:left="400"/>
      <w:outlineLvl w:val="6"/>
    </w:pPr>
    <w:rPr>
      <w:sz w:val="22"/>
      <w:szCs w:val="22"/>
      <w:lang w:eastAsia="en-US"/>
    </w:rPr>
  </w:style>
  <w:style w:type="paragraph" w:styleId="8">
    <w:name w:val="heading 8"/>
    <w:basedOn w:val="a0"/>
    <w:next w:val="a0"/>
    <w:link w:val="80"/>
    <w:uiPriority w:val="99"/>
    <w:qFormat/>
    <w:rsid w:val="000E7E86"/>
    <w:pPr>
      <w:keepNext/>
      <w:autoSpaceDE/>
      <w:autoSpaceDN/>
      <w:jc w:val="right"/>
      <w:outlineLvl w:val="7"/>
    </w:pPr>
    <w:rPr>
      <w:lang w:eastAsia="en-US"/>
    </w:rPr>
  </w:style>
  <w:style w:type="paragraph" w:styleId="9">
    <w:name w:val="heading 9"/>
    <w:basedOn w:val="a0"/>
    <w:next w:val="a0"/>
    <w:link w:val="90"/>
    <w:uiPriority w:val="99"/>
    <w:unhideWhenUsed/>
    <w:qFormat/>
    <w:rsid w:val="00D34299"/>
    <w:pPr>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Guideline,hd,odd"/>
    <w:basedOn w:val="a0"/>
    <w:link w:val="a5"/>
    <w:uiPriority w:val="99"/>
    <w:rsid w:val="00D5000C"/>
    <w:pPr>
      <w:tabs>
        <w:tab w:val="center" w:pos="4153"/>
        <w:tab w:val="right" w:pos="8306"/>
      </w:tabs>
    </w:pPr>
  </w:style>
  <w:style w:type="paragraph" w:styleId="a6">
    <w:name w:val="footnote text"/>
    <w:basedOn w:val="a0"/>
    <w:link w:val="a7"/>
    <w:rsid w:val="00D5000C"/>
  </w:style>
  <w:style w:type="character" w:styleId="a8">
    <w:name w:val="footnote reference"/>
    <w:uiPriority w:val="99"/>
    <w:rsid w:val="00D5000C"/>
    <w:rPr>
      <w:vertAlign w:val="superscript"/>
    </w:rPr>
  </w:style>
  <w:style w:type="paragraph" w:styleId="a9">
    <w:name w:val="footer"/>
    <w:aliases w:val="Нижний колонтитул Знак,Íèæíèé êîëîíòèòóë Çíàê,Нижний колонтитóë Çíàê,ft"/>
    <w:basedOn w:val="a0"/>
    <w:link w:val="10"/>
    <w:uiPriority w:val="99"/>
    <w:rsid w:val="00D5000C"/>
    <w:pPr>
      <w:tabs>
        <w:tab w:val="center" w:pos="4677"/>
        <w:tab w:val="right" w:pos="9355"/>
      </w:tabs>
    </w:pPr>
  </w:style>
  <w:style w:type="paragraph" w:customStyle="1" w:styleId="11">
    <w:name w:val="Стиль1"/>
    <w:basedOn w:val="4"/>
    <w:rsid w:val="00637C68"/>
    <w:rPr>
      <w:rFonts w:eastAsia="MS Mincho"/>
      <w:lang w:eastAsia="ja-JP"/>
    </w:rPr>
  </w:style>
  <w:style w:type="paragraph" w:customStyle="1" w:styleId="4MSMincho">
    <w:name w:val="Стиль Заголовок 4 + (Восточная Азия) MS Mincho"/>
    <w:basedOn w:val="4"/>
    <w:next w:val="aa"/>
    <w:rsid w:val="00637C68"/>
    <w:rPr>
      <w:rFonts w:eastAsia="MS Mincho"/>
    </w:rPr>
  </w:style>
  <w:style w:type="paragraph" w:styleId="aa">
    <w:name w:val="annotation subject"/>
    <w:basedOn w:val="ab"/>
    <w:next w:val="ab"/>
    <w:link w:val="ac"/>
    <w:uiPriority w:val="99"/>
    <w:semiHidden/>
    <w:rsid w:val="00637C68"/>
    <w:rPr>
      <w:b/>
      <w:bCs/>
    </w:rPr>
  </w:style>
  <w:style w:type="paragraph" w:styleId="ab">
    <w:name w:val="annotation text"/>
    <w:basedOn w:val="a0"/>
    <w:link w:val="ad"/>
    <w:uiPriority w:val="99"/>
    <w:rsid w:val="00637C68"/>
  </w:style>
  <w:style w:type="paragraph" w:styleId="12">
    <w:name w:val="toc 1"/>
    <w:basedOn w:val="a0"/>
    <w:next w:val="a0"/>
    <w:autoRedefine/>
    <w:uiPriority w:val="39"/>
    <w:rsid w:val="00980A1C"/>
  </w:style>
  <w:style w:type="paragraph" w:styleId="21">
    <w:name w:val="toc 2"/>
    <w:basedOn w:val="a0"/>
    <w:next w:val="a0"/>
    <w:autoRedefine/>
    <w:uiPriority w:val="39"/>
    <w:rsid w:val="00980A1C"/>
    <w:pPr>
      <w:ind w:left="200"/>
    </w:pPr>
  </w:style>
  <w:style w:type="paragraph" w:styleId="31">
    <w:name w:val="toc 3"/>
    <w:basedOn w:val="a0"/>
    <w:next w:val="a0"/>
    <w:autoRedefine/>
    <w:uiPriority w:val="39"/>
    <w:rsid w:val="00980A1C"/>
    <w:pPr>
      <w:ind w:left="400"/>
    </w:pPr>
  </w:style>
  <w:style w:type="character" w:styleId="ae">
    <w:name w:val="page number"/>
    <w:basedOn w:val="a1"/>
    <w:uiPriority w:val="99"/>
    <w:rsid w:val="00980A1C"/>
  </w:style>
  <w:style w:type="character" w:styleId="af">
    <w:name w:val="Hyperlink"/>
    <w:uiPriority w:val="99"/>
    <w:rsid w:val="00980A1C"/>
    <w:rPr>
      <w:color w:val="0000FF"/>
      <w:u w:val="single"/>
    </w:rPr>
  </w:style>
  <w:style w:type="character" w:styleId="af0">
    <w:name w:val="Strong"/>
    <w:uiPriority w:val="22"/>
    <w:qFormat/>
    <w:rsid w:val="00F93519"/>
    <w:rPr>
      <w:b/>
      <w:bCs/>
    </w:rPr>
  </w:style>
  <w:style w:type="character" w:customStyle="1" w:styleId="Subst">
    <w:name w:val="Subst"/>
    <w:uiPriority w:val="99"/>
    <w:rsid w:val="002D0C90"/>
    <w:rPr>
      <w:b/>
      <w:bCs/>
      <w:i/>
      <w:iCs/>
    </w:rPr>
  </w:style>
  <w:style w:type="paragraph" w:customStyle="1" w:styleId="Style1ptJustifiedFirstline095cm">
    <w:name w:val="Style 1 pt Justified First line:  095 cm"/>
    <w:basedOn w:val="a0"/>
    <w:link w:val="Style1ptJustifiedFirstline095cmChar"/>
    <w:rsid w:val="00995BA5"/>
    <w:pPr>
      <w:ind w:firstLine="540"/>
      <w:jc w:val="both"/>
    </w:pPr>
    <w:rPr>
      <w:sz w:val="22"/>
    </w:rPr>
  </w:style>
  <w:style w:type="character" w:customStyle="1" w:styleId="Style1ptJustifiedFirstline095cmChar">
    <w:name w:val="Style 1 pt Justified First line:  095 cm Char"/>
    <w:link w:val="Style1ptJustifiedFirstline095cm"/>
    <w:locked/>
    <w:rsid w:val="00995BA5"/>
    <w:rPr>
      <w:rFonts w:eastAsia="Times New Roman"/>
      <w:sz w:val="22"/>
    </w:rPr>
  </w:style>
  <w:style w:type="character" w:customStyle="1" w:styleId="SUBST0">
    <w:name w:val="__SUBST"/>
    <w:rsid w:val="006C2A9F"/>
    <w:rPr>
      <w:b/>
      <w:i/>
      <w:sz w:val="22"/>
    </w:rPr>
  </w:style>
  <w:style w:type="paragraph" w:customStyle="1" w:styleId="14">
    <w:name w:val="Стиль Подзаголовка 1"/>
    <w:basedOn w:val="a0"/>
    <w:rsid w:val="00A22643"/>
    <w:pPr>
      <w:keepNext/>
      <w:numPr>
        <w:ilvl w:val="12"/>
      </w:numPr>
      <w:autoSpaceDE/>
      <w:autoSpaceDN/>
      <w:spacing w:before="240"/>
      <w:jc w:val="both"/>
    </w:pPr>
    <w:rPr>
      <w:b/>
      <w:bCs/>
      <w:i/>
      <w:iCs/>
      <w:sz w:val="22"/>
      <w:szCs w:val="22"/>
    </w:rPr>
  </w:style>
  <w:style w:type="character" w:styleId="af1">
    <w:name w:val="annotation reference"/>
    <w:uiPriority w:val="99"/>
    <w:rsid w:val="004E31A1"/>
    <w:rPr>
      <w:sz w:val="16"/>
      <w:szCs w:val="16"/>
    </w:rPr>
  </w:style>
  <w:style w:type="paragraph" w:styleId="af2">
    <w:name w:val="Balloon Text"/>
    <w:basedOn w:val="a0"/>
    <w:link w:val="af3"/>
    <w:uiPriority w:val="99"/>
    <w:rsid w:val="004E31A1"/>
    <w:rPr>
      <w:rFonts w:ascii="Tahoma" w:hAnsi="Tahoma" w:cs="Tahoma"/>
      <w:sz w:val="16"/>
      <w:szCs w:val="16"/>
    </w:rPr>
  </w:style>
  <w:style w:type="character" w:customStyle="1" w:styleId="af3">
    <w:name w:val="Текст выноски Знак"/>
    <w:link w:val="af2"/>
    <w:uiPriority w:val="99"/>
    <w:rsid w:val="004E31A1"/>
    <w:rPr>
      <w:rFonts w:ascii="Tahoma" w:eastAsia="Times New Roman" w:hAnsi="Tahoma" w:cs="Tahoma"/>
      <w:sz w:val="16"/>
      <w:szCs w:val="16"/>
    </w:rPr>
  </w:style>
  <w:style w:type="paragraph" w:styleId="af4">
    <w:name w:val="List Paragraph"/>
    <w:basedOn w:val="a0"/>
    <w:link w:val="af5"/>
    <w:uiPriority w:val="34"/>
    <w:qFormat/>
    <w:rsid w:val="00CB0E07"/>
    <w:pPr>
      <w:autoSpaceDE/>
      <w:autoSpaceDN/>
      <w:ind w:left="720"/>
      <w:contextualSpacing/>
    </w:pPr>
    <w:rPr>
      <w:sz w:val="24"/>
      <w:szCs w:val="24"/>
    </w:rPr>
  </w:style>
  <w:style w:type="character" w:customStyle="1" w:styleId="af5">
    <w:name w:val="Абзац списка Знак"/>
    <w:link w:val="af4"/>
    <w:uiPriority w:val="34"/>
    <w:locked/>
    <w:rsid w:val="00CB0E07"/>
    <w:rPr>
      <w:rFonts w:eastAsia="Times New Roman"/>
      <w:sz w:val="24"/>
      <w:szCs w:val="24"/>
    </w:rPr>
  </w:style>
  <w:style w:type="paragraph" w:customStyle="1" w:styleId="ListParagraph5">
    <w:name w:val="List Paragraph5"/>
    <w:basedOn w:val="a0"/>
    <w:rsid w:val="00CB0E07"/>
    <w:pPr>
      <w:autoSpaceDE/>
      <w:autoSpaceDN/>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Char"/>
    <w:rsid w:val="00C86208"/>
    <w:pPr>
      <w:widowControl w:val="0"/>
      <w:autoSpaceDE w:val="0"/>
      <w:autoSpaceDN w:val="0"/>
      <w:adjustRightInd w:val="0"/>
      <w:ind w:firstLine="539"/>
    </w:pPr>
    <w:rPr>
      <w:rFonts w:eastAsia="Times New Roman" w:cs="Arial"/>
      <w:sz w:val="22"/>
    </w:rPr>
  </w:style>
  <w:style w:type="character" w:customStyle="1" w:styleId="ConsPlusNormalChar">
    <w:name w:val="ConsPlusNormal Char"/>
    <w:link w:val="ConsPlusNormal"/>
    <w:rsid w:val="00C86208"/>
    <w:rPr>
      <w:rFonts w:eastAsia="Times New Roman" w:cs="Arial"/>
      <w:sz w:val="22"/>
    </w:rPr>
  </w:style>
  <w:style w:type="character" w:customStyle="1" w:styleId="af6">
    <w:name w:val="Основа Знак"/>
    <w:link w:val="af7"/>
    <w:locked/>
    <w:rsid w:val="00E53E49"/>
    <w:rPr>
      <w:rFonts w:ascii="Calibri" w:eastAsia="Calibri" w:hAnsi="Calibri"/>
      <w:b/>
      <w:bCs/>
      <w:i/>
      <w:iCs/>
    </w:rPr>
  </w:style>
  <w:style w:type="paragraph" w:customStyle="1" w:styleId="af7">
    <w:name w:val="Основа"/>
    <w:basedOn w:val="a0"/>
    <w:link w:val="af6"/>
    <w:rsid w:val="00E53E49"/>
    <w:pPr>
      <w:spacing w:after="60"/>
      <w:jc w:val="both"/>
    </w:pPr>
    <w:rPr>
      <w:rFonts w:ascii="Calibri" w:eastAsia="Calibri" w:hAnsi="Calibri"/>
      <w:b/>
      <w:bCs/>
      <w:i/>
      <w:iCs/>
    </w:rPr>
  </w:style>
  <w:style w:type="paragraph" w:customStyle="1" w:styleId="SubHeading">
    <w:name w:val="Sub Heading"/>
    <w:uiPriority w:val="99"/>
    <w:rsid w:val="009F6B07"/>
    <w:pPr>
      <w:widowControl w:val="0"/>
      <w:autoSpaceDE w:val="0"/>
      <w:autoSpaceDN w:val="0"/>
      <w:adjustRightInd w:val="0"/>
      <w:spacing w:before="240" w:after="40"/>
    </w:pPr>
    <w:rPr>
      <w:rFonts w:eastAsia="Times New Roman"/>
    </w:rPr>
  </w:style>
  <w:style w:type="paragraph" w:customStyle="1" w:styleId="ThinDelim">
    <w:name w:val="Thin Delim"/>
    <w:uiPriority w:val="99"/>
    <w:rsid w:val="009F6B07"/>
    <w:pPr>
      <w:widowControl w:val="0"/>
      <w:autoSpaceDE w:val="0"/>
      <w:autoSpaceDN w:val="0"/>
      <w:adjustRightInd w:val="0"/>
    </w:pPr>
    <w:rPr>
      <w:rFonts w:eastAsia="Times New Roman"/>
      <w:sz w:val="16"/>
      <w:szCs w:val="16"/>
    </w:rPr>
  </w:style>
  <w:style w:type="paragraph" w:customStyle="1" w:styleId="ConsPlusCell">
    <w:name w:val="ConsPlusCell"/>
    <w:rsid w:val="00750AD9"/>
    <w:pPr>
      <w:widowControl w:val="0"/>
      <w:autoSpaceDE w:val="0"/>
      <w:autoSpaceDN w:val="0"/>
      <w:adjustRightInd w:val="0"/>
    </w:pPr>
    <w:rPr>
      <w:rFonts w:ascii="Arial" w:eastAsia="Times New Roman" w:hAnsi="Arial" w:cs="Arial"/>
    </w:rPr>
  </w:style>
  <w:style w:type="paragraph" w:customStyle="1" w:styleId="ConsNormal">
    <w:name w:val="ConsNormal"/>
    <w:link w:val="ConsNormalChar"/>
    <w:rsid w:val="00811785"/>
    <w:pPr>
      <w:widowControl w:val="0"/>
      <w:ind w:firstLine="720"/>
    </w:pPr>
    <w:rPr>
      <w:rFonts w:ascii="Arial" w:eastAsia="Times New Roman" w:hAnsi="Arial" w:cs="Arial"/>
      <w:sz w:val="22"/>
      <w:szCs w:val="22"/>
      <w:lang w:eastAsia="en-US"/>
    </w:rPr>
  </w:style>
  <w:style w:type="character" w:customStyle="1" w:styleId="90">
    <w:name w:val="Заголовок 9 Знак"/>
    <w:link w:val="9"/>
    <w:uiPriority w:val="99"/>
    <w:semiHidden/>
    <w:rsid w:val="00D34299"/>
    <w:rPr>
      <w:rFonts w:ascii="Cambria" w:eastAsia="Times New Roman" w:hAnsi="Cambria" w:cs="Times New Roman"/>
      <w:sz w:val="22"/>
      <w:szCs w:val="22"/>
    </w:rPr>
  </w:style>
  <w:style w:type="character" w:customStyle="1" w:styleId="50">
    <w:name w:val="Заголовок 5 Знак"/>
    <w:link w:val="5"/>
    <w:uiPriority w:val="99"/>
    <w:rsid w:val="000E7E86"/>
    <w:rPr>
      <w:rFonts w:eastAsia="Times New Roman"/>
      <w:b/>
      <w:bCs/>
      <w:i/>
      <w:iCs/>
    </w:rPr>
  </w:style>
  <w:style w:type="character" w:customStyle="1" w:styleId="60">
    <w:name w:val="Заголовок 6 Знак"/>
    <w:aliases w:val="Legal Level 1. Знак,Источник Знак Знак Знак,Источник Знак"/>
    <w:link w:val="6"/>
    <w:uiPriority w:val="99"/>
    <w:rsid w:val="000E7E86"/>
    <w:rPr>
      <w:rFonts w:eastAsia="Times New Roman"/>
      <w:b/>
      <w:bCs/>
      <w:sz w:val="28"/>
      <w:szCs w:val="28"/>
      <w:lang w:eastAsia="en-US"/>
    </w:rPr>
  </w:style>
  <w:style w:type="character" w:customStyle="1" w:styleId="70">
    <w:name w:val="Заголовок 7 Знак"/>
    <w:link w:val="7"/>
    <w:uiPriority w:val="99"/>
    <w:rsid w:val="000E7E86"/>
    <w:rPr>
      <w:rFonts w:eastAsia="Times New Roman"/>
      <w:sz w:val="22"/>
      <w:szCs w:val="22"/>
      <w:lang w:eastAsia="en-US"/>
    </w:rPr>
  </w:style>
  <w:style w:type="character" w:customStyle="1" w:styleId="80">
    <w:name w:val="Заголовок 8 Знак"/>
    <w:link w:val="8"/>
    <w:uiPriority w:val="99"/>
    <w:rsid w:val="000E7E86"/>
    <w:rPr>
      <w:rFonts w:eastAsia="Times New Roman"/>
      <w:lang w:eastAsia="en-US"/>
    </w:rPr>
  </w:style>
  <w:style w:type="numbering" w:customStyle="1" w:styleId="15">
    <w:name w:val="Нет списка1"/>
    <w:next w:val="a3"/>
    <w:uiPriority w:val="99"/>
    <w:semiHidden/>
    <w:unhideWhenUsed/>
    <w:rsid w:val="000E7E86"/>
  </w:style>
  <w:style w:type="character" w:customStyle="1" w:styleId="20">
    <w:name w:val="Заголовок 2 Знак"/>
    <w:aliases w:val="numbered indent 2 Знак,ni2 Знак1,h2 Знак,Hanging 2 Indent Знак,Header 2 Знак,Numbered indent 2 Знак,Reset numbering Знак,052 Знак,Заголовок 2 Знак2 Знак,Заголовок 2 Знак1 Знак Знак,Заголовок 2 Знак Знак Знак Знак Знак,ni2 Знак Знак"/>
    <w:link w:val="2"/>
    <w:uiPriority w:val="99"/>
    <w:locked/>
    <w:rsid w:val="000E7E86"/>
    <w:rPr>
      <w:rFonts w:ascii="Arial" w:eastAsia="Times New Roman" w:hAnsi="Arial" w:cs="Arial"/>
      <w:b/>
      <w:bCs/>
      <w:i/>
      <w:iCs/>
      <w:sz w:val="28"/>
      <w:szCs w:val="28"/>
    </w:rPr>
  </w:style>
  <w:style w:type="character" w:customStyle="1" w:styleId="30">
    <w:name w:val="Заголовок 3 Знак"/>
    <w:aliases w:val="курсив Знак1,жирный Знак1,Level 1 - 1 Знак,053 Знак,Заголовок 3 Знак2 Знак,Заголовок 3 Знак1 Знак Знак,Заголовок 3 Знак2 Знак Знак Знак,Заголовок 3 Знак1 Знак Знак Знак Знак,Заголовок 3 Знак Знак Знак Знак Знак Знак Знак"/>
    <w:link w:val="3"/>
    <w:uiPriority w:val="99"/>
    <w:locked/>
    <w:rsid w:val="000E7E86"/>
    <w:rPr>
      <w:rFonts w:ascii="Arial" w:eastAsia="Times New Roman" w:hAnsi="Arial" w:cs="Arial"/>
      <w:b/>
      <w:bCs/>
      <w:sz w:val="26"/>
      <w:szCs w:val="26"/>
    </w:rPr>
  </w:style>
  <w:style w:type="character" w:customStyle="1" w:styleId="40">
    <w:name w:val="Заголовок 4 Знак"/>
    <w:aliases w:val="054 Знак"/>
    <w:link w:val="4"/>
    <w:uiPriority w:val="99"/>
    <w:locked/>
    <w:rsid w:val="000E7E86"/>
    <w:rPr>
      <w:rFonts w:ascii="Arial" w:eastAsia="Times New Roman" w:hAnsi="Arial"/>
      <w:b/>
      <w:bCs/>
      <w:sz w:val="22"/>
      <w:szCs w:val="28"/>
    </w:rPr>
  </w:style>
  <w:style w:type="character" w:customStyle="1" w:styleId="13">
    <w:name w:val="Заголовок 1 Знак3"/>
    <w:aliases w:val="051 Знак,Заголовок 1 Знак Знак,Заголовок 1 Знак1 Знак1,Заголовок 1 Знак2 Знак Знак,Заголовок 1 Знак1 Знак Знак Знак,Заголовок 1 Знак Знак Знак Знак Знак Знак,Заголовок 1 Знак2 Знак1,Заголовок 1 Знак1 Знак Знак1,Section Heading Знак"/>
    <w:link w:val="1"/>
    <w:uiPriority w:val="99"/>
    <w:locked/>
    <w:rsid w:val="000E7E86"/>
    <w:rPr>
      <w:rFonts w:ascii="Arial" w:eastAsia="Times New Roman" w:hAnsi="Arial" w:cs="Arial"/>
      <w:b/>
      <w:bCs/>
      <w:kern w:val="32"/>
      <w:sz w:val="32"/>
      <w:szCs w:val="32"/>
    </w:rPr>
  </w:style>
  <w:style w:type="paragraph" w:customStyle="1" w:styleId="BalloonText1">
    <w:name w:val="Balloon Text1"/>
    <w:basedOn w:val="a0"/>
    <w:uiPriority w:val="99"/>
    <w:rsid w:val="000E7E86"/>
    <w:pPr>
      <w:autoSpaceDE/>
      <w:autoSpaceDN/>
    </w:pPr>
    <w:rPr>
      <w:rFonts w:ascii="Tahoma" w:hAnsi="Tahoma" w:cs="Tahoma"/>
      <w:sz w:val="16"/>
      <w:szCs w:val="16"/>
      <w:lang w:eastAsia="en-US"/>
    </w:rPr>
  </w:style>
  <w:style w:type="paragraph" w:customStyle="1" w:styleId="ConsNonformat">
    <w:name w:val="ConsNonformat"/>
    <w:uiPriority w:val="99"/>
    <w:rsid w:val="000E7E86"/>
    <w:pPr>
      <w:widowControl w:val="0"/>
    </w:pPr>
    <w:rPr>
      <w:rFonts w:ascii="Courier New" w:eastAsia="Times New Roman" w:hAnsi="Courier New" w:cs="Courier New"/>
      <w:lang w:eastAsia="en-US"/>
    </w:rPr>
  </w:style>
  <w:style w:type="paragraph" w:customStyle="1" w:styleId="BodyTextbt">
    <w:name w:val="Body Text.bt"/>
    <w:basedOn w:val="a0"/>
    <w:rsid w:val="000E7E86"/>
    <w:pPr>
      <w:jc w:val="both"/>
    </w:pPr>
    <w:rPr>
      <w:b/>
      <w:bCs/>
      <w:i/>
      <w:iCs/>
      <w:sz w:val="22"/>
      <w:szCs w:val="22"/>
    </w:rPr>
  </w:style>
  <w:style w:type="paragraph" w:styleId="af8">
    <w:name w:val="Body Text"/>
    <w:aliases w:val="bt,Bodytext,AvtalBrödtext,ändrad,AvtalBrцdtext,дndrad,AvtalBr,body text Char Char,бпОсновной текст,Основной текст 12,Îñíîâíîé òåêñò 12,BodyText,таблица,òàáëèöà,Основноé òåêñò 12,AvtalBrodtext,andrad,BT"/>
    <w:basedOn w:val="a0"/>
    <w:link w:val="16"/>
    <w:uiPriority w:val="99"/>
    <w:rsid w:val="000E7E86"/>
    <w:pPr>
      <w:autoSpaceDE/>
      <w:autoSpaceDN/>
      <w:jc w:val="center"/>
    </w:pPr>
    <w:rPr>
      <w:sz w:val="22"/>
      <w:szCs w:val="22"/>
      <w:lang w:eastAsia="en-US"/>
    </w:rPr>
  </w:style>
  <w:style w:type="character" w:customStyle="1" w:styleId="af9">
    <w:name w:val="Основной текст Знак"/>
    <w:rsid w:val="000E7E86"/>
    <w:rPr>
      <w:rFonts w:eastAsia="Times New Roman"/>
    </w:rPr>
  </w:style>
  <w:style w:type="paragraph" w:styleId="afa">
    <w:name w:val="Body Text Indent"/>
    <w:aliases w:val="Основной текст 1,Нумерованный список !!,Îñíîâíîé òåêñò 1,Надин стиль,Body Text 2 Char,Iniiaiie oaeno 1,Ioia?iaaiiue nienie !!,Основной с отступом,Char,Основной текст 22,Body Text 2 Cha"/>
    <w:basedOn w:val="a0"/>
    <w:link w:val="17"/>
    <w:uiPriority w:val="99"/>
    <w:rsid w:val="000E7E86"/>
    <w:pPr>
      <w:autoSpaceDE/>
      <w:autoSpaceDN/>
      <w:jc w:val="both"/>
    </w:pPr>
    <w:rPr>
      <w:lang w:eastAsia="en-US"/>
    </w:rPr>
  </w:style>
  <w:style w:type="character" w:customStyle="1" w:styleId="afb">
    <w:name w:val="Основной текст с отступом Знак"/>
    <w:rsid w:val="000E7E86"/>
    <w:rPr>
      <w:rFonts w:eastAsia="Times New Roman"/>
    </w:rPr>
  </w:style>
  <w:style w:type="character" w:customStyle="1" w:styleId="16">
    <w:name w:val="Основной текст Знак1"/>
    <w:aliases w:val="bt Знак,Bodytext Знак,AvtalBrödtext Знак,ändrad Знак,AvtalBrцdtext Знак,дndrad Знак,AvtalBr Знак,body text Char Char Знак,бпОсновной текст Знак,Основной текст 12 Знак,Îñíîâíîé òåêñò 12 Знак,BodyText Знак,таблица Знак,òàáëèöà Знак"/>
    <w:link w:val="af8"/>
    <w:uiPriority w:val="99"/>
    <w:locked/>
    <w:rsid w:val="000E7E86"/>
    <w:rPr>
      <w:rFonts w:eastAsia="Times New Roman"/>
      <w:sz w:val="22"/>
      <w:szCs w:val="22"/>
      <w:lang w:eastAsia="en-US"/>
    </w:rPr>
  </w:style>
  <w:style w:type="paragraph" w:customStyle="1" w:styleId="SUBST1">
    <w:name w:val="_SUBST"/>
    <w:basedOn w:val="a0"/>
    <w:rsid w:val="000E7E86"/>
    <w:pPr>
      <w:autoSpaceDE/>
      <w:autoSpaceDN/>
    </w:pPr>
    <w:rPr>
      <w:b/>
      <w:bCs/>
      <w:i/>
      <w:iCs/>
      <w:color w:val="000000"/>
      <w:sz w:val="22"/>
      <w:szCs w:val="22"/>
    </w:rPr>
  </w:style>
  <w:style w:type="paragraph" w:customStyle="1" w:styleId="CharChar">
    <w:name w:val="Char Знак Знак Char Знак Знак"/>
    <w:basedOn w:val="a0"/>
    <w:uiPriority w:val="99"/>
    <w:rsid w:val="000E7E86"/>
    <w:pPr>
      <w:tabs>
        <w:tab w:val="num" w:pos="360"/>
      </w:tabs>
      <w:autoSpaceDE/>
      <w:autoSpaceDN/>
      <w:spacing w:after="160" w:line="240" w:lineRule="exact"/>
    </w:pPr>
    <w:rPr>
      <w:noProof/>
      <w:sz w:val="24"/>
      <w:szCs w:val="24"/>
      <w:lang w:val="en-US"/>
    </w:rPr>
  </w:style>
  <w:style w:type="paragraph" w:styleId="51">
    <w:name w:val="toc 5"/>
    <w:basedOn w:val="a0"/>
    <w:next w:val="a0"/>
    <w:autoRedefine/>
    <w:uiPriority w:val="39"/>
    <w:rsid w:val="000E7E86"/>
    <w:pPr>
      <w:autoSpaceDE/>
      <w:autoSpaceDN/>
      <w:ind w:left="800"/>
    </w:pPr>
  </w:style>
  <w:style w:type="paragraph" w:customStyle="1" w:styleId="afc">
    <w:name w:val="Текст.Текст Знак Знак Знак Знак Знак Знак Знак Знак Знак Знак"/>
    <w:basedOn w:val="a0"/>
    <w:uiPriority w:val="99"/>
    <w:rsid w:val="000E7E86"/>
    <w:pPr>
      <w:autoSpaceDE/>
      <w:autoSpaceDN/>
      <w:jc w:val="both"/>
    </w:pPr>
    <w:rPr>
      <w:sz w:val="24"/>
      <w:szCs w:val="24"/>
    </w:rPr>
  </w:style>
  <w:style w:type="paragraph" w:customStyle="1" w:styleId="18">
    <w:name w:val="Основной текст с отступом.Основной текст 1.Нумерованный список !!"/>
    <w:basedOn w:val="a0"/>
    <w:uiPriority w:val="99"/>
    <w:rsid w:val="000E7E86"/>
    <w:pPr>
      <w:widowControl w:val="0"/>
      <w:autoSpaceDE/>
      <w:autoSpaceDN/>
      <w:spacing w:before="20" w:after="40"/>
      <w:jc w:val="both"/>
    </w:pPr>
    <w:rPr>
      <w:color w:val="FF0000"/>
      <w:sz w:val="22"/>
      <w:szCs w:val="22"/>
    </w:rPr>
  </w:style>
  <w:style w:type="paragraph" w:customStyle="1" w:styleId="Normal2">
    <w:name w:val="Normal2"/>
    <w:uiPriority w:val="99"/>
    <w:rsid w:val="000E7E86"/>
    <w:pPr>
      <w:widowControl w:val="0"/>
      <w:spacing w:before="20" w:after="40"/>
    </w:pPr>
    <w:rPr>
      <w:rFonts w:eastAsia="Times New Roman"/>
      <w:sz w:val="22"/>
    </w:rPr>
  </w:style>
  <w:style w:type="paragraph" w:customStyle="1" w:styleId="-">
    <w:name w:val="Проспект - буллет"/>
    <w:basedOn w:val="a0"/>
    <w:autoRedefine/>
    <w:rsid w:val="000E7E86"/>
    <w:pPr>
      <w:widowControl w:val="0"/>
      <w:ind w:left="360"/>
      <w:jc w:val="both"/>
    </w:pPr>
    <w:rPr>
      <w:b/>
      <w:i/>
      <w:sz w:val="22"/>
      <w:szCs w:val="22"/>
    </w:rPr>
  </w:style>
  <w:style w:type="paragraph" w:customStyle="1" w:styleId="BodyText21">
    <w:name w:val="Body Text 21"/>
    <w:basedOn w:val="Normal2"/>
    <w:uiPriority w:val="99"/>
    <w:rsid w:val="000E7E86"/>
    <w:pPr>
      <w:tabs>
        <w:tab w:val="left" w:pos="4111"/>
      </w:tabs>
    </w:pPr>
  </w:style>
  <w:style w:type="paragraph" w:customStyle="1" w:styleId="btBodytextAvtalBr">
    <w:name w:val="Основной текст.bt.Bodytext.AvtalBr"/>
    <w:basedOn w:val="a0"/>
    <w:uiPriority w:val="99"/>
    <w:rsid w:val="000E7E86"/>
    <w:pPr>
      <w:widowControl w:val="0"/>
      <w:autoSpaceDE/>
      <w:autoSpaceDN/>
      <w:spacing w:before="20" w:after="40"/>
      <w:jc w:val="both"/>
    </w:pPr>
    <w:rPr>
      <w:b/>
      <w:bCs/>
      <w:i/>
      <w:iCs/>
      <w:sz w:val="22"/>
      <w:szCs w:val="22"/>
    </w:rPr>
  </w:style>
  <w:style w:type="paragraph" w:customStyle="1" w:styleId="a">
    <w:name w:val="Обычный + по ширине"/>
    <w:aliases w:val="После:  1 пт"/>
    <w:basedOn w:val="a0"/>
    <w:uiPriority w:val="99"/>
    <w:rsid w:val="000E7E86"/>
    <w:pPr>
      <w:numPr>
        <w:ilvl w:val="1"/>
        <w:numId w:val="1"/>
      </w:numPr>
      <w:autoSpaceDE/>
      <w:autoSpaceDN/>
      <w:jc w:val="both"/>
    </w:pPr>
    <w:rPr>
      <w:sz w:val="24"/>
      <w:szCs w:val="24"/>
    </w:rPr>
  </w:style>
  <w:style w:type="paragraph" w:styleId="61">
    <w:name w:val="toc 6"/>
    <w:basedOn w:val="a0"/>
    <w:next w:val="a0"/>
    <w:autoRedefine/>
    <w:uiPriority w:val="39"/>
    <w:rsid w:val="000E7E86"/>
    <w:pPr>
      <w:autoSpaceDE/>
      <w:autoSpaceDN/>
      <w:ind w:left="1000"/>
    </w:pPr>
  </w:style>
  <w:style w:type="character" w:customStyle="1" w:styleId="32">
    <w:name w:val="Основной текст 3 Знак2"/>
    <w:aliases w:val="Основной текст 3 Знак2 Знак Знак2,Основной текст 3 Знак2 Знак Знак Знак2"/>
    <w:link w:val="33"/>
    <w:uiPriority w:val="99"/>
    <w:locked/>
    <w:rsid w:val="000E7E86"/>
    <w:rPr>
      <w:sz w:val="16"/>
      <w:szCs w:val="16"/>
      <w:lang w:eastAsia="en-US"/>
    </w:rPr>
  </w:style>
  <w:style w:type="paragraph" w:customStyle="1" w:styleId="BodyText22">
    <w:name w:val="Body Text 22"/>
    <w:basedOn w:val="a0"/>
    <w:rsid w:val="000E7E86"/>
    <w:pPr>
      <w:autoSpaceDE/>
      <w:autoSpaceDN/>
      <w:spacing w:line="360" w:lineRule="auto"/>
      <w:jc w:val="both"/>
    </w:pPr>
    <w:rPr>
      <w:rFonts w:ascii="Arial" w:hAnsi="Arial"/>
      <w:sz w:val="22"/>
      <w:lang w:val="de-DE"/>
    </w:rPr>
  </w:style>
  <w:style w:type="paragraph" w:customStyle="1" w:styleId="CommentSubject1">
    <w:name w:val="Comment Subject1"/>
    <w:basedOn w:val="ab"/>
    <w:next w:val="ab"/>
    <w:uiPriority w:val="99"/>
    <w:semiHidden/>
    <w:rsid w:val="000E7E86"/>
    <w:pPr>
      <w:autoSpaceDE/>
      <w:autoSpaceDN/>
    </w:pPr>
    <w:rPr>
      <w:b/>
      <w:bCs/>
      <w:lang w:eastAsia="en-US"/>
    </w:rPr>
  </w:style>
  <w:style w:type="paragraph" w:customStyle="1" w:styleId="BalloonText2">
    <w:name w:val="Balloon Text2"/>
    <w:basedOn w:val="a0"/>
    <w:uiPriority w:val="99"/>
    <w:semiHidden/>
    <w:rsid w:val="000E7E86"/>
    <w:pPr>
      <w:autoSpaceDE/>
      <w:autoSpaceDN/>
    </w:pPr>
    <w:rPr>
      <w:rFonts w:ascii="Tahoma" w:hAnsi="Tahoma" w:cs="Tahoma"/>
      <w:sz w:val="16"/>
      <w:szCs w:val="16"/>
      <w:lang w:eastAsia="en-US"/>
    </w:rPr>
  </w:style>
  <w:style w:type="paragraph" w:styleId="22">
    <w:name w:val="Body Text 2"/>
    <w:basedOn w:val="a0"/>
    <w:link w:val="23"/>
    <w:uiPriority w:val="99"/>
    <w:rsid w:val="000E7E86"/>
    <w:pPr>
      <w:autoSpaceDE/>
      <w:autoSpaceDN/>
      <w:jc w:val="both"/>
    </w:pPr>
    <w:rPr>
      <w:lang w:eastAsia="en-US"/>
    </w:rPr>
  </w:style>
  <w:style w:type="character" w:customStyle="1" w:styleId="23">
    <w:name w:val="Основной текст 2 Знак"/>
    <w:link w:val="22"/>
    <w:uiPriority w:val="99"/>
    <w:rsid w:val="000E7E86"/>
    <w:rPr>
      <w:rFonts w:eastAsia="Times New Roman"/>
      <w:lang w:eastAsia="en-US"/>
    </w:rPr>
  </w:style>
  <w:style w:type="character" w:customStyle="1" w:styleId="-0">
    <w:name w:val="Проспект -"/>
    <w:rsid w:val="000E7E86"/>
    <w:rPr>
      <w:b/>
      <w:i/>
      <w:lang w:val="ru-RU"/>
    </w:rPr>
  </w:style>
  <w:style w:type="paragraph" w:customStyle="1" w:styleId="BodyText23">
    <w:name w:val="Body Text 23"/>
    <w:basedOn w:val="a0"/>
    <w:uiPriority w:val="99"/>
    <w:rsid w:val="000E7E86"/>
    <w:pPr>
      <w:adjustRightInd w:val="0"/>
    </w:pPr>
    <w:rPr>
      <w:color w:val="FF0000"/>
      <w:sz w:val="24"/>
      <w:szCs w:val="24"/>
    </w:rPr>
  </w:style>
  <w:style w:type="character" w:customStyle="1" w:styleId="a7">
    <w:name w:val="Текст сноски Знак"/>
    <w:link w:val="a6"/>
    <w:locked/>
    <w:rsid w:val="000E7E86"/>
    <w:rPr>
      <w:rFonts w:eastAsia="Times New Roman"/>
    </w:rPr>
  </w:style>
  <w:style w:type="paragraph" w:styleId="afd">
    <w:name w:val="Title"/>
    <w:aliases w:val="Название раздела 1"/>
    <w:basedOn w:val="a0"/>
    <w:link w:val="afe"/>
    <w:uiPriority w:val="99"/>
    <w:qFormat/>
    <w:rsid w:val="000E7E86"/>
    <w:pPr>
      <w:widowControl w:val="0"/>
      <w:autoSpaceDE/>
      <w:autoSpaceDN/>
      <w:jc w:val="center"/>
    </w:pPr>
    <w:rPr>
      <w:sz w:val="24"/>
      <w:szCs w:val="24"/>
    </w:rPr>
  </w:style>
  <w:style w:type="character" w:customStyle="1" w:styleId="afe">
    <w:name w:val="Заголовок Знак"/>
    <w:aliases w:val="Название раздела 1 Знак"/>
    <w:link w:val="afd"/>
    <w:uiPriority w:val="99"/>
    <w:rsid w:val="000E7E86"/>
    <w:rPr>
      <w:rFonts w:eastAsia="Times New Roman"/>
      <w:sz w:val="24"/>
      <w:szCs w:val="24"/>
    </w:rPr>
  </w:style>
  <w:style w:type="paragraph" w:customStyle="1" w:styleId="aff">
    <w:name w:val="Стиль"/>
    <w:basedOn w:val="a0"/>
    <w:next w:val="aff0"/>
    <w:uiPriority w:val="99"/>
    <w:rsid w:val="000E7E86"/>
    <w:pPr>
      <w:autoSpaceDE/>
      <w:autoSpaceDN/>
      <w:spacing w:before="100" w:after="100"/>
    </w:pPr>
    <w:rPr>
      <w:rFonts w:ascii="Arial" w:hAnsi="Arial" w:cs="Arial"/>
      <w:color w:val="000000"/>
      <w:sz w:val="24"/>
      <w:szCs w:val="24"/>
    </w:rPr>
  </w:style>
  <w:style w:type="paragraph" w:styleId="aff0">
    <w:name w:val="Normal (Web)"/>
    <w:aliases w:val="Обычный (Web)1,Обычный (веб) Знак,Обычный (Web) Знак"/>
    <w:basedOn w:val="a0"/>
    <w:uiPriority w:val="99"/>
    <w:rsid w:val="000E7E86"/>
    <w:pPr>
      <w:widowControl w:val="0"/>
      <w:adjustRightInd w:val="0"/>
      <w:spacing w:before="20" w:after="40"/>
    </w:pPr>
    <w:rPr>
      <w:sz w:val="24"/>
      <w:szCs w:val="24"/>
    </w:rPr>
  </w:style>
  <w:style w:type="paragraph" w:customStyle="1" w:styleId="Normal1">
    <w:name w:val="Normal1"/>
    <w:uiPriority w:val="99"/>
    <w:rsid w:val="000E7E86"/>
    <w:pPr>
      <w:widowControl w:val="0"/>
      <w:autoSpaceDE w:val="0"/>
      <w:autoSpaceDN w:val="0"/>
      <w:spacing w:before="20" w:after="40"/>
    </w:pPr>
    <w:rPr>
      <w:rFonts w:ascii="Arial" w:eastAsia="Times New Roman" w:hAnsi="Arial" w:cs="Arial"/>
      <w:sz w:val="22"/>
      <w:szCs w:val="22"/>
    </w:rPr>
  </w:style>
  <w:style w:type="paragraph" w:customStyle="1" w:styleId="contents">
    <w:name w:val="contents"/>
    <w:basedOn w:val="a0"/>
    <w:uiPriority w:val="99"/>
    <w:rsid w:val="000E7E86"/>
    <w:pPr>
      <w:tabs>
        <w:tab w:val="right" w:leader="dot" w:pos="8540"/>
      </w:tabs>
      <w:autoSpaceDE/>
      <w:autoSpaceDN/>
      <w:spacing w:line="280" w:lineRule="atLeast"/>
      <w:jc w:val="both"/>
    </w:pPr>
    <w:rPr>
      <w:rFonts w:ascii="Times" w:hAnsi="Times"/>
      <w:sz w:val="24"/>
      <w:szCs w:val="24"/>
      <w:lang w:val="en-US"/>
    </w:rPr>
  </w:style>
  <w:style w:type="paragraph" w:customStyle="1" w:styleId="19">
    <w:name w:val="Нижний колонтитул.Нижний колонтитул Знак1"/>
    <w:basedOn w:val="a0"/>
    <w:uiPriority w:val="99"/>
    <w:rsid w:val="000E7E86"/>
    <w:pPr>
      <w:widowControl w:val="0"/>
      <w:tabs>
        <w:tab w:val="center" w:pos="4153"/>
        <w:tab w:val="right" w:pos="8306"/>
      </w:tabs>
      <w:autoSpaceDE/>
      <w:autoSpaceDN/>
      <w:spacing w:before="20" w:after="40"/>
    </w:pPr>
    <w:rPr>
      <w:rFonts w:ascii="Arial" w:hAnsi="Arial" w:cs="Arial"/>
      <w:sz w:val="22"/>
      <w:szCs w:val="22"/>
    </w:rPr>
  </w:style>
  <w:style w:type="paragraph" w:customStyle="1" w:styleId="bt">
    <w:name w:val="Основной текст.bt"/>
    <w:basedOn w:val="a0"/>
    <w:uiPriority w:val="99"/>
    <w:rsid w:val="000E7E86"/>
    <w:pPr>
      <w:autoSpaceDE/>
      <w:autoSpaceDN/>
      <w:spacing w:before="360"/>
      <w:jc w:val="both"/>
    </w:pPr>
    <w:rPr>
      <w:b/>
      <w:bCs/>
      <w:i/>
      <w:iCs/>
      <w:sz w:val="24"/>
      <w:szCs w:val="24"/>
    </w:rPr>
  </w:style>
  <w:style w:type="paragraph" w:customStyle="1" w:styleId="Heading21">
    <w:name w:val="Heading 21"/>
    <w:uiPriority w:val="99"/>
    <w:rsid w:val="000E7E86"/>
    <w:pPr>
      <w:widowControl w:val="0"/>
      <w:spacing w:before="360" w:after="40"/>
    </w:pPr>
    <w:rPr>
      <w:rFonts w:eastAsia="Times New Roman"/>
      <w:b/>
      <w:bCs/>
      <w:sz w:val="24"/>
      <w:szCs w:val="24"/>
    </w:rPr>
  </w:style>
  <w:style w:type="paragraph" w:customStyle="1" w:styleId="Heading11">
    <w:name w:val="Heading 11"/>
    <w:uiPriority w:val="99"/>
    <w:rsid w:val="000E7E86"/>
    <w:pPr>
      <w:widowControl w:val="0"/>
      <w:spacing w:before="360" w:after="40"/>
    </w:pPr>
    <w:rPr>
      <w:rFonts w:eastAsia="Times New Roman"/>
      <w:b/>
      <w:bCs/>
      <w:sz w:val="24"/>
      <w:szCs w:val="24"/>
    </w:rPr>
  </w:style>
  <w:style w:type="paragraph" w:customStyle="1" w:styleId="Heading22">
    <w:name w:val="Heading 22"/>
    <w:uiPriority w:val="99"/>
    <w:rsid w:val="000E7E86"/>
    <w:pPr>
      <w:widowControl w:val="0"/>
      <w:spacing w:before="120" w:after="40"/>
    </w:pPr>
    <w:rPr>
      <w:rFonts w:eastAsia="Times New Roman"/>
      <w:b/>
      <w:bCs/>
      <w:sz w:val="22"/>
      <w:szCs w:val="22"/>
    </w:rPr>
  </w:style>
  <w:style w:type="paragraph" w:customStyle="1" w:styleId="BodyTextIndent1">
    <w:name w:val="Body Text Indent1"/>
    <w:basedOn w:val="a0"/>
    <w:uiPriority w:val="99"/>
    <w:rsid w:val="000E7E86"/>
    <w:pPr>
      <w:widowControl w:val="0"/>
      <w:adjustRightInd w:val="0"/>
      <w:spacing w:before="20" w:after="120"/>
      <w:ind w:left="283"/>
    </w:pPr>
    <w:rPr>
      <w:sz w:val="22"/>
      <w:szCs w:val="22"/>
    </w:rPr>
  </w:style>
  <w:style w:type="paragraph" w:customStyle="1" w:styleId="Heading31">
    <w:name w:val="Heading 31"/>
    <w:uiPriority w:val="99"/>
    <w:rsid w:val="000E7E86"/>
    <w:pPr>
      <w:widowControl w:val="0"/>
      <w:spacing w:before="240" w:after="40"/>
    </w:pPr>
    <w:rPr>
      <w:rFonts w:eastAsia="Times New Roman"/>
      <w:b/>
      <w:bCs/>
      <w:sz w:val="22"/>
      <w:szCs w:val="22"/>
    </w:rPr>
  </w:style>
  <w:style w:type="character" w:styleId="aff1">
    <w:name w:val="Emphasis"/>
    <w:uiPriority w:val="99"/>
    <w:qFormat/>
    <w:rsid w:val="000E7E86"/>
    <w:rPr>
      <w:rFonts w:cs="Times New Roman"/>
      <w:i/>
    </w:rPr>
  </w:style>
  <w:style w:type="paragraph" w:customStyle="1" w:styleId="Level2">
    <w:name w:val="Level 2"/>
    <w:basedOn w:val="a0"/>
    <w:uiPriority w:val="99"/>
    <w:rsid w:val="000E7E86"/>
    <w:pPr>
      <w:autoSpaceDE/>
      <w:autoSpaceDN/>
      <w:spacing w:after="140" w:line="290" w:lineRule="auto"/>
      <w:jc w:val="both"/>
    </w:pPr>
    <w:rPr>
      <w:rFonts w:ascii="Arial" w:hAnsi="Arial" w:cs="Arial"/>
      <w:kern w:val="20"/>
      <w:lang w:val="en-GB"/>
    </w:rPr>
  </w:style>
  <w:style w:type="paragraph" w:customStyle="1" w:styleId="ConsCell">
    <w:name w:val="ConsCell"/>
    <w:uiPriority w:val="99"/>
    <w:rsid w:val="000E7E86"/>
    <w:pPr>
      <w:widowControl w:val="0"/>
    </w:pPr>
    <w:rPr>
      <w:rFonts w:eastAsia="Times New Roman"/>
    </w:rPr>
  </w:style>
  <w:style w:type="paragraph" w:styleId="aff2">
    <w:name w:val="List Bullet"/>
    <w:basedOn w:val="af8"/>
    <w:autoRedefine/>
    <w:uiPriority w:val="99"/>
    <w:rsid w:val="000E7E86"/>
    <w:pPr>
      <w:spacing w:after="60"/>
      <w:jc w:val="both"/>
    </w:pPr>
    <w:rPr>
      <w:rFonts w:ascii="Arial" w:hAnsi="Arial" w:cs="Arial"/>
      <w:lang w:eastAsia="ru-RU"/>
    </w:rPr>
  </w:style>
  <w:style w:type="paragraph" w:styleId="aff3">
    <w:name w:val="Plain Text"/>
    <w:aliases w:val="Текст Знак Знак Знак Знак Знак Знак Знак Знак Знак Знак,Òåêñò Çíàê Çíàê Çíàê Çíàê Çíàê Çíàê Çíàê Çíàê Çíàê Çíàê,Текст Знак Знак Знак Знàê Çíàê Çíàê Çíàê Çíàê Çíàê Çíàê,Текст Знак1,Текст Знак Знак,Текст Знак2 Знак Знак"/>
    <w:basedOn w:val="a0"/>
    <w:link w:val="aff4"/>
    <w:uiPriority w:val="99"/>
    <w:rsid w:val="000E7E86"/>
    <w:pPr>
      <w:autoSpaceDE/>
      <w:autoSpaceDN/>
    </w:pPr>
    <w:rPr>
      <w:rFonts w:ascii="Courier New" w:hAnsi="Courier New" w:cs="Courier New"/>
    </w:rPr>
  </w:style>
  <w:style w:type="character" w:customStyle="1" w:styleId="aff4">
    <w:name w:val="Текст Знак"/>
    <w:aliases w:val="Текст Знак Знак Знак Знак Знак Знак Знак Знак Знак Знак Знак,Òåêñò Çíàê Çíàê Çíàê Çíàê Çíàê Çíàê Çíàê Çíàê Çíàê Çíàê Знак,Текст Знак Знак Знак Знàê Çíàê Çíàê Çíàê Çíàê Çíàê Çíàê Знак,Текст Знак1 Знак,Текст Знак Знак Знак"/>
    <w:link w:val="aff3"/>
    <w:uiPriority w:val="99"/>
    <w:rsid w:val="000E7E86"/>
    <w:rPr>
      <w:rFonts w:ascii="Courier New" w:eastAsia="Times New Roman" w:hAnsi="Courier New" w:cs="Courier New"/>
    </w:rPr>
  </w:style>
  <w:style w:type="paragraph" w:customStyle="1" w:styleId="91">
    <w:name w:val="заголовок 9"/>
    <w:basedOn w:val="a0"/>
    <w:next w:val="a0"/>
    <w:uiPriority w:val="99"/>
    <w:rsid w:val="000E7E86"/>
    <w:pPr>
      <w:keepNext/>
      <w:jc w:val="center"/>
    </w:pPr>
    <w:rPr>
      <w:sz w:val="28"/>
      <w:szCs w:val="28"/>
    </w:rPr>
  </w:style>
  <w:style w:type="character" w:styleId="aff5">
    <w:name w:val="FollowedHyperlink"/>
    <w:uiPriority w:val="99"/>
    <w:rsid w:val="000E7E86"/>
    <w:rPr>
      <w:rFonts w:cs="Times New Roman"/>
      <w:color w:val="800080"/>
      <w:u w:val="single"/>
    </w:rPr>
  </w:style>
  <w:style w:type="paragraph" w:customStyle="1" w:styleId="aff6">
    <w:name w:val="Нормальный"/>
    <w:uiPriority w:val="99"/>
    <w:rsid w:val="000E7E86"/>
    <w:pPr>
      <w:autoSpaceDE w:val="0"/>
      <w:autoSpaceDN w:val="0"/>
    </w:pPr>
    <w:rPr>
      <w:rFonts w:eastAsia="Times New Roman"/>
    </w:rPr>
  </w:style>
  <w:style w:type="paragraph" w:customStyle="1" w:styleId="1a">
    <w:name w:val="Стиль Абзаца 1"/>
    <w:basedOn w:val="a0"/>
    <w:uiPriority w:val="99"/>
    <w:rsid w:val="000E7E86"/>
    <w:pPr>
      <w:spacing w:before="120"/>
      <w:ind w:firstLine="851"/>
      <w:jc w:val="both"/>
    </w:pPr>
    <w:rPr>
      <w:sz w:val="24"/>
      <w:szCs w:val="24"/>
    </w:rPr>
  </w:style>
  <w:style w:type="paragraph" w:styleId="34">
    <w:name w:val="Body Text Indent 3"/>
    <w:aliases w:val="Основной теПеречень пронумереванный"/>
    <w:basedOn w:val="a0"/>
    <w:link w:val="35"/>
    <w:uiPriority w:val="99"/>
    <w:rsid w:val="000E7E86"/>
    <w:pPr>
      <w:autoSpaceDE/>
      <w:autoSpaceDN/>
      <w:ind w:firstLine="567"/>
      <w:jc w:val="both"/>
    </w:pPr>
    <w:rPr>
      <w:lang w:eastAsia="en-US"/>
    </w:rPr>
  </w:style>
  <w:style w:type="character" w:customStyle="1" w:styleId="35">
    <w:name w:val="Основной текст с отступом 3 Знак"/>
    <w:aliases w:val="Основной теПеречень пронумереванный Знак"/>
    <w:link w:val="34"/>
    <w:uiPriority w:val="99"/>
    <w:rsid w:val="000E7E86"/>
    <w:rPr>
      <w:rFonts w:eastAsia="Times New Roman"/>
      <w:lang w:eastAsia="en-US"/>
    </w:rPr>
  </w:style>
  <w:style w:type="paragraph" w:styleId="24">
    <w:name w:val="Body Text Indent 2"/>
    <w:aliases w:val="Çàãàëîâîê òàáëèöû,Загаловок таблицы,Кому,Основной для текста,Основной текст с отступом 2 Знак Знак,Основной текст с отступом 2 Знак Знак Знак,Основной текст с отступом 1"/>
    <w:basedOn w:val="a0"/>
    <w:link w:val="210"/>
    <w:uiPriority w:val="99"/>
    <w:rsid w:val="000E7E86"/>
    <w:pPr>
      <w:autoSpaceDE/>
      <w:autoSpaceDN/>
      <w:ind w:firstLine="567"/>
      <w:jc w:val="both"/>
    </w:pPr>
    <w:rPr>
      <w:lang w:eastAsia="en-US"/>
    </w:rPr>
  </w:style>
  <w:style w:type="character" w:customStyle="1" w:styleId="25">
    <w:name w:val="Основной текст с отступом 2 Знак"/>
    <w:rsid w:val="000E7E86"/>
    <w:rPr>
      <w:rFonts w:eastAsia="Times New Roman"/>
    </w:rPr>
  </w:style>
  <w:style w:type="paragraph" w:styleId="36">
    <w:name w:val="List 3"/>
    <w:basedOn w:val="a0"/>
    <w:uiPriority w:val="99"/>
    <w:rsid w:val="000E7E86"/>
    <w:pPr>
      <w:ind w:left="849" w:hanging="283"/>
    </w:pPr>
  </w:style>
  <w:style w:type="character" w:customStyle="1" w:styleId="210">
    <w:name w:val="Основной текст с отступом 2 Знак1"/>
    <w:aliases w:val="Çàãàëîâîê òàáëèöû Знак,Загаловок таблицы Знак,Кому Знак,Основной для текста Знак,Основной текст с отступом 2 Знак Знак Знак1,Основной текст с отступом 2 Знак Знак Знак Знак,Основной текст с отступом 1 Знак"/>
    <w:link w:val="24"/>
    <w:uiPriority w:val="99"/>
    <w:locked/>
    <w:rsid w:val="000E7E86"/>
    <w:rPr>
      <w:rFonts w:eastAsia="Times New Roman"/>
      <w:lang w:eastAsia="en-US"/>
    </w:rPr>
  </w:style>
  <w:style w:type="paragraph" w:customStyle="1" w:styleId="Default">
    <w:name w:val="Default"/>
    <w:rsid w:val="000E7E86"/>
    <w:pPr>
      <w:autoSpaceDE w:val="0"/>
      <w:autoSpaceDN w:val="0"/>
      <w:adjustRightInd w:val="0"/>
    </w:pPr>
    <w:rPr>
      <w:rFonts w:eastAsia="Times New Roman"/>
      <w:color w:val="000000"/>
      <w:sz w:val="24"/>
      <w:szCs w:val="24"/>
    </w:rPr>
  </w:style>
  <w:style w:type="paragraph" w:styleId="aff7">
    <w:name w:val="Revision"/>
    <w:hidden/>
    <w:uiPriority w:val="99"/>
    <w:semiHidden/>
    <w:rsid w:val="000E7E86"/>
    <w:rPr>
      <w:rFonts w:eastAsia="Times New Roman"/>
      <w:lang w:eastAsia="en-US"/>
    </w:rPr>
  </w:style>
  <w:style w:type="character" w:customStyle="1" w:styleId="ad">
    <w:name w:val="Текст примечания Знак"/>
    <w:link w:val="ab"/>
    <w:uiPriority w:val="99"/>
    <w:locked/>
    <w:rsid w:val="000E7E86"/>
    <w:rPr>
      <w:rFonts w:eastAsia="Times New Roman"/>
    </w:rPr>
  </w:style>
  <w:style w:type="paragraph" w:customStyle="1" w:styleId="1b">
    <w:name w:val="Список 1"/>
    <w:basedOn w:val="a0"/>
    <w:uiPriority w:val="99"/>
    <w:rsid w:val="000E7E86"/>
    <w:pPr>
      <w:tabs>
        <w:tab w:val="left" w:pos="1247"/>
      </w:tabs>
      <w:autoSpaceDE/>
      <w:autoSpaceDN/>
      <w:jc w:val="both"/>
    </w:pPr>
    <w:rPr>
      <w:sz w:val="24"/>
      <w:szCs w:val="24"/>
      <w:lang w:eastAsia="en-US"/>
    </w:rPr>
  </w:style>
  <w:style w:type="character" w:customStyle="1" w:styleId="a5">
    <w:name w:val="Верхний колонтитул Знак"/>
    <w:aliases w:val="Guideline Знак,hd Знак,odd Знак"/>
    <w:link w:val="a4"/>
    <w:uiPriority w:val="99"/>
    <w:locked/>
    <w:rsid w:val="000E7E86"/>
    <w:rPr>
      <w:rFonts w:eastAsia="Times New Roman"/>
    </w:rPr>
  </w:style>
  <w:style w:type="paragraph" w:customStyle="1" w:styleId="Text">
    <w:name w:val="Text"/>
    <w:basedOn w:val="a0"/>
    <w:uiPriority w:val="99"/>
    <w:rsid w:val="000E7E86"/>
    <w:pPr>
      <w:widowControl w:val="0"/>
      <w:shd w:val="clear" w:color="auto" w:fill="FFFFFF"/>
      <w:autoSpaceDE/>
      <w:autoSpaceDN/>
      <w:spacing w:before="202" w:line="281" w:lineRule="exact"/>
      <w:ind w:left="567"/>
      <w:jc w:val="both"/>
    </w:pPr>
    <w:rPr>
      <w:color w:val="000000"/>
      <w:spacing w:val="-2"/>
      <w:sz w:val="24"/>
      <w:szCs w:val="24"/>
      <w:lang w:eastAsia="en-US"/>
    </w:rPr>
  </w:style>
  <w:style w:type="paragraph" w:customStyle="1" w:styleId="211">
    <w:name w:val="Заголовок 2+1"/>
    <w:basedOn w:val="a0"/>
    <w:uiPriority w:val="99"/>
    <w:rsid w:val="000E7E86"/>
    <w:pPr>
      <w:numPr>
        <w:ilvl w:val="12"/>
      </w:numPr>
      <w:autoSpaceDE/>
      <w:autoSpaceDN/>
      <w:jc w:val="both"/>
    </w:pPr>
    <w:rPr>
      <w:b/>
      <w:bCs/>
      <w:i/>
      <w:iCs/>
      <w:sz w:val="24"/>
      <w:szCs w:val="24"/>
    </w:rPr>
  </w:style>
  <w:style w:type="paragraph" w:customStyle="1" w:styleId="TableHeader">
    <w:name w:val="Table Header"/>
    <w:uiPriority w:val="99"/>
    <w:rsid w:val="000E7E86"/>
    <w:pPr>
      <w:widowControl w:val="0"/>
      <w:spacing w:before="40" w:after="40"/>
      <w:jc w:val="center"/>
    </w:pPr>
    <w:rPr>
      <w:rFonts w:eastAsia="Times New Roman"/>
      <w:b/>
      <w:bCs/>
      <w:sz w:val="18"/>
      <w:szCs w:val="18"/>
    </w:rPr>
  </w:style>
  <w:style w:type="paragraph" w:customStyle="1" w:styleId="BodyText31">
    <w:name w:val="Body Text 31"/>
    <w:basedOn w:val="a0"/>
    <w:uiPriority w:val="99"/>
    <w:rsid w:val="000E7E86"/>
    <w:pPr>
      <w:widowControl w:val="0"/>
      <w:autoSpaceDE/>
      <w:autoSpaceDN/>
      <w:jc w:val="both"/>
    </w:pPr>
    <w:rPr>
      <w:sz w:val="24"/>
      <w:szCs w:val="24"/>
    </w:rPr>
  </w:style>
  <w:style w:type="paragraph" w:styleId="aff8">
    <w:name w:val="Block Text"/>
    <w:basedOn w:val="a0"/>
    <w:uiPriority w:val="99"/>
    <w:rsid w:val="000E7E86"/>
    <w:pPr>
      <w:widowControl w:val="0"/>
      <w:autoSpaceDE/>
      <w:autoSpaceDN/>
      <w:spacing w:before="20" w:after="40"/>
      <w:ind w:left="426" w:right="567" w:firstLine="540"/>
    </w:pPr>
    <w:rPr>
      <w:color w:val="FF00FF"/>
      <w:sz w:val="22"/>
      <w:szCs w:val="22"/>
    </w:rPr>
  </w:style>
  <w:style w:type="paragraph" w:customStyle="1" w:styleId="Iauiue3">
    <w:name w:val="Iau?iue3"/>
    <w:uiPriority w:val="99"/>
    <w:rsid w:val="000E7E86"/>
    <w:pPr>
      <w:keepLines/>
      <w:widowControl w:val="0"/>
      <w:ind w:firstLine="720"/>
      <w:jc w:val="both"/>
    </w:pPr>
    <w:rPr>
      <w:rFonts w:ascii="Baltica" w:eastAsia="Times New Roman" w:hAnsi="Baltica"/>
      <w:sz w:val="24"/>
      <w:szCs w:val="24"/>
    </w:rPr>
  </w:style>
  <w:style w:type="character" w:customStyle="1" w:styleId="10">
    <w:name w:val="Нижний колонтитул Знак1"/>
    <w:aliases w:val="Нижний колонтитул Знак Знак,Íèæíèé êîëîíòèòóë Çíàê Знак,Нижний колонтитóë Çíàê Знак,ft Знак"/>
    <w:link w:val="a9"/>
    <w:uiPriority w:val="99"/>
    <w:locked/>
    <w:rsid w:val="000E7E86"/>
    <w:rPr>
      <w:rFonts w:eastAsia="Times New Roman"/>
    </w:rPr>
  </w:style>
  <w:style w:type="paragraph" w:customStyle="1" w:styleId="Iauiue">
    <w:name w:val="Iau?iue"/>
    <w:uiPriority w:val="99"/>
    <w:rsid w:val="000E7E86"/>
    <w:pPr>
      <w:widowControl w:val="0"/>
    </w:pPr>
    <w:rPr>
      <w:rFonts w:eastAsia="Times New Roman"/>
    </w:rPr>
  </w:style>
  <w:style w:type="paragraph" w:customStyle="1" w:styleId="TableText">
    <w:name w:val="Table Text"/>
    <w:uiPriority w:val="99"/>
    <w:rsid w:val="000E7E86"/>
    <w:pPr>
      <w:widowControl w:val="0"/>
    </w:pPr>
    <w:rPr>
      <w:rFonts w:eastAsia="Times New Roman"/>
    </w:rPr>
  </w:style>
  <w:style w:type="paragraph" w:customStyle="1" w:styleId="NormalPrefix">
    <w:name w:val="Normal Prefix"/>
    <w:link w:val="NormalPrefix0"/>
    <w:rsid w:val="000E7E86"/>
    <w:pPr>
      <w:widowControl w:val="0"/>
      <w:spacing w:before="200" w:after="40"/>
    </w:pPr>
    <w:rPr>
      <w:rFonts w:eastAsia="Times New Roman"/>
      <w:sz w:val="22"/>
      <w:szCs w:val="22"/>
      <w:lang w:eastAsia="en-US"/>
    </w:rPr>
  </w:style>
  <w:style w:type="paragraph" w:styleId="33">
    <w:name w:val="Body Text 3"/>
    <w:aliases w:val="Основной текст 3 Знак2 Знак,Основной текст 3 Знак2 Знак Знак"/>
    <w:basedOn w:val="a0"/>
    <w:link w:val="32"/>
    <w:uiPriority w:val="99"/>
    <w:rsid w:val="000E7E86"/>
    <w:pPr>
      <w:autoSpaceDE/>
      <w:autoSpaceDN/>
      <w:spacing w:before="120"/>
      <w:jc w:val="both"/>
    </w:pPr>
    <w:rPr>
      <w:rFonts w:eastAsia="MS Mincho"/>
      <w:sz w:val="16"/>
      <w:szCs w:val="16"/>
      <w:lang w:eastAsia="en-US"/>
    </w:rPr>
  </w:style>
  <w:style w:type="character" w:customStyle="1" w:styleId="37">
    <w:name w:val="Основной текст 3 Знак"/>
    <w:rsid w:val="000E7E86"/>
    <w:rPr>
      <w:rFonts w:eastAsia="Times New Roman"/>
      <w:sz w:val="16"/>
      <w:szCs w:val="16"/>
    </w:rPr>
  </w:style>
  <w:style w:type="character" w:customStyle="1" w:styleId="310">
    <w:name w:val="Основной текст 3 Знак1"/>
    <w:aliases w:val="Основной текст 3 Знак2 Знак Знак1,Основной текст 3 Знак2 Знак Знак Знак,Основной текст 3 Знак Знак"/>
    <w:uiPriority w:val="99"/>
    <w:semiHidden/>
    <w:rsid w:val="000E7E86"/>
    <w:rPr>
      <w:sz w:val="16"/>
      <w:szCs w:val="16"/>
      <w:lang w:eastAsia="en-US"/>
    </w:rPr>
  </w:style>
  <w:style w:type="character" w:customStyle="1" w:styleId="BodyText3Char">
    <w:name w:val="Body Text 3 Char"/>
    <w:aliases w:val="Основной текст 3 Знак2 Знак Char,Основной текст 3 Знак2 Знак Знак Char,Основной текст 3 Знак Char"/>
    <w:uiPriority w:val="99"/>
    <w:semiHidden/>
    <w:rsid w:val="000E7E86"/>
    <w:rPr>
      <w:rFonts w:cs="Times New Roman"/>
      <w:sz w:val="16"/>
      <w:szCs w:val="16"/>
      <w:lang w:eastAsia="en-US"/>
    </w:rPr>
  </w:style>
  <w:style w:type="character" w:customStyle="1" w:styleId="BodyText3Char8">
    <w:name w:val="Body Text 3 Char8"/>
    <w:aliases w:val="Основной текст 3 Знак2 Знак Char8,Основной текст 3 Знак2 Знак Знак Char8,Основной текст 3 Знак Char8"/>
    <w:uiPriority w:val="99"/>
    <w:semiHidden/>
    <w:rsid w:val="000E7E86"/>
    <w:rPr>
      <w:rFonts w:cs="Times New Roman"/>
      <w:sz w:val="16"/>
      <w:szCs w:val="16"/>
      <w:lang w:eastAsia="en-US"/>
    </w:rPr>
  </w:style>
  <w:style w:type="character" w:customStyle="1" w:styleId="BodyText3Char7">
    <w:name w:val="Body Text 3 Char7"/>
    <w:aliases w:val="Основной текст 3 Знак2 Знак Char7,Основной текст 3 Знак2 Знак Знак Char7,Основной текст 3 Знак Char7"/>
    <w:uiPriority w:val="99"/>
    <w:semiHidden/>
    <w:rsid w:val="000E7E86"/>
    <w:rPr>
      <w:rFonts w:cs="Times New Roman"/>
      <w:sz w:val="16"/>
      <w:szCs w:val="16"/>
      <w:lang w:eastAsia="en-US"/>
    </w:rPr>
  </w:style>
  <w:style w:type="character" w:customStyle="1" w:styleId="BodyText3Char6">
    <w:name w:val="Body Text 3 Char6"/>
    <w:aliases w:val="Основной текст 3 Знак2 Знак Char6,Основной текст 3 Знак2 Знак Знак Char6,Основной текст 3 Знак Char6"/>
    <w:uiPriority w:val="99"/>
    <w:semiHidden/>
    <w:rsid w:val="000E7E86"/>
    <w:rPr>
      <w:rFonts w:cs="Times New Roman"/>
      <w:sz w:val="16"/>
      <w:szCs w:val="16"/>
      <w:lang w:eastAsia="en-US"/>
    </w:rPr>
  </w:style>
  <w:style w:type="character" w:customStyle="1" w:styleId="BodyText3Char5">
    <w:name w:val="Body Text 3 Char5"/>
    <w:aliases w:val="Основной текст 3 Знак2 Знак Char5,Основной текст 3 Знак2 Знак Знак Char5,Основной текст 3 Знак Char5"/>
    <w:uiPriority w:val="99"/>
    <w:semiHidden/>
    <w:rsid w:val="000E7E86"/>
    <w:rPr>
      <w:rFonts w:cs="Times New Roman"/>
      <w:sz w:val="16"/>
      <w:szCs w:val="16"/>
      <w:lang w:eastAsia="en-US"/>
    </w:rPr>
  </w:style>
  <w:style w:type="character" w:customStyle="1" w:styleId="BodyText3Char4">
    <w:name w:val="Body Text 3 Char4"/>
    <w:aliases w:val="Основной текст 3 Знак2 Знак Char4,Основной текст 3 Знак2 Знак Знак Char4,Основной текст 3 Знак Char4"/>
    <w:uiPriority w:val="99"/>
    <w:semiHidden/>
    <w:rsid w:val="000E7E86"/>
    <w:rPr>
      <w:rFonts w:cs="Times New Roman"/>
      <w:sz w:val="16"/>
      <w:szCs w:val="16"/>
      <w:lang w:eastAsia="en-US"/>
    </w:rPr>
  </w:style>
  <w:style w:type="character" w:customStyle="1" w:styleId="BodyText3Char3">
    <w:name w:val="Body Text 3 Char3"/>
    <w:aliases w:val="Основной текст 3 Знак2 Знак Char3,Основной текст 3 Знак2 Знак Знак Char3,Основной текст 3 Знак Char3"/>
    <w:uiPriority w:val="99"/>
    <w:semiHidden/>
    <w:rsid w:val="000E7E86"/>
    <w:rPr>
      <w:rFonts w:cs="Times New Roman"/>
      <w:sz w:val="16"/>
      <w:szCs w:val="16"/>
      <w:lang w:eastAsia="en-US"/>
    </w:rPr>
  </w:style>
  <w:style w:type="character" w:customStyle="1" w:styleId="311">
    <w:name w:val="Основной текст 3 Знак11"/>
    <w:aliases w:val="Основной текст 3 Знак2 Знак Знак11,Основной текст 3 Знак2 Знак Знак Знак1,Основной текст 3 Знак Знак1"/>
    <w:uiPriority w:val="99"/>
    <w:semiHidden/>
    <w:rsid w:val="000E7E86"/>
    <w:rPr>
      <w:rFonts w:cs="Times New Roman"/>
      <w:sz w:val="16"/>
      <w:szCs w:val="16"/>
      <w:lang w:eastAsia="en-US"/>
    </w:rPr>
  </w:style>
  <w:style w:type="character" w:customStyle="1" w:styleId="BodyText3Char1">
    <w:name w:val="Body Text 3 Char1"/>
    <w:aliases w:val="Основной текст 3 Знак2 Знак Char1,Основной текст 3 Знак2 Знак Знак Char1,Основной текст 3 Знак Char1"/>
    <w:uiPriority w:val="99"/>
    <w:semiHidden/>
    <w:rsid w:val="000E7E86"/>
    <w:rPr>
      <w:rFonts w:cs="Times New Roman"/>
      <w:sz w:val="16"/>
      <w:szCs w:val="16"/>
      <w:lang w:eastAsia="en-US"/>
    </w:rPr>
  </w:style>
  <w:style w:type="character" w:customStyle="1" w:styleId="BodyText3Char12">
    <w:name w:val="Body Text 3 Char12"/>
    <w:aliases w:val="Основной текст 3 Знак2 Знак Char12,Основной текст 3 Знак2 Знак Знак Char12,Основной текст 3 Знак Char12"/>
    <w:uiPriority w:val="99"/>
    <w:semiHidden/>
    <w:rsid w:val="000E7E86"/>
    <w:rPr>
      <w:rFonts w:cs="Times New Roman"/>
      <w:sz w:val="16"/>
      <w:szCs w:val="16"/>
      <w:lang w:eastAsia="en-US"/>
    </w:rPr>
  </w:style>
  <w:style w:type="character" w:customStyle="1" w:styleId="BodyText3Char11">
    <w:name w:val="Body Text 3 Char11"/>
    <w:aliases w:val="Основной текст 3 Знак2 Знак Char11,Основной текст 3 Знак2 Знак Знак Char11,Основной текст 3 Знак Char11"/>
    <w:uiPriority w:val="99"/>
    <w:semiHidden/>
    <w:rsid w:val="000E7E86"/>
    <w:rPr>
      <w:rFonts w:cs="Times New Roman"/>
      <w:sz w:val="16"/>
      <w:szCs w:val="16"/>
      <w:lang w:eastAsia="en-US"/>
    </w:rPr>
  </w:style>
  <w:style w:type="paragraph" w:customStyle="1" w:styleId="aff9">
    <w:name w:val="Знак Знак"/>
    <w:basedOn w:val="a0"/>
    <w:uiPriority w:val="99"/>
    <w:rsid w:val="000E7E86"/>
    <w:pPr>
      <w:tabs>
        <w:tab w:val="num" w:pos="360"/>
      </w:tabs>
      <w:autoSpaceDE/>
      <w:autoSpaceDN/>
      <w:spacing w:after="160" w:line="240" w:lineRule="exact"/>
    </w:pPr>
    <w:rPr>
      <w:noProof/>
      <w:sz w:val="24"/>
      <w:szCs w:val="24"/>
      <w:lang w:val="en-US"/>
    </w:rPr>
  </w:style>
  <w:style w:type="character" w:customStyle="1" w:styleId="17">
    <w:name w:val="Основной текст с отступом Знак1"/>
    <w:aliases w:val="Основной текст 1 Знак,Нумерованный список !! Знак,Îñíîâíîé òåêñò 1 Знак,Надин стиль Знак,Body Text 2 Char Знак,Iniiaiie oaeno 1 Знак,Ioia?iaaiiue nienie !! Знак,Основной с отступом Знак,Char Знак,Основной текст 22 Знак"/>
    <w:link w:val="afa"/>
    <w:uiPriority w:val="99"/>
    <w:locked/>
    <w:rsid w:val="000E7E86"/>
    <w:rPr>
      <w:rFonts w:eastAsia="Times New Roman"/>
      <w:lang w:eastAsia="en-US"/>
    </w:rPr>
  </w:style>
  <w:style w:type="paragraph" w:customStyle="1" w:styleId="1c">
    <w:name w:val="Текст выноски1"/>
    <w:basedOn w:val="a0"/>
    <w:uiPriority w:val="99"/>
    <w:semiHidden/>
    <w:rsid w:val="000E7E86"/>
    <w:pPr>
      <w:autoSpaceDE/>
      <w:autoSpaceDN/>
    </w:pPr>
    <w:rPr>
      <w:rFonts w:ascii="Tahoma" w:hAnsi="Tahoma" w:cs="Tahoma"/>
      <w:sz w:val="16"/>
      <w:szCs w:val="16"/>
      <w:lang w:eastAsia="en-US"/>
    </w:rPr>
  </w:style>
  <w:style w:type="paragraph" w:customStyle="1" w:styleId="1d">
    <w:name w:val="Тема примечания1"/>
    <w:basedOn w:val="ab"/>
    <w:next w:val="ab"/>
    <w:uiPriority w:val="99"/>
    <w:semiHidden/>
    <w:rsid w:val="000E7E86"/>
    <w:pPr>
      <w:autoSpaceDE/>
      <w:autoSpaceDN/>
    </w:pPr>
    <w:rPr>
      <w:b/>
      <w:bCs/>
      <w:lang w:eastAsia="en-US"/>
    </w:rPr>
  </w:style>
  <w:style w:type="paragraph" w:customStyle="1" w:styleId="1e">
    <w:name w:val="Знак Знак1"/>
    <w:basedOn w:val="a0"/>
    <w:uiPriority w:val="99"/>
    <w:rsid w:val="000E7E86"/>
    <w:pPr>
      <w:tabs>
        <w:tab w:val="num" w:pos="360"/>
      </w:tabs>
      <w:autoSpaceDE/>
      <w:autoSpaceDN/>
      <w:spacing w:after="160" w:line="240" w:lineRule="exact"/>
    </w:pPr>
    <w:rPr>
      <w:noProof/>
      <w:sz w:val="24"/>
      <w:szCs w:val="24"/>
      <w:lang w:val="en-US"/>
    </w:rPr>
  </w:style>
  <w:style w:type="character" w:customStyle="1" w:styleId="ac">
    <w:name w:val="Тема примечания Знак"/>
    <w:link w:val="aa"/>
    <w:uiPriority w:val="99"/>
    <w:semiHidden/>
    <w:locked/>
    <w:rsid w:val="000E7E86"/>
    <w:rPr>
      <w:rFonts w:eastAsia="Times New Roman"/>
      <w:b/>
      <w:bCs/>
    </w:rPr>
  </w:style>
  <w:style w:type="paragraph" w:customStyle="1" w:styleId="26">
    <w:name w:val="Текст выноски2"/>
    <w:basedOn w:val="a0"/>
    <w:uiPriority w:val="99"/>
    <w:rsid w:val="000E7E86"/>
    <w:pPr>
      <w:autoSpaceDE/>
      <w:autoSpaceDN/>
    </w:pPr>
    <w:rPr>
      <w:rFonts w:ascii="Tahoma" w:hAnsi="Tahoma" w:cs="Tahoma"/>
      <w:sz w:val="16"/>
      <w:szCs w:val="16"/>
      <w:lang w:eastAsia="en-US"/>
    </w:rPr>
  </w:style>
  <w:style w:type="paragraph" w:customStyle="1" w:styleId="CharChar1">
    <w:name w:val="Char Знак Знак Char Знак Знак1"/>
    <w:basedOn w:val="a0"/>
    <w:uiPriority w:val="99"/>
    <w:rsid w:val="000E7E86"/>
    <w:pPr>
      <w:tabs>
        <w:tab w:val="num" w:pos="360"/>
      </w:tabs>
      <w:autoSpaceDE/>
      <w:autoSpaceDN/>
      <w:spacing w:after="160" w:line="240" w:lineRule="exact"/>
    </w:pPr>
    <w:rPr>
      <w:noProof/>
      <w:sz w:val="24"/>
      <w:szCs w:val="24"/>
      <w:lang w:val="en-US"/>
    </w:rPr>
  </w:style>
  <w:style w:type="paragraph" w:customStyle="1" w:styleId="27">
    <w:name w:val="Тема примечания2"/>
    <w:basedOn w:val="ab"/>
    <w:next w:val="ab"/>
    <w:uiPriority w:val="99"/>
    <w:rsid w:val="000E7E86"/>
    <w:pPr>
      <w:autoSpaceDE/>
      <w:autoSpaceDN/>
    </w:pPr>
    <w:rPr>
      <w:b/>
      <w:bCs/>
      <w:lang w:eastAsia="en-US"/>
    </w:rPr>
  </w:style>
  <w:style w:type="paragraph" w:customStyle="1" w:styleId="CharChar0">
    <w:name w:val="Знак Знак Char Char Знак Знак"/>
    <w:basedOn w:val="a0"/>
    <w:uiPriority w:val="99"/>
    <w:rsid w:val="000E7E86"/>
    <w:pPr>
      <w:tabs>
        <w:tab w:val="num" w:pos="360"/>
      </w:tabs>
      <w:autoSpaceDE/>
      <w:autoSpaceDN/>
      <w:spacing w:after="160" w:line="240" w:lineRule="exact"/>
    </w:pPr>
    <w:rPr>
      <w:rFonts w:ascii="Verdana" w:hAnsi="Verdana"/>
      <w:lang w:val="en-US" w:eastAsia="en-US"/>
    </w:rPr>
  </w:style>
  <w:style w:type="paragraph" w:customStyle="1" w:styleId="bt0">
    <w:name w:val="Îñíîâíîé òåêñò.bt"/>
    <w:uiPriority w:val="99"/>
    <w:rsid w:val="000E7E86"/>
    <w:pPr>
      <w:jc w:val="both"/>
    </w:pPr>
    <w:rPr>
      <w:rFonts w:eastAsia="Times New Roman"/>
      <w:sz w:val="22"/>
      <w:szCs w:val="22"/>
      <w:lang w:val="en-US"/>
    </w:rPr>
  </w:style>
  <w:style w:type="paragraph" w:customStyle="1" w:styleId="AcntTableText">
    <w:name w:val="Acnt Table Text"/>
    <w:uiPriority w:val="99"/>
    <w:rsid w:val="000E7E86"/>
    <w:pPr>
      <w:widowControl w:val="0"/>
      <w:autoSpaceDE w:val="0"/>
      <w:autoSpaceDN w:val="0"/>
      <w:adjustRightInd w:val="0"/>
    </w:pPr>
    <w:rPr>
      <w:rFonts w:eastAsia="Times New Roman"/>
      <w:sz w:val="18"/>
      <w:szCs w:val="18"/>
    </w:rPr>
  </w:style>
  <w:style w:type="paragraph" w:customStyle="1" w:styleId="CharChar2">
    <w:name w:val="Знак Char Знак Char"/>
    <w:basedOn w:val="a0"/>
    <w:uiPriority w:val="99"/>
    <w:rsid w:val="000E7E86"/>
    <w:pPr>
      <w:tabs>
        <w:tab w:val="num" w:pos="360"/>
      </w:tabs>
      <w:autoSpaceDE/>
      <w:autoSpaceDN/>
      <w:spacing w:after="160" w:line="240" w:lineRule="exact"/>
    </w:pPr>
    <w:rPr>
      <w:noProof/>
      <w:sz w:val="24"/>
      <w:szCs w:val="24"/>
      <w:lang w:val="en-US"/>
    </w:rPr>
  </w:style>
  <w:style w:type="paragraph" w:customStyle="1" w:styleId="Style1">
    <w:name w:val="Style1"/>
    <w:uiPriority w:val="99"/>
    <w:rsid w:val="000E7E86"/>
    <w:pPr>
      <w:widowControl w:val="0"/>
      <w:autoSpaceDE w:val="0"/>
      <w:autoSpaceDN w:val="0"/>
    </w:pPr>
    <w:rPr>
      <w:rFonts w:eastAsia="Times New Roman"/>
      <w:spacing w:val="-1"/>
      <w:kern w:val="65535"/>
      <w:position w:val="-1"/>
      <w:sz w:val="24"/>
      <w:szCs w:val="24"/>
      <w:lang w:val="en-US"/>
    </w:rPr>
  </w:style>
  <w:style w:type="paragraph" w:customStyle="1" w:styleId="ConsPlusNonformat">
    <w:name w:val="ConsPlusNonformat"/>
    <w:uiPriority w:val="99"/>
    <w:rsid w:val="000E7E86"/>
    <w:pPr>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0E7E86"/>
    <w:pPr>
      <w:autoSpaceDE w:val="0"/>
      <w:autoSpaceDN w:val="0"/>
      <w:adjustRightInd w:val="0"/>
    </w:pPr>
    <w:rPr>
      <w:rFonts w:eastAsia="Times New Roman"/>
      <w:b/>
      <w:bCs/>
    </w:rPr>
  </w:style>
  <w:style w:type="paragraph" w:customStyle="1" w:styleId="CommentSubject2">
    <w:name w:val="Comment Subject2"/>
    <w:basedOn w:val="ab"/>
    <w:next w:val="ab"/>
    <w:uiPriority w:val="99"/>
    <w:semiHidden/>
    <w:rsid w:val="000E7E86"/>
    <w:pPr>
      <w:autoSpaceDE/>
      <w:autoSpaceDN/>
    </w:pPr>
    <w:rPr>
      <w:b/>
      <w:bCs/>
      <w:lang w:eastAsia="en-US"/>
    </w:rPr>
  </w:style>
  <w:style w:type="character" w:customStyle="1" w:styleId="NormalPrefixChar1">
    <w:name w:val="Normal Prefix Char1"/>
    <w:uiPriority w:val="99"/>
    <w:locked/>
    <w:rsid w:val="000E7E86"/>
    <w:rPr>
      <w:sz w:val="22"/>
      <w:lang w:val="ru-RU" w:eastAsia="en-US"/>
    </w:rPr>
  </w:style>
  <w:style w:type="paragraph" w:customStyle="1" w:styleId="CommentText1">
    <w:name w:val="Comment Text1"/>
    <w:basedOn w:val="a0"/>
    <w:hidden/>
    <w:uiPriority w:val="99"/>
    <w:rsid w:val="000E7E86"/>
    <w:pPr>
      <w:widowControl w:val="0"/>
      <w:adjustRightInd w:val="0"/>
    </w:pPr>
  </w:style>
  <w:style w:type="paragraph" w:customStyle="1" w:styleId="affa">
    <w:name w:val="А О"/>
    <w:link w:val="affb"/>
    <w:uiPriority w:val="99"/>
    <w:rsid w:val="000E7E86"/>
    <w:pPr>
      <w:widowControl w:val="0"/>
      <w:ind w:firstLine="567"/>
      <w:jc w:val="both"/>
    </w:pPr>
    <w:rPr>
      <w:rFonts w:eastAsia="Times New Roman"/>
      <w:sz w:val="22"/>
      <w:szCs w:val="22"/>
    </w:rPr>
  </w:style>
  <w:style w:type="character" w:customStyle="1" w:styleId="affb">
    <w:name w:val="А О Знак"/>
    <w:link w:val="affa"/>
    <w:uiPriority w:val="99"/>
    <w:locked/>
    <w:rsid w:val="000E7E86"/>
    <w:rPr>
      <w:rFonts w:eastAsia="Times New Roman"/>
      <w:sz w:val="22"/>
      <w:szCs w:val="22"/>
    </w:rPr>
  </w:style>
  <w:style w:type="paragraph" w:styleId="affc">
    <w:name w:val="Signature"/>
    <w:basedOn w:val="a0"/>
    <w:link w:val="affd"/>
    <w:uiPriority w:val="99"/>
    <w:rsid w:val="000E7E86"/>
    <w:pPr>
      <w:autoSpaceDE/>
      <w:autoSpaceDN/>
      <w:ind w:left="4320"/>
    </w:pPr>
    <w:rPr>
      <w:sz w:val="24"/>
      <w:lang w:val="en-US" w:eastAsia="en-US"/>
    </w:rPr>
  </w:style>
  <w:style w:type="character" w:customStyle="1" w:styleId="affd">
    <w:name w:val="Подпись Знак"/>
    <w:link w:val="affc"/>
    <w:uiPriority w:val="99"/>
    <w:rsid w:val="000E7E86"/>
    <w:rPr>
      <w:rFonts w:eastAsia="Times New Roman"/>
      <w:sz w:val="24"/>
      <w:lang w:val="en-US" w:eastAsia="en-US"/>
    </w:rPr>
  </w:style>
  <w:style w:type="paragraph" w:customStyle="1" w:styleId="38">
    <w:name w:val="Тема примечания3"/>
    <w:basedOn w:val="ab"/>
    <w:next w:val="ab"/>
    <w:rsid w:val="000E7E86"/>
    <w:pPr>
      <w:autoSpaceDE/>
      <w:autoSpaceDN/>
    </w:pPr>
    <w:rPr>
      <w:b/>
      <w:bCs/>
    </w:rPr>
  </w:style>
  <w:style w:type="character" w:customStyle="1" w:styleId="NormalPrefix0">
    <w:name w:val="Normal Prefix Знак"/>
    <w:link w:val="NormalPrefix"/>
    <w:locked/>
    <w:rsid w:val="000E7E86"/>
    <w:rPr>
      <w:rFonts w:eastAsia="Times New Roman"/>
      <w:sz w:val="22"/>
      <w:szCs w:val="22"/>
      <w:lang w:eastAsia="en-US"/>
    </w:rPr>
  </w:style>
  <w:style w:type="character" w:customStyle="1" w:styleId="apple-converted-space">
    <w:name w:val="apple-converted-space"/>
    <w:rsid w:val="000E7E86"/>
    <w:rPr>
      <w:rFonts w:cs="Times New Roman"/>
    </w:rPr>
  </w:style>
  <w:style w:type="character" w:customStyle="1" w:styleId="FootnoteTextChar2">
    <w:name w:val="Footnote Text Char2"/>
    <w:uiPriority w:val="99"/>
    <w:rsid w:val="000E7E86"/>
    <w:rPr>
      <w:rFonts w:ascii="Times New Roman" w:hAnsi="Times New Roman"/>
      <w:sz w:val="20"/>
      <w:lang w:val="en-GB" w:eastAsia="en-GB"/>
    </w:rPr>
  </w:style>
  <w:style w:type="character" w:customStyle="1" w:styleId="affe">
    <w:name w:val="Основной текст_"/>
    <w:link w:val="1f"/>
    <w:uiPriority w:val="99"/>
    <w:locked/>
    <w:rsid w:val="000E7E86"/>
    <w:rPr>
      <w:b/>
      <w:bCs/>
      <w:i/>
      <w:iCs/>
      <w:sz w:val="23"/>
      <w:szCs w:val="23"/>
      <w:shd w:val="clear" w:color="auto" w:fill="FFFFFF"/>
    </w:rPr>
  </w:style>
  <w:style w:type="paragraph" w:customStyle="1" w:styleId="1f">
    <w:name w:val="Основной текст1"/>
    <w:basedOn w:val="a0"/>
    <w:link w:val="affe"/>
    <w:uiPriority w:val="99"/>
    <w:rsid w:val="000E7E86"/>
    <w:pPr>
      <w:widowControl w:val="0"/>
      <w:shd w:val="clear" w:color="auto" w:fill="FFFFFF"/>
      <w:autoSpaceDE/>
      <w:autoSpaceDN/>
      <w:spacing w:before="60" w:after="60" w:line="240" w:lineRule="atLeast"/>
      <w:ind w:hanging="360"/>
      <w:jc w:val="both"/>
    </w:pPr>
    <w:rPr>
      <w:rFonts w:eastAsia="MS Mincho"/>
      <w:b/>
      <w:bCs/>
      <w:i/>
      <w:iCs/>
      <w:sz w:val="23"/>
      <w:szCs w:val="23"/>
    </w:rPr>
  </w:style>
  <w:style w:type="character" w:customStyle="1" w:styleId="28">
    <w:name w:val="Основной текст (2)_"/>
    <w:link w:val="212"/>
    <w:uiPriority w:val="99"/>
    <w:locked/>
    <w:rsid w:val="000E7E86"/>
    <w:rPr>
      <w:sz w:val="23"/>
      <w:szCs w:val="23"/>
      <w:shd w:val="clear" w:color="auto" w:fill="FFFFFF"/>
    </w:rPr>
  </w:style>
  <w:style w:type="character" w:customStyle="1" w:styleId="afff">
    <w:name w:val="Основной текст + Не полужирный"/>
    <w:aliases w:val="Не курсив"/>
    <w:uiPriority w:val="99"/>
    <w:rsid w:val="000E7E86"/>
    <w:rPr>
      <w:rFonts w:ascii="Times New Roman" w:hAnsi="Times New Roman" w:cs="Times New Roman"/>
      <w:b w:val="0"/>
      <w:bCs w:val="0"/>
      <w:i w:val="0"/>
      <w:iCs w:val="0"/>
      <w:sz w:val="23"/>
      <w:szCs w:val="23"/>
      <w:u w:val="none"/>
      <w:shd w:val="clear" w:color="auto" w:fill="FFFFFF"/>
    </w:rPr>
  </w:style>
  <w:style w:type="paragraph" w:customStyle="1" w:styleId="212">
    <w:name w:val="Основной текст (2)1"/>
    <w:basedOn w:val="a0"/>
    <w:link w:val="28"/>
    <w:uiPriority w:val="99"/>
    <w:rsid w:val="000E7E86"/>
    <w:pPr>
      <w:widowControl w:val="0"/>
      <w:shd w:val="clear" w:color="auto" w:fill="FFFFFF"/>
      <w:autoSpaceDE/>
      <w:autoSpaceDN/>
      <w:spacing w:after="60" w:line="240" w:lineRule="atLeast"/>
      <w:jc w:val="both"/>
    </w:pPr>
    <w:rPr>
      <w:rFonts w:eastAsia="MS Mincho"/>
      <w:sz w:val="23"/>
      <w:szCs w:val="23"/>
    </w:rPr>
  </w:style>
  <w:style w:type="paragraph" w:customStyle="1" w:styleId="msonormalcxspmiddle">
    <w:name w:val="msonormalcxspmiddle"/>
    <w:basedOn w:val="a0"/>
    <w:rsid w:val="00213FF1"/>
    <w:pPr>
      <w:autoSpaceDE/>
      <w:autoSpaceDN/>
      <w:spacing w:before="100" w:beforeAutospacing="1" w:after="100" w:afterAutospacing="1"/>
    </w:pPr>
    <w:rPr>
      <w:sz w:val="24"/>
      <w:szCs w:val="24"/>
    </w:rPr>
  </w:style>
  <w:style w:type="character" w:customStyle="1" w:styleId="Basic1Char">
    <w:name w:val="Basic1 Char"/>
    <w:link w:val="Basic1"/>
    <w:locked/>
    <w:rsid w:val="001B46B4"/>
    <w:rPr>
      <w:b/>
      <w:bCs/>
      <w:i/>
      <w:iCs/>
      <w:sz w:val="22"/>
    </w:rPr>
  </w:style>
  <w:style w:type="paragraph" w:customStyle="1" w:styleId="Basic1">
    <w:name w:val="Basic1"/>
    <w:basedOn w:val="a0"/>
    <w:link w:val="Basic1Char"/>
    <w:rsid w:val="001B46B4"/>
    <w:pPr>
      <w:ind w:firstLine="539"/>
      <w:jc w:val="both"/>
    </w:pPr>
    <w:rPr>
      <w:rFonts w:eastAsia="MS Mincho"/>
      <w:b/>
      <w:bCs/>
      <w:i/>
      <w:iCs/>
      <w:sz w:val="22"/>
    </w:rPr>
  </w:style>
  <w:style w:type="character" w:customStyle="1" w:styleId="3411pt">
    <w:name w:val="Основной текст (34) + 11 pt"/>
    <w:rsid w:val="004366D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340">
    <w:name w:val="Основной текст (34)_"/>
    <w:link w:val="341"/>
    <w:rsid w:val="004366DC"/>
    <w:rPr>
      <w:rFonts w:eastAsia="Times New Roman"/>
      <w:sz w:val="28"/>
      <w:szCs w:val="28"/>
      <w:shd w:val="clear" w:color="auto" w:fill="FFFFFF"/>
    </w:rPr>
  </w:style>
  <w:style w:type="paragraph" w:customStyle="1" w:styleId="341">
    <w:name w:val="Основной текст (34)"/>
    <w:basedOn w:val="a0"/>
    <w:link w:val="340"/>
    <w:rsid w:val="004366DC"/>
    <w:pPr>
      <w:widowControl w:val="0"/>
      <w:shd w:val="clear" w:color="auto" w:fill="FFFFFF"/>
      <w:autoSpaceDE/>
      <w:autoSpaceDN/>
      <w:spacing w:before="480" w:line="370" w:lineRule="exact"/>
      <w:ind w:hanging="600"/>
      <w:jc w:val="both"/>
    </w:pPr>
    <w:rPr>
      <w:sz w:val="28"/>
      <w:szCs w:val="28"/>
    </w:rPr>
  </w:style>
  <w:style w:type="character" w:customStyle="1" w:styleId="34115pt">
    <w:name w:val="Основной текст (34) + 11;5 pt"/>
    <w:rsid w:val="00541962"/>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table" w:styleId="afff0">
    <w:name w:val="Table Grid"/>
    <w:basedOn w:val="a2"/>
    <w:rsid w:val="00E75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1">
    <w:name w:val="toc 4"/>
    <w:basedOn w:val="a0"/>
    <w:next w:val="a0"/>
    <w:autoRedefine/>
    <w:uiPriority w:val="39"/>
    <w:unhideWhenUsed/>
    <w:rsid w:val="009E1C61"/>
    <w:pPr>
      <w:autoSpaceDE/>
      <w:autoSpaceDN/>
      <w:spacing w:after="100" w:line="276" w:lineRule="auto"/>
      <w:ind w:left="660"/>
    </w:pPr>
    <w:rPr>
      <w:rFonts w:asciiTheme="minorHAnsi" w:eastAsiaTheme="minorEastAsia" w:hAnsiTheme="minorHAnsi" w:cstheme="minorBidi"/>
      <w:sz w:val="22"/>
      <w:szCs w:val="22"/>
    </w:rPr>
  </w:style>
  <w:style w:type="paragraph" w:styleId="71">
    <w:name w:val="toc 7"/>
    <w:basedOn w:val="a0"/>
    <w:next w:val="a0"/>
    <w:autoRedefine/>
    <w:uiPriority w:val="39"/>
    <w:unhideWhenUsed/>
    <w:rsid w:val="009E1C61"/>
    <w:pPr>
      <w:autoSpaceDE/>
      <w:autoSpaceDN/>
      <w:spacing w:after="100" w:line="276" w:lineRule="auto"/>
      <w:ind w:left="1320"/>
    </w:pPr>
    <w:rPr>
      <w:rFonts w:asciiTheme="minorHAnsi" w:eastAsiaTheme="minorEastAsia" w:hAnsiTheme="minorHAnsi" w:cstheme="minorBidi"/>
      <w:sz w:val="22"/>
      <w:szCs w:val="22"/>
    </w:rPr>
  </w:style>
  <w:style w:type="paragraph" w:styleId="81">
    <w:name w:val="toc 8"/>
    <w:basedOn w:val="a0"/>
    <w:next w:val="a0"/>
    <w:autoRedefine/>
    <w:uiPriority w:val="39"/>
    <w:unhideWhenUsed/>
    <w:rsid w:val="009E1C61"/>
    <w:pPr>
      <w:autoSpaceDE/>
      <w:autoSpaceDN/>
      <w:spacing w:after="100" w:line="276" w:lineRule="auto"/>
      <w:ind w:left="1540"/>
    </w:pPr>
    <w:rPr>
      <w:rFonts w:asciiTheme="minorHAnsi" w:eastAsiaTheme="minorEastAsia" w:hAnsiTheme="minorHAnsi" w:cstheme="minorBidi"/>
      <w:sz w:val="22"/>
      <w:szCs w:val="22"/>
    </w:rPr>
  </w:style>
  <w:style w:type="paragraph" w:styleId="92">
    <w:name w:val="toc 9"/>
    <w:basedOn w:val="a0"/>
    <w:next w:val="a0"/>
    <w:autoRedefine/>
    <w:uiPriority w:val="39"/>
    <w:unhideWhenUsed/>
    <w:rsid w:val="009E1C61"/>
    <w:pPr>
      <w:autoSpaceDE/>
      <w:autoSpaceDN/>
      <w:spacing w:after="100" w:line="276" w:lineRule="auto"/>
      <w:ind w:left="1760"/>
    </w:pPr>
    <w:rPr>
      <w:rFonts w:asciiTheme="minorHAnsi" w:eastAsiaTheme="minorEastAsia" w:hAnsiTheme="minorHAnsi" w:cstheme="minorBidi"/>
      <w:sz w:val="22"/>
      <w:szCs w:val="22"/>
    </w:rPr>
  </w:style>
  <w:style w:type="character" w:customStyle="1" w:styleId="ConsNormalChar">
    <w:name w:val="ConsNormal Char"/>
    <w:link w:val="ConsNormal"/>
    <w:locked/>
    <w:rsid w:val="00DB1566"/>
    <w:rPr>
      <w:rFonts w:ascii="Arial" w:eastAsia="Times New Roman" w:hAnsi="Arial" w:cs="Arial"/>
      <w:sz w:val="22"/>
      <w:szCs w:val="22"/>
      <w:lang w:eastAsia="en-US"/>
    </w:rPr>
  </w:style>
  <w:style w:type="character" w:styleId="afff1">
    <w:name w:val="Intense Emphasis"/>
    <w:basedOn w:val="a1"/>
    <w:uiPriority w:val="21"/>
    <w:qFormat/>
    <w:rsid w:val="005F7D68"/>
    <w:rPr>
      <w:rFonts w:cs="Times New Roman"/>
      <w:b/>
      <w:bCs/>
      <w:i/>
      <w:iCs/>
      <w:color w:val="4F81BD" w:themeColor="accent1"/>
    </w:rPr>
  </w:style>
  <w:style w:type="paragraph" w:customStyle="1" w:styleId="Basic">
    <w:name w:val="Basic"/>
    <w:basedOn w:val="a0"/>
    <w:link w:val="BasicChar"/>
    <w:rsid w:val="00C212ED"/>
    <w:pPr>
      <w:autoSpaceDE/>
      <w:autoSpaceDN/>
      <w:ind w:firstLine="540"/>
      <w:jc w:val="both"/>
    </w:pPr>
    <w:rPr>
      <w:rFonts w:eastAsia="Calibri"/>
      <w:sz w:val="22"/>
      <w:lang w:eastAsia="en-US"/>
    </w:rPr>
  </w:style>
  <w:style w:type="character" w:customStyle="1" w:styleId="BasicChar">
    <w:name w:val="Basic Char"/>
    <w:link w:val="Basic"/>
    <w:locked/>
    <w:rsid w:val="00C212ED"/>
    <w:rPr>
      <w:rFonts w:eastAsia="Calibri"/>
      <w:sz w:val="22"/>
      <w:lang w:eastAsia="en-US"/>
    </w:rPr>
  </w:style>
  <w:style w:type="paragraph" w:styleId="afff2">
    <w:name w:val="No Spacing"/>
    <w:uiPriority w:val="1"/>
    <w:qFormat/>
    <w:rsid w:val="009A66C4"/>
    <w:pPr>
      <w:autoSpaceDE w:val="0"/>
      <w:autoSpaceDN w:val="0"/>
    </w:pPr>
    <w:rPr>
      <w:rFonts w:eastAsia="Times New Roman"/>
    </w:rPr>
  </w:style>
  <w:style w:type="character" w:customStyle="1" w:styleId="BaseChar">
    <w:name w:val="Base Char"/>
    <w:link w:val="Base"/>
    <w:locked/>
    <w:rsid w:val="00D3378A"/>
    <w:rPr>
      <w:rFonts w:ascii="Calibri" w:hAnsi="Calibri" w:cs="Calibri"/>
      <w:sz w:val="22"/>
      <w:lang w:eastAsia="en-US"/>
    </w:rPr>
  </w:style>
  <w:style w:type="paragraph" w:customStyle="1" w:styleId="Base">
    <w:name w:val="Base"/>
    <w:basedOn w:val="a0"/>
    <w:link w:val="BaseChar"/>
    <w:rsid w:val="00D3378A"/>
    <w:pPr>
      <w:autoSpaceDE/>
      <w:autoSpaceDN/>
      <w:ind w:firstLine="539"/>
      <w:jc w:val="both"/>
    </w:pPr>
    <w:rPr>
      <w:rFonts w:ascii="Calibri" w:eastAsia="MS Mincho" w:hAnsi="Calibri" w:cs="Calibri"/>
      <w:sz w:val="22"/>
      <w:lang w:eastAsia="en-US"/>
    </w:rPr>
  </w:style>
  <w:style w:type="character" w:customStyle="1" w:styleId="1f0">
    <w:name w:val="Неразрешенное упоминание1"/>
    <w:basedOn w:val="a1"/>
    <w:uiPriority w:val="99"/>
    <w:semiHidden/>
    <w:unhideWhenUsed/>
    <w:rsid w:val="00BE41B1"/>
    <w:rPr>
      <w:color w:val="605E5C"/>
      <w:shd w:val="clear" w:color="auto" w:fill="E1DFDD"/>
    </w:rPr>
  </w:style>
  <w:style w:type="character" w:customStyle="1" w:styleId="UnresolvedMention1">
    <w:name w:val="Unresolved Mention1"/>
    <w:basedOn w:val="a1"/>
    <w:uiPriority w:val="99"/>
    <w:semiHidden/>
    <w:unhideWhenUsed/>
    <w:rsid w:val="00F43374"/>
    <w:rPr>
      <w:color w:val="605E5C"/>
      <w:shd w:val="clear" w:color="auto" w:fill="E1DFDD"/>
    </w:rPr>
  </w:style>
  <w:style w:type="character" w:customStyle="1" w:styleId="29">
    <w:name w:val="Неразрешенное упоминание2"/>
    <w:basedOn w:val="a1"/>
    <w:uiPriority w:val="99"/>
    <w:semiHidden/>
    <w:unhideWhenUsed/>
    <w:rsid w:val="00DF03AA"/>
    <w:rPr>
      <w:color w:val="605E5C"/>
      <w:shd w:val="clear" w:color="auto" w:fill="E1DFDD"/>
    </w:rPr>
  </w:style>
  <w:style w:type="character" w:customStyle="1" w:styleId="39">
    <w:name w:val="Неразрешенное упоминание3"/>
    <w:basedOn w:val="a1"/>
    <w:uiPriority w:val="99"/>
    <w:semiHidden/>
    <w:unhideWhenUsed/>
    <w:rsid w:val="00BB3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19236">
      <w:bodyDiv w:val="1"/>
      <w:marLeft w:val="0"/>
      <w:marRight w:val="0"/>
      <w:marTop w:val="0"/>
      <w:marBottom w:val="0"/>
      <w:divBdr>
        <w:top w:val="none" w:sz="0" w:space="0" w:color="auto"/>
        <w:left w:val="none" w:sz="0" w:space="0" w:color="auto"/>
        <w:bottom w:val="none" w:sz="0" w:space="0" w:color="auto"/>
        <w:right w:val="none" w:sz="0" w:space="0" w:color="auto"/>
      </w:divBdr>
    </w:div>
    <w:div w:id="107773581">
      <w:bodyDiv w:val="1"/>
      <w:marLeft w:val="0"/>
      <w:marRight w:val="0"/>
      <w:marTop w:val="0"/>
      <w:marBottom w:val="0"/>
      <w:divBdr>
        <w:top w:val="none" w:sz="0" w:space="0" w:color="auto"/>
        <w:left w:val="none" w:sz="0" w:space="0" w:color="auto"/>
        <w:bottom w:val="none" w:sz="0" w:space="0" w:color="auto"/>
        <w:right w:val="none" w:sz="0" w:space="0" w:color="auto"/>
      </w:divBdr>
    </w:div>
    <w:div w:id="155848052">
      <w:bodyDiv w:val="1"/>
      <w:marLeft w:val="0"/>
      <w:marRight w:val="0"/>
      <w:marTop w:val="0"/>
      <w:marBottom w:val="0"/>
      <w:divBdr>
        <w:top w:val="none" w:sz="0" w:space="0" w:color="auto"/>
        <w:left w:val="none" w:sz="0" w:space="0" w:color="auto"/>
        <w:bottom w:val="none" w:sz="0" w:space="0" w:color="auto"/>
        <w:right w:val="none" w:sz="0" w:space="0" w:color="auto"/>
      </w:divBdr>
    </w:div>
    <w:div w:id="507136411">
      <w:bodyDiv w:val="1"/>
      <w:marLeft w:val="0"/>
      <w:marRight w:val="0"/>
      <w:marTop w:val="0"/>
      <w:marBottom w:val="0"/>
      <w:divBdr>
        <w:top w:val="none" w:sz="0" w:space="0" w:color="auto"/>
        <w:left w:val="none" w:sz="0" w:space="0" w:color="auto"/>
        <w:bottom w:val="none" w:sz="0" w:space="0" w:color="auto"/>
        <w:right w:val="none" w:sz="0" w:space="0" w:color="auto"/>
      </w:divBdr>
    </w:div>
    <w:div w:id="564220269">
      <w:bodyDiv w:val="1"/>
      <w:marLeft w:val="0"/>
      <w:marRight w:val="0"/>
      <w:marTop w:val="0"/>
      <w:marBottom w:val="0"/>
      <w:divBdr>
        <w:top w:val="none" w:sz="0" w:space="0" w:color="auto"/>
        <w:left w:val="none" w:sz="0" w:space="0" w:color="auto"/>
        <w:bottom w:val="none" w:sz="0" w:space="0" w:color="auto"/>
        <w:right w:val="none" w:sz="0" w:space="0" w:color="auto"/>
      </w:divBdr>
    </w:div>
    <w:div w:id="704906198">
      <w:bodyDiv w:val="1"/>
      <w:marLeft w:val="0"/>
      <w:marRight w:val="0"/>
      <w:marTop w:val="0"/>
      <w:marBottom w:val="0"/>
      <w:divBdr>
        <w:top w:val="none" w:sz="0" w:space="0" w:color="auto"/>
        <w:left w:val="none" w:sz="0" w:space="0" w:color="auto"/>
        <w:bottom w:val="none" w:sz="0" w:space="0" w:color="auto"/>
        <w:right w:val="none" w:sz="0" w:space="0" w:color="auto"/>
      </w:divBdr>
    </w:div>
    <w:div w:id="787578846">
      <w:bodyDiv w:val="1"/>
      <w:marLeft w:val="0"/>
      <w:marRight w:val="0"/>
      <w:marTop w:val="0"/>
      <w:marBottom w:val="0"/>
      <w:divBdr>
        <w:top w:val="none" w:sz="0" w:space="0" w:color="auto"/>
        <w:left w:val="none" w:sz="0" w:space="0" w:color="auto"/>
        <w:bottom w:val="none" w:sz="0" w:space="0" w:color="auto"/>
        <w:right w:val="none" w:sz="0" w:space="0" w:color="auto"/>
      </w:divBdr>
    </w:div>
    <w:div w:id="800921759">
      <w:bodyDiv w:val="1"/>
      <w:marLeft w:val="0"/>
      <w:marRight w:val="0"/>
      <w:marTop w:val="0"/>
      <w:marBottom w:val="0"/>
      <w:divBdr>
        <w:top w:val="none" w:sz="0" w:space="0" w:color="auto"/>
        <w:left w:val="none" w:sz="0" w:space="0" w:color="auto"/>
        <w:bottom w:val="none" w:sz="0" w:space="0" w:color="auto"/>
        <w:right w:val="none" w:sz="0" w:space="0" w:color="auto"/>
      </w:divBdr>
    </w:div>
    <w:div w:id="833305292">
      <w:bodyDiv w:val="1"/>
      <w:marLeft w:val="0"/>
      <w:marRight w:val="0"/>
      <w:marTop w:val="0"/>
      <w:marBottom w:val="0"/>
      <w:divBdr>
        <w:top w:val="none" w:sz="0" w:space="0" w:color="auto"/>
        <w:left w:val="none" w:sz="0" w:space="0" w:color="auto"/>
        <w:bottom w:val="none" w:sz="0" w:space="0" w:color="auto"/>
        <w:right w:val="none" w:sz="0" w:space="0" w:color="auto"/>
      </w:divBdr>
    </w:div>
    <w:div w:id="849101686">
      <w:bodyDiv w:val="1"/>
      <w:marLeft w:val="0"/>
      <w:marRight w:val="0"/>
      <w:marTop w:val="0"/>
      <w:marBottom w:val="0"/>
      <w:divBdr>
        <w:top w:val="none" w:sz="0" w:space="0" w:color="auto"/>
        <w:left w:val="none" w:sz="0" w:space="0" w:color="auto"/>
        <w:bottom w:val="none" w:sz="0" w:space="0" w:color="auto"/>
        <w:right w:val="none" w:sz="0" w:space="0" w:color="auto"/>
      </w:divBdr>
    </w:div>
    <w:div w:id="1108280041">
      <w:bodyDiv w:val="1"/>
      <w:marLeft w:val="0"/>
      <w:marRight w:val="0"/>
      <w:marTop w:val="0"/>
      <w:marBottom w:val="0"/>
      <w:divBdr>
        <w:top w:val="none" w:sz="0" w:space="0" w:color="auto"/>
        <w:left w:val="none" w:sz="0" w:space="0" w:color="auto"/>
        <w:bottom w:val="none" w:sz="0" w:space="0" w:color="auto"/>
        <w:right w:val="none" w:sz="0" w:space="0" w:color="auto"/>
      </w:divBdr>
    </w:div>
    <w:div w:id="1153369805">
      <w:bodyDiv w:val="1"/>
      <w:marLeft w:val="0"/>
      <w:marRight w:val="0"/>
      <w:marTop w:val="0"/>
      <w:marBottom w:val="0"/>
      <w:divBdr>
        <w:top w:val="none" w:sz="0" w:space="0" w:color="auto"/>
        <w:left w:val="none" w:sz="0" w:space="0" w:color="auto"/>
        <w:bottom w:val="none" w:sz="0" w:space="0" w:color="auto"/>
        <w:right w:val="none" w:sz="0" w:space="0" w:color="auto"/>
      </w:divBdr>
    </w:div>
    <w:div w:id="1202743454">
      <w:bodyDiv w:val="1"/>
      <w:marLeft w:val="0"/>
      <w:marRight w:val="0"/>
      <w:marTop w:val="0"/>
      <w:marBottom w:val="0"/>
      <w:divBdr>
        <w:top w:val="none" w:sz="0" w:space="0" w:color="auto"/>
        <w:left w:val="none" w:sz="0" w:space="0" w:color="auto"/>
        <w:bottom w:val="none" w:sz="0" w:space="0" w:color="auto"/>
        <w:right w:val="none" w:sz="0" w:space="0" w:color="auto"/>
      </w:divBdr>
    </w:div>
    <w:div w:id="1242712593">
      <w:bodyDiv w:val="1"/>
      <w:marLeft w:val="0"/>
      <w:marRight w:val="0"/>
      <w:marTop w:val="0"/>
      <w:marBottom w:val="0"/>
      <w:divBdr>
        <w:top w:val="none" w:sz="0" w:space="0" w:color="auto"/>
        <w:left w:val="none" w:sz="0" w:space="0" w:color="auto"/>
        <w:bottom w:val="none" w:sz="0" w:space="0" w:color="auto"/>
        <w:right w:val="none" w:sz="0" w:space="0" w:color="auto"/>
      </w:divBdr>
    </w:div>
    <w:div w:id="1367830012">
      <w:bodyDiv w:val="1"/>
      <w:marLeft w:val="0"/>
      <w:marRight w:val="0"/>
      <w:marTop w:val="0"/>
      <w:marBottom w:val="0"/>
      <w:divBdr>
        <w:top w:val="none" w:sz="0" w:space="0" w:color="auto"/>
        <w:left w:val="none" w:sz="0" w:space="0" w:color="auto"/>
        <w:bottom w:val="none" w:sz="0" w:space="0" w:color="auto"/>
        <w:right w:val="none" w:sz="0" w:space="0" w:color="auto"/>
      </w:divBdr>
    </w:div>
    <w:div w:id="1512259940">
      <w:bodyDiv w:val="1"/>
      <w:marLeft w:val="0"/>
      <w:marRight w:val="0"/>
      <w:marTop w:val="0"/>
      <w:marBottom w:val="0"/>
      <w:divBdr>
        <w:top w:val="none" w:sz="0" w:space="0" w:color="auto"/>
        <w:left w:val="none" w:sz="0" w:space="0" w:color="auto"/>
        <w:bottom w:val="none" w:sz="0" w:space="0" w:color="auto"/>
        <w:right w:val="none" w:sz="0" w:space="0" w:color="auto"/>
      </w:divBdr>
    </w:div>
    <w:div w:id="1660502896">
      <w:bodyDiv w:val="1"/>
      <w:marLeft w:val="0"/>
      <w:marRight w:val="0"/>
      <w:marTop w:val="0"/>
      <w:marBottom w:val="0"/>
      <w:divBdr>
        <w:top w:val="none" w:sz="0" w:space="0" w:color="auto"/>
        <w:left w:val="none" w:sz="0" w:space="0" w:color="auto"/>
        <w:bottom w:val="none" w:sz="0" w:space="0" w:color="auto"/>
        <w:right w:val="none" w:sz="0" w:space="0" w:color="auto"/>
      </w:divBdr>
    </w:div>
    <w:div w:id="1760520776">
      <w:bodyDiv w:val="1"/>
      <w:marLeft w:val="0"/>
      <w:marRight w:val="0"/>
      <w:marTop w:val="0"/>
      <w:marBottom w:val="0"/>
      <w:divBdr>
        <w:top w:val="none" w:sz="0" w:space="0" w:color="auto"/>
        <w:left w:val="none" w:sz="0" w:space="0" w:color="auto"/>
        <w:bottom w:val="none" w:sz="0" w:space="0" w:color="auto"/>
        <w:right w:val="none" w:sz="0" w:space="0" w:color="auto"/>
      </w:divBdr>
    </w:div>
    <w:div w:id="1787583495">
      <w:bodyDiv w:val="1"/>
      <w:marLeft w:val="0"/>
      <w:marRight w:val="0"/>
      <w:marTop w:val="0"/>
      <w:marBottom w:val="0"/>
      <w:divBdr>
        <w:top w:val="none" w:sz="0" w:space="0" w:color="auto"/>
        <w:left w:val="none" w:sz="0" w:space="0" w:color="auto"/>
        <w:bottom w:val="none" w:sz="0" w:space="0" w:color="auto"/>
        <w:right w:val="none" w:sz="0" w:space="0" w:color="auto"/>
      </w:divBdr>
    </w:div>
    <w:div w:id="1839081569">
      <w:bodyDiv w:val="1"/>
      <w:marLeft w:val="0"/>
      <w:marRight w:val="0"/>
      <w:marTop w:val="0"/>
      <w:marBottom w:val="0"/>
      <w:divBdr>
        <w:top w:val="none" w:sz="0" w:space="0" w:color="auto"/>
        <w:left w:val="none" w:sz="0" w:space="0" w:color="auto"/>
        <w:bottom w:val="none" w:sz="0" w:space="0" w:color="auto"/>
        <w:right w:val="none" w:sz="0" w:space="0" w:color="auto"/>
      </w:divBdr>
    </w:div>
    <w:div w:id="1968199988">
      <w:bodyDiv w:val="1"/>
      <w:marLeft w:val="0"/>
      <w:marRight w:val="0"/>
      <w:marTop w:val="0"/>
      <w:marBottom w:val="0"/>
      <w:divBdr>
        <w:top w:val="none" w:sz="0" w:space="0" w:color="auto"/>
        <w:left w:val="none" w:sz="0" w:space="0" w:color="auto"/>
        <w:bottom w:val="none" w:sz="0" w:space="0" w:color="auto"/>
        <w:right w:val="none" w:sz="0" w:space="0" w:color="auto"/>
      </w:divBdr>
    </w:div>
    <w:div w:id="2092044296">
      <w:bodyDiv w:val="1"/>
      <w:marLeft w:val="0"/>
      <w:marRight w:val="0"/>
      <w:marTop w:val="0"/>
      <w:marBottom w:val="0"/>
      <w:divBdr>
        <w:top w:val="none" w:sz="0" w:space="0" w:color="auto"/>
        <w:left w:val="none" w:sz="0" w:space="0" w:color="auto"/>
        <w:bottom w:val="none" w:sz="0" w:space="0" w:color="auto"/>
        <w:right w:val="none" w:sz="0" w:space="0" w:color="auto"/>
      </w:divBdr>
      <w:divsChild>
        <w:div w:id="1095788911">
          <w:marLeft w:val="0"/>
          <w:marRight w:val="0"/>
          <w:marTop w:val="0"/>
          <w:marBottom w:val="0"/>
          <w:divBdr>
            <w:top w:val="none" w:sz="0" w:space="0" w:color="auto"/>
            <w:left w:val="none" w:sz="0" w:space="0" w:color="auto"/>
            <w:bottom w:val="none" w:sz="0" w:space="0" w:color="auto"/>
            <w:right w:val="none" w:sz="0" w:space="0" w:color="auto"/>
          </w:divBdr>
        </w:div>
        <w:div w:id="1648895814">
          <w:marLeft w:val="0"/>
          <w:marRight w:val="0"/>
          <w:marTop w:val="0"/>
          <w:marBottom w:val="0"/>
          <w:divBdr>
            <w:top w:val="none" w:sz="0" w:space="0" w:color="auto"/>
            <w:left w:val="none" w:sz="0" w:space="0" w:color="auto"/>
            <w:bottom w:val="none" w:sz="0" w:space="0" w:color="auto"/>
            <w:right w:val="none" w:sz="0" w:space="0" w:color="auto"/>
          </w:divBdr>
        </w:div>
      </w:divsChild>
    </w:div>
    <w:div w:id="209335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ffice@gazenergocom.ru" TargetMode="External"/><Relationship Id="rId18" Type="http://schemas.openxmlformats.org/officeDocument/2006/relationships/hyperlink" Target="https://www.e-disclosure.ru/portal/files.aspx?id=7234&amp;type=4" TargetMode="External"/><Relationship Id="rId26" Type="http://schemas.openxmlformats.org/officeDocument/2006/relationships/hyperlink" Target="https://www.e-disclosure.ru/portal/files.aspx?id=7234&amp;type=5" TargetMode="External"/><Relationship Id="rId39"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s://www.e-disclosure.ru/portal/files.aspx?id=7234&amp;type=4"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ogk2.ru/rus/si/" TargetMode="External"/><Relationship Id="rId17" Type="http://schemas.openxmlformats.org/officeDocument/2006/relationships/hyperlink" Target="https://www.e-disclosure.ru/portal/files.aspx?id=7234&amp;type=3" TargetMode="External"/><Relationship Id="rId25" Type="http://schemas.openxmlformats.org/officeDocument/2006/relationships/hyperlink" Target="https://www.e-disclosure.ru/portal/files.aspx?id=7234&amp;type=5" TargetMode="External"/><Relationship Id="rId33" Type="http://schemas.openxmlformats.org/officeDocument/2006/relationships/fontTable" Target="fontTable.xml"/><Relationship Id="rId38"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www.e-disclosure.ru/portal/files.aspx?id=7234&amp;type=3" TargetMode="External"/><Relationship Id="rId20" Type="http://schemas.openxmlformats.org/officeDocument/2006/relationships/hyperlink" Target="https://www.e-disclosure.ru/portal/files.aspx?id=7234&amp;type=4" TargetMode="External"/><Relationship Id="rId29" Type="http://schemas.openxmlformats.org/officeDocument/2006/relationships/hyperlink" Target="https://www.ogk2.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isclosure.ru/portal/company.aspx?id=7234" TargetMode="External"/><Relationship Id="rId24" Type="http://schemas.openxmlformats.org/officeDocument/2006/relationships/hyperlink" Target="https://www.e-disclosure.ru/portal/files.aspx?id=7234&amp;type=5"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e-disclosure.ru/portal/files.aspx?id=7234&amp;type=3" TargetMode="External"/><Relationship Id="rId23" Type="http://schemas.openxmlformats.org/officeDocument/2006/relationships/hyperlink" Target="https://www.e-disclosure.ru/portal/files.aspx?id=7234&amp;type=4" TargetMode="External"/><Relationship Id="rId28" Type="http://schemas.openxmlformats.org/officeDocument/2006/relationships/hyperlink" Target="https://www.e-disclosure.ru/portal/company.aspx?id=7234" TargetMode="External"/><Relationship Id="rId10" Type="http://schemas.openxmlformats.org/officeDocument/2006/relationships/hyperlink" Target="http://www.ogk2.ru/" TargetMode="External"/><Relationship Id="rId19" Type="http://schemas.openxmlformats.org/officeDocument/2006/relationships/hyperlink" Target="https://www.e-disclosure.ru/portal/files.aspx?id=7234&amp;type=4"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office@gazenergocom.ru" TargetMode="External"/><Relationship Id="rId14" Type="http://schemas.openxmlformats.org/officeDocument/2006/relationships/hyperlink" Target="https://www.e-disclosure.ru/portal/files.aspx?id=7234&amp;type=3" TargetMode="External"/><Relationship Id="rId22" Type="http://schemas.openxmlformats.org/officeDocument/2006/relationships/hyperlink" Target="https://www.e-disclosure.ru/portal/files.aspx?id=7234&amp;type=4" TargetMode="External"/><Relationship Id="rId27" Type="http://schemas.openxmlformats.org/officeDocument/2006/relationships/hyperlink" Target="https://www.e-disclosure.ru/portal/files.aspx?id=7234&amp;type=5" TargetMode="External"/><Relationship Id="rId30" Type="http://schemas.openxmlformats.org/officeDocument/2006/relationships/footer" Target="footer1.xml"/><Relationship Id="rId8" Type="http://schemas.openxmlformats.org/officeDocument/2006/relationships/hyperlink" Target="http://e-disclosure.ru/portal/company.aspx?id=72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D3C59-52E0-42D1-BA20-4A48156E1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43339</Words>
  <Characters>247036</Characters>
  <Application>Microsoft Office Word</Application>
  <DocSecurity>0</DocSecurity>
  <Lines>2058</Lines>
  <Paragraphs>579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Утвержден “</vt:lpstr>
      <vt:lpstr>Утвержден “</vt:lpstr>
    </vt:vector>
  </TitlesOfParts>
  <Company>ГПБ</Company>
  <LinksUpToDate>false</LinksUpToDate>
  <CharactersWithSpaces>289796</CharactersWithSpaces>
  <SharedDoc>false</SharedDoc>
  <HLinks>
    <vt:vector size="1038" baseType="variant">
      <vt:variant>
        <vt:i4>2293792</vt:i4>
      </vt:variant>
      <vt:variant>
        <vt:i4>951</vt:i4>
      </vt:variant>
      <vt:variant>
        <vt:i4>0</vt:i4>
      </vt:variant>
      <vt:variant>
        <vt:i4>5</vt:i4>
      </vt:variant>
      <vt:variant>
        <vt:lpwstr>http://e-disclosure.ru/portal/company.aspx?id=27572</vt:lpwstr>
      </vt:variant>
      <vt:variant>
        <vt:lpwstr/>
      </vt:variant>
      <vt:variant>
        <vt:i4>2293792</vt:i4>
      </vt:variant>
      <vt:variant>
        <vt:i4>948</vt:i4>
      </vt:variant>
      <vt:variant>
        <vt:i4>0</vt:i4>
      </vt:variant>
      <vt:variant>
        <vt:i4>5</vt:i4>
      </vt:variant>
      <vt:variant>
        <vt:lpwstr>http://e-disclosure.ru/portal/company.aspx?id=27572</vt:lpwstr>
      </vt:variant>
      <vt:variant>
        <vt:lpwstr/>
      </vt:variant>
      <vt:variant>
        <vt:i4>2293792</vt:i4>
      </vt:variant>
      <vt:variant>
        <vt:i4>945</vt:i4>
      </vt:variant>
      <vt:variant>
        <vt:i4>0</vt:i4>
      </vt:variant>
      <vt:variant>
        <vt:i4>5</vt:i4>
      </vt:variant>
      <vt:variant>
        <vt:lpwstr>http://e-disclosure.ru/portal/company.aspx?id=27572</vt:lpwstr>
      </vt:variant>
      <vt:variant>
        <vt:lpwstr/>
      </vt:variant>
      <vt:variant>
        <vt:i4>5242963</vt:i4>
      </vt:variant>
      <vt:variant>
        <vt:i4>942</vt:i4>
      </vt:variant>
      <vt:variant>
        <vt:i4>0</vt:i4>
      </vt:variant>
      <vt:variant>
        <vt:i4>5</vt:i4>
      </vt:variant>
      <vt:variant>
        <vt:lpwstr>consultantplus://offline/ref=FEBDAB70D97C52BA28A0E909CFC532BF1EB36277F806B888B533C03006E8R2M</vt:lpwstr>
      </vt:variant>
      <vt:variant>
        <vt:lpwstr/>
      </vt:variant>
      <vt:variant>
        <vt:i4>6619187</vt:i4>
      </vt:variant>
      <vt:variant>
        <vt:i4>939</vt:i4>
      </vt:variant>
      <vt:variant>
        <vt:i4>0</vt:i4>
      </vt:variant>
      <vt:variant>
        <vt:i4>5</vt:i4>
      </vt:variant>
      <vt:variant>
        <vt:lpwstr>http://www.fitchratings.ru/</vt:lpwstr>
      </vt:variant>
      <vt:variant>
        <vt:lpwstr/>
      </vt:variant>
      <vt:variant>
        <vt:i4>7143524</vt:i4>
      </vt:variant>
      <vt:variant>
        <vt:i4>936</vt:i4>
      </vt:variant>
      <vt:variant>
        <vt:i4>0</vt:i4>
      </vt:variant>
      <vt:variant>
        <vt:i4>5</vt:i4>
      </vt:variant>
      <vt:variant>
        <vt:lpwstr>consultantplus://offline/ref=FEBDAB70D97C52BA28A0E909CFC532BF1EB26270FF08B888B533C0300682C03D5C8D6708DE2A800EEBR6M</vt:lpwstr>
      </vt:variant>
      <vt:variant>
        <vt:lpwstr/>
      </vt:variant>
      <vt:variant>
        <vt:i4>7143524</vt:i4>
      </vt:variant>
      <vt:variant>
        <vt:i4>933</vt:i4>
      </vt:variant>
      <vt:variant>
        <vt:i4>0</vt:i4>
      </vt:variant>
      <vt:variant>
        <vt:i4>5</vt:i4>
      </vt:variant>
      <vt:variant>
        <vt:lpwstr>consultantplus://offline/ref=FEBDAB70D97C52BA28A0E909CFC532BF1EB26270FF08B888B533C0300682C03D5C8D6708DE2A800EEBR6M</vt:lpwstr>
      </vt:variant>
      <vt:variant>
        <vt:lpwstr/>
      </vt:variant>
      <vt:variant>
        <vt:i4>3473469</vt:i4>
      </vt:variant>
      <vt:variant>
        <vt:i4>930</vt:i4>
      </vt:variant>
      <vt:variant>
        <vt:i4>0</vt:i4>
      </vt:variant>
      <vt:variant>
        <vt:i4>5</vt:i4>
      </vt:variant>
      <vt:variant>
        <vt:lpwstr>consultantplus://offline/ref=3EE0E31B49E2D6BB71FD468BB97A09F9131E5BED4FEF42A940BF5BB504B346FDDA4BD1EE9C73C2F2d2dDU</vt:lpwstr>
      </vt:variant>
      <vt:variant>
        <vt:lpwstr/>
      </vt:variant>
      <vt:variant>
        <vt:i4>7143478</vt:i4>
      </vt:variant>
      <vt:variant>
        <vt:i4>927</vt:i4>
      </vt:variant>
      <vt:variant>
        <vt:i4>0</vt:i4>
      </vt:variant>
      <vt:variant>
        <vt:i4>5</vt:i4>
      </vt:variant>
      <vt:variant>
        <vt:lpwstr>consultantplus://offline/ref=FEBDAB70D97C52BA28A0E909CFC532BF1EB26472FE08B888B533C0300682C03D5C8D6708DE2A8A0AEBR6M</vt:lpwstr>
      </vt:variant>
      <vt:variant>
        <vt:lpwstr/>
      </vt:variant>
      <vt:variant>
        <vt:i4>7143475</vt:i4>
      </vt:variant>
      <vt:variant>
        <vt:i4>924</vt:i4>
      </vt:variant>
      <vt:variant>
        <vt:i4>0</vt:i4>
      </vt:variant>
      <vt:variant>
        <vt:i4>5</vt:i4>
      </vt:variant>
      <vt:variant>
        <vt:lpwstr>consultantplus://offline/ref=FEBDAB70D97C52BA28A0E909CFC532BF1EB26472FE08B888B533C0300682C03D5C8D6708DE2A810DEBRFM</vt:lpwstr>
      </vt:variant>
      <vt:variant>
        <vt:lpwstr/>
      </vt:variant>
      <vt:variant>
        <vt:i4>5242882</vt:i4>
      </vt:variant>
      <vt:variant>
        <vt:i4>921</vt:i4>
      </vt:variant>
      <vt:variant>
        <vt:i4>0</vt:i4>
      </vt:variant>
      <vt:variant>
        <vt:i4>5</vt:i4>
      </vt:variant>
      <vt:variant>
        <vt:lpwstr>consultantplus://offline/ref=FEBDAB70D97C52BA28A0E909CFC532BF1EB26472FE08B888B533C03006E8R2M</vt:lpwstr>
      </vt:variant>
      <vt:variant>
        <vt:lpwstr/>
      </vt:variant>
      <vt:variant>
        <vt:i4>6946874</vt:i4>
      </vt:variant>
      <vt:variant>
        <vt:i4>918</vt:i4>
      </vt:variant>
      <vt:variant>
        <vt:i4>0</vt:i4>
      </vt:variant>
      <vt:variant>
        <vt:i4>5</vt:i4>
      </vt:variant>
      <vt:variant>
        <vt:lpwstr/>
      </vt:variant>
      <vt:variant>
        <vt:lpwstr>Par982</vt:lpwstr>
      </vt:variant>
      <vt:variant>
        <vt:i4>2293792</vt:i4>
      </vt:variant>
      <vt:variant>
        <vt:i4>915</vt:i4>
      </vt:variant>
      <vt:variant>
        <vt:i4>0</vt:i4>
      </vt:variant>
      <vt:variant>
        <vt:i4>5</vt:i4>
      </vt:variant>
      <vt:variant>
        <vt:lpwstr>http://e-disclosure.ru/portal/company.aspx?id=27572</vt:lpwstr>
      </vt:variant>
      <vt:variant>
        <vt:lpwstr/>
      </vt:variant>
      <vt:variant>
        <vt:i4>6488173</vt:i4>
      </vt:variant>
      <vt:variant>
        <vt:i4>912</vt:i4>
      </vt:variant>
      <vt:variant>
        <vt:i4>0</vt:i4>
      </vt:variant>
      <vt:variant>
        <vt:i4>5</vt:i4>
      </vt:variant>
      <vt:variant>
        <vt:lpwstr>http://www.russianhighways.ru/</vt:lpwstr>
      </vt:variant>
      <vt:variant>
        <vt:lpwstr/>
      </vt:variant>
      <vt:variant>
        <vt:i4>5242963</vt:i4>
      </vt:variant>
      <vt:variant>
        <vt:i4>909</vt:i4>
      </vt:variant>
      <vt:variant>
        <vt:i4>0</vt:i4>
      </vt:variant>
      <vt:variant>
        <vt:i4>5</vt:i4>
      </vt:variant>
      <vt:variant>
        <vt:lpwstr>consultantplus://offline/ref=FEBDAB70D97C52BA28A0E909CFC532BF1EB36277F806B888B533C03006E8R2M</vt:lpwstr>
      </vt:variant>
      <vt:variant>
        <vt:lpwstr/>
      </vt:variant>
      <vt:variant>
        <vt:i4>262224</vt:i4>
      </vt:variant>
      <vt:variant>
        <vt:i4>906</vt:i4>
      </vt:variant>
      <vt:variant>
        <vt:i4>0</vt:i4>
      </vt:variant>
      <vt:variant>
        <vt:i4>5</vt:i4>
      </vt:variant>
      <vt:variant>
        <vt:lpwstr>consultantplus://offline/ref=B9A72C680E35C878DB222E66B4B1E6764164D213A1785A9161500ECB02qCd8H</vt:lpwstr>
      </vt:variant>
      <vt:variant>
        <vt:lpwstr/>
      </vt:variant>
      <vt:variant>
        <vt:i4>6684726</vt:i4>
      </vt:variant>
      <vt:variant>
        <vt:i4>903</vt:i4>
      </vt:variant>
      <vt:variant>
        <vt:i4>0</vt:i4>
      </vt:variant>
      <vt:variant>
        <vt:i4>5</vt:i4>
      </vt:variant>
      <vt:variant>
        <vt:lpwstr/>
      </vt:variant>
      <vt:variant>
        <vt:lpwstr>Par443</vt:lpwstr>
      </vt:variant>
      <vt:variant>
        <vt:i4>6619194</vt:i4>
      </vt:variant>
      <vt:variant>
        <vt:i4>900</vt:i4>
      </vt:variant>
      <vt:variant>
        <vt:i4>0</vt:i4>
      </vt:variant>
      <vt:variant>
        <vt:i4>5</vt:i4>
      </vt:variant>
      <vt:variant>
        <vt:lpwstr/>
      </vt:variant>
      <vt:variant>
        <vt:lpwstr>Par387</vt:lpwstr>
      </vt:variant>
      <vt:variant>
        <vt:i4>6488119</vt:i4>
      </vt:variant>
      <vt:variant>
        <vt:i4>897</vt:i4>
      </vt:variant>
      <vt:variant>
        <vt:i4>0</vt:i4>
      </vt:variant>
      <vt:variant>
        <vt:i4>5</vt:i4>
      </vt:variant>
      <vt:variant>
        <vt:lpwstr/>
      </vt:variant>
      <vt:variant>
        <vt:lpwstr>Par557</vt:lpwstr>
      </vt:variant>
      <vt:variant>
        <vt:i4>6291510</vt:i4>
      </vt:variant>
      <vt:variant>
        <vt:i4>894</vt:i4>
      </vt:variant>
      <vt:variant>
        <vt:i4>0</vt:i4>
      </vt:variant>
      <vt:variant>
        <vt:i4>5</vt:i4>
      </vt:variant>
      <vt:variant>
        <vt:lpwstr/>
      </vt:variant>
      <vt:variant>
        <vt:lpwstr>Par544</vt:lpwstr>
      </vt:variant>
      <vt:variant>
        <vt:i4>5242970</vt:i4>
      </vt:variant>
      <vt:variant>
        <vt:i4>891</vt:i4>
      </vt:variant>
      <vt:variant>
        <vt:i4>0</vt:i4>
      </vt:variant>
      <vt:variant>
        <vt:i4>5</vt:i4>
      </vt:variant>
      <vt:variant>
        <vt:lpwstr>consultantplus://offline/ref=FEBDAB70D97C52BA28A0E909CFC532BF1EB36476FE0EB888B533C03006E8R2M</vt:lpwstr>
      </vt:variant>
      <vt:variant>
        <vt:lpwstr/>
      </vt:variant>
      <vt:variant>
        <vt:i4>6488173</vt:i4>
      </vt:variant>
      <vt:variant>
        <vt:i4>888</vt:i4>
      </vt:variant>
      <vt:variant>
        <vt:i4>0</vt:i4>
      </vt:variant>
      <vt:variant>
        <vt:i4>5</vt:i4>
      </vt:variant>
      <vt:variant>
        <vt:lpwstr>http://www.russianhighways.ru/</vt:lpwstr>
      </vt:variant>
      <vt:variant>
        <vt:lpwstr/>
      </vt:variant>
      <vt:variant>
        <vt:i4>262224</vt:i4>
      </vt:variant>
      <vt:variant>
        <vt:i4>885</vt:i4>
      </vt:variant>
      <vt:variant>
        <vt:i4>0</vt:i4>
      </vt:variant>
      <vt:variant>
        <vt:i4>5</vt:i4>
      </vt:variant>
      <vt:variant>
        <vt:lpwstr>consultantplus://offline/ref=B9A72C680E35C878DB222E66B4B1E6764164D213A1785A9161500ECB02qCd8H</vt:lpwstr>
      </vt:variant>
      <vt:variant>
        <vt:lpwstr/>
      </vt:variant>
      <vt:variant>
        <vt:i4>2228286</vt:i4>
      </vt:variant>
      <vt:variant>
        <vt:i4>882</vt:i4>
      </vt:variant>
      <vt:variant>
        <vt:i4>0</vt:i4>
      </vt:variant>
      <vt:variant>
        <vt:i4>5</vt:i4>
      </vt:variant>
      <vt:variant>
        <vt:lpwstr>consultantplus://offline/ref=CCC9B087E64F19C77D04EDBD3BEA9619E8D69EAE19E6F4308C40620957BD965DDB555C95912D638428I7K</vt:lpwstr>
      </vt:variant>
      <vt:variant>
        <vt:lpwstr/>
      </vt:variant>
      <vt:variant>
        <vt:i4>2228335</vt:i4>
      </vt:variant>
      <vt:variant>
        <vt:i4>879</vt:i4>
      </vt:variant>
      <vt:variant>
        <vt:i4>0</vt:i4>
      </vt:variant>
      <vt:variant>
        <vt:i4>5</vt:i4>
      </vt:variant>
      <vt:variant>
        <vt:lpwstr>consultantplus://offline/ref=CCC9B087E64F19C77D04EDBD3BEA9619E8D29EAD1BE2F4308C40620957BD965DDB555C95912D628828I1K</vt:lpwstr>
      </vt:variant>
      <vt:variant>
        <vt:lpwstr/>
      </vt:variant>
      <vt:variant>
        <vt:i4>2228276</vt:i4>
      </vt:variant>
      <vt:variant>
        <vt:i4>876</vt:i4>
      </vt:variant>
      <vt:variant>
        <vt:i4>0</vt:i4>
      </vt:variant>
      <vt:variant>
        <vt:i4>5</vt:i4>
      </vt:variant>
      <vt:variant>
        <vt:lpwstr>consultantplus://offline/ref=CCC9B087E64F19C77D04EDBD3BEA9619E8D898A41FEDF4308C40620957BD965DDB555C95912D678028I2K</vt:lpwstr>
      </vt:variant>
      <vt:variant>
        <vt:lpwstr/>
      </vt:variant>
      <vt:variant>
        <vt:i4>4259844</vt:i4>
      </vt:variant>
      <vt:variant>
        <vt:i4>873</vt:i4>
      </vt:variant>
      <vt:variant>
        <vt:i4>0</vt:i4>
      </vt:variant>
      <vt:variant>
        <vt:i4>5</vt:i4>
      </vt:variant>
      <vt:variant>
        <vt:lpwstr>consultantplus://offline/ref=F597DC1A83840265F66596C79380907A3B800B2E28DC9952CEF5978E6DODI2K</vt:lpwstr>
      </vt:variant>
      <vt:variant>
        <vt:lpwstr/>
      </vt:variant>
      <vt:variant>
        <vt:i4>7995443</vt:i4>
      </vt:variant>
      <vt:variant>
        <vt:i4>870</vt:i4>
      </vt:variant>
      <vt:variant>
        <vt:i4>0</vt:i4>
      </vt:variant>
      <vt:variant>
        <vt:i4>5</vt:i4>
      </vt:variant>
      <vt:variant>
        <vt:lpwstr>consultantplus://offline/ref=97FC8D1EC1BA915F59654BFC594F331FA41A94429B53916772A2E10BCF82089144B9120B40C3360655EFK</vt:lpwstr>
      </vt:variant>
      <vt:variant>
        <vt:lpwstr/>
      </vt:variant>
      <vt:variant>
        <vt:i4>8192098</vt:i4>
      </vt:variant>
      <vt:variant>
        <vt:i4>867</vt:i4>
      </vt:variant>
      <vt:variant>
        <vt:i4>0</vt:i4>
      </vt:variant>
      <vt:variant>
        <vt:i4>5</vt:i4>
      </vt:variant>
      <vt:variant>
        <vt:lpwstr>consultantplus://offline/ref=365AED68EC0A6655463CFFDCB2E55257E1025E9951B50B94C00F8DDB3091EFCA54D7F0E2F147FB0DdEEDK</vt:lpwstr>
      </vt:variant>
      <vt:variant>
        <vt:lpwstr/>
      </vt:variant>
      <vt:variant>
        <vt:i4>1179702</vt:i4>
      </vt:variant>
      <vt:variant>
        <vt:i4>860</vt:i4>
      </vt:variant>
      <vt:variant>
        <vt:i4>0</vt:i4>
      </vt:variant>
      <vt:variant>
        <vt:i4>5</vt:i4>
      </vt:variant>
      <vt:variant>
        <vt:lpwstr/>
      </vt:variant>
      <vt:variant>
        <vt:lpwstr>_Toc413246506</vt:lpwstr>
      </vt:variant>
      <vt:variant>
        <vt:i4>1179702</vt:i4>
      </vt:variant>
      <vt:variant>
        <vt:i4>854</vt:i4>
      </vt:variant>
      <vt:variant>
        <vt:i4>0</vt:i4>
      </vt:variant>
      <vt:variant>
        <vt:i4>5</vt:i4>
      </vt:variant>
      <vt:variant>
        <vt:lpwstr/>
      </vt:variant>
      <vt:variant>
        <vt:lpwstr>_Toc413246505</vt:lpwstr>
      </vt:variant>
      <vt:variant>
        <vt:i4>1179702</vt:i4>
      </vt:variant>
      <vt:variant>
        <vt:i4>848</vt:i4>
      </vt:variant>
      <vt:variant>
        <vt:i4>0</vt:i4>
      </vt:variant>
      <vt:variant>
        <vt:i4>5</vt:i4>
      </vt:variant>
      <vt:variant>
        <vt:lpwstr/>
      </vt:variant>
      <vt:variant>
        <vt:lpwstr>_Toc413246504</vt:lpwstr>
      </vt:variant>
      <vt:variant>
        <vt:i4>1179702</vt:i4>
      </vt:variant>
      <vt:variant>
        <vt:i4>842</vt:i4>
      </vt:variant>
      <vt:variant>
        <vt:i4>0</vt:i4>
      </vt:variant>
      <vt:variant>
        <vt:i4>5</vt:i4>
      </vt:variant>
      <vt:variant>
        <vt:lpwstr/>
      </vt:variant>
      <vt:variant>
        <vt:lpwstr>_Toc413246503</vt:lpwstr>
      </vt:variant>
      <vt:variant>
        <vt:i4>1179702</vt:i4>
      </vt:variant>
      <vt:variant>
        <vt:i4>836</vt:i4>
      </vt:variant>
      <vt:variant>
        <vt:i4>0</vt:i4>
      </vt:variant>
      <vt:variant>
        <vt:i4>5</vt:i4>
      </vt:variant>
      <vt:variant>
        <vt:lpwstr/>
      </vt:variant>
      <vt:variant>
        <vt:lpwstr>_Toc413246502</vt:lpwstr>
      </vt:variant>
      <vt:variant>
        <vt:i4>1179702</vt:i4>
      </vt:variant>
      <vt:variant>
        <vt:i4>830</vt:i4>
      </vt:variant>
      <vt:variant>
        <vt:i4>0</vt:i4>
      </vt:variant>
      <vt:variant>
        <vt:i4>5</vt:i4>
      </vt:variant>
      <vt:variant>
        <vt:lpwstr/>
      </vt:variant>
      <vt:variant>
        <vt:lpwstr>_Toc413246501</vt:lpwstr>
      </vt:variant>
      <vt:variant>
        <vt:i4>1179702</vt:i4>
      </vt:variant>
      <vt:variant>
        <vt:i4>824</vt:i4>
      </vt:variant>
      <vt:variant>
        <vt:i4>0</vt:i4>
      </vt:variant>
      <vt:variant>
        <vt:i4>5</vt:i4>
      </vt:variant>
      <vt:variant>
        <vt:lpwstr/>
      </vt:variant>
      <vt:variant>
        <vt:lpwstr>_Toc413246500</vt:lpwstr>
      </vt:variant>
      <vt:variant>
        <vt:i4>1769527</vt:i4>
      </vt:variant>
      <vt:variant>
        <vt:i4>818</vt:i4>
      </vt:variant>
      <vt:variant>
        <vt:i4>0</vt:i4>
      </vt:variant>
      <vt:variant>
        <vt:i4>5</vt:i4>
      </vt:variant>
      <vt:variant>
        <vt:lpwstr/>
      </vt:variant>
      <vt:variant>
        <vt:lpwstr>_Toc413246499</vt:lpwstr>
      </vt:variant>
      <vt:variant>
        <vt:i4>1769527</vt:i4>
      </vt:variant>
      <vt:variant>
        <vt:i4>812</vt:i4>
      </vt:variant>
      <vt:variant>
        <vt:i4>0</vt:i4>
      </vt:variant>
      <vt:variant>
        <vt:i4>5</vt:i4>
      </vt:variant>
      <vt:variant>
        <vt:lpwstr/>
      </vt:variant>
      <vt:variant>
        <vt:lpwstr>_Toc413246498</vt:lpwstr>
      </vt:variant>
      <vt:variant>
        <vt:i4>1769527</vt:i4>
      </vt:variant>
      <vt:variant>
        <vt:i4>806</vt:i4>
      </vt:variant>
      <vt:variant>
        <vt:i4>0</vt:i4>
      </vt:variant>
      <vt:variant>
        <vt:i4>5</vt:i4>
      </vt:variant>
      <vt:variant>
        <vt:lpwstr/>
      </vt:variant>
      <vt:variant>
        <vt:lpwstr>_Toc413246497</vt:lpwstr>
      </vt:variant>
      <vt:variant>
        <vt:i4>1769527</vt:i4>
      </vt:variant>
      <vt:variant>
        <vt:i4>800</vt:i4>
      </vt:variant>
      <vt:variant>
        <vt:i4>0</vt:i4>
      </vt:variant>
      <vt:variant>
        <vt:i4>5</vt:i4>
      </vt:variant>
      <vt:variant>
        <vt:lpwstr/>
      </vt:variant>
      <vt:variant>
        <vt:lpwstr>_Toc413246496</vt:lpwstr>
      </vt:variant>
      <vt:variant>
        <vt:i4>1769527</vt:i4>
      </vt:variant>
      <vt:variant>
        <vt:i4>794</vt:i4>
      </vt:variant>
      <vt:variant>
        <vt:i4>0</vt:i4>
      </vt:variant>
      <vt:variant>
        <vt:i4>5</vt:i4>
      </vt:variant>
      <vt:variant>
        <vt:lpwstr/>
      </vt:variant>
      <vt:variant>
        <vt:lpwstr>_Toc413246495</vt:lpwstr>
      </vt:variant>
      <vt:variant>
        <vt:i4>1769527</vt:i4>
      </vt:variant>
      <vt:variant>
        <vt:i4>788</vt:i4>
      </vt:variant>
      <vt:variant>
        <vt:i4>0</vt:i4>
      </vt:variant>
      <vt:variant>
        <vt:i4>5</vt:i4>
      </vt:variant>
      <vt:variant>
        <vt:lpwstr/>
      </vt:variant>
      <vt:variant>
        <vt:lpwstr>_Toc413246494</vt:lpwstr>
      </vt:variant>
      <vt:variant>
        <vt:i4>1769527</vt:i4>
      </vt:variant>
      <vt:variant>
        <vt:i4>782</vt:i4>
      </vt:variant>
      <vt:variant>
        <vt:i4>0</vt:i4>
      </vt:variant>
      <vt:variant>
        <vt:i4>5</vt:i4>
      </vt:variant>
      <vt:variant>
        <vt:lpwstr/>
      </vt:variant>
      <vt:variant>
        <vt:lpwstr>_Toc413246493</vt:lpwstr>
      </vt:variant>
      <vt:variant>
        <vt:i4>1769527</vt:i4>
      </vt:variant>
      <vt:variant>
        <vt:i4>776</vt:i4>
      </vt:variant>
      <vt:variant>
        <vt:i4>0</vt:i4>
      </vt:variant>
      <vt:variant>
        <vt:i4>5</vt:i4>
      </vt:variant>
      <vt:variant>
        <vt:lpwstr/>
      </vt:variant>
      <vt:variant>
        <vt:lpwstr>_Toc413246492</vt:lpwstr>
      </vt:variant>
      <vt:variant>
        <vt:i4>1769527</vt:i4>
      </vt:variant>
      <vt:variant>
        <vt:i4>770</vt:i4>
      </vt:variant>
      <vt:variant>
        <vt:i4>0</vt:i4>
      </vt:variant>
      <vt:variant>
        <vt:i4>5</vt:i4>
      </vt:variant>
      <vt:variant>
        <vt:lpwstr/>
      </vt:variant>
      <vt:variant>
        <vt:lpwstr>_Toc413246491</vt:lpwstr>
      </vt:variant>
      <vt:variant>
        <vt:i4>1769527</vt:i4>
      </vt:variant>
      <vt:variant>
        <vt:i4>764</vt:i4>
      </vt:variant>
      <vt:variant>
        <vt:i4>0</vt:i4>
      </vt:variant>
      <vt:variant>
        <vt:i4>5</vt:i4>
      </vt:variant>
      <vt:variant>
        <vt:lpwstr/>
      </vt:variant>
      <vt:variant>
        <vt:lpwstr>_Toc413246490</vt:lpwstr>
      </vt:variant>
      <vt:variant>
        <vt:i4>1703991</vt:i4>
      </vt:variant>
      <vt:variant>
        <vt:i4>758</vt:i4>
      </vt:variant>
      <vt:variant>
        <vt:i4>0</vt:i4>
      </vt:variant>
      <vt:variant>
        <vt:i4>5</vt:i4>
      </vt:variant>
      <vt:variant>
        <vt:lpwstr/>
      </vt:variant>
      <vt:variant>
        <vt:lpwstr>_Toc413246489</vt:lpwstr>
      </vt:variant>
      <vt:variant>
        <vt:i4>1703991</vt:i4>
      </vt:variant>
      <vt:variant>
        <vt:i4>752</vt:i4>
      </vt:variant>
      <vt:variant>
        <vt:i4>0</vt:i4>
      </vt:variant>
      <vt:variant>
        <vt:i4>5</vt:i4>
      </vt:variant>
      <vt:variant>
        <vt:lpwstr/>
      </vt:variant>
      <vt:variant>
        <vt:lpwstr>_Toc413246488</vt:lpwstr>
      </vt:variant>
      <vt:variant>
        <vt:i4>1703991</vt:i4>
      </vt:variant>
      <vt:variant>
        <vt:i4>746</vt:i4>
      </vt:variant>
      <vt:variant>
        <vt:i4>0</vt:i4>
      </vt:variant>
      <vt:variant>
        <vt:i4>5</vt:i4>
      </vt:variant>
      <vt:variant>
        <vt:lpwstr/>
      </vt:variant>
      <vt:variant>
        <vt:lpwstr>_Toc413246487</vt:lpwstr>
      </vt:variant>
      <vt:variant>
        <vt:i4>1703991</vt:i4>
      </vt:variant>
      <vt:variant>
        <vt:i4>740</vt:i4>
      </vt:variant>
      <vt:variant>
        <vt:i4>0</vt:i4>
      </vt:variant>
      <vt:variant>
        <vt:i4>5</vt:i4>
      </vt:variant>
      <vt:variant>
        <vt:lpwstr/>
      </vt:variant>
      <vt:variant>
        <vt:lpwstr>_Toc413246486</vt:lpwstr>
      </vt:variant>
      <vt:variant>
        <vt:i4>1703991</vt:i4>
      </vt:variant>
      <vt:variant>
        <vt:i4>734</vt:i4>
      </vt:variant>
      <vt:variant>
        <vt:i4>0</vt:i4>
      </vt:variant>
      <vt:variant>
        <vt:i4>5</vt:i4>
      </vt:variant>
      <vt:variant>
        <vt:lpwstr/>
      </vt:variant>
      <vt:variant>
        <vt:lpwstr>_Toc413246485</vt:lpwstr>
      </vt:variant>
      <vt:variant>
        <vt:i4>1703991</vt:i4>
      </vt:variant>
      <vt:variant>
        <vt:i4>728</vt:i4>
      </vt:variant>
      <vt:variant>
        <vt:i4>0</vt:i4>
      </vt:variant>
      <vt:variant>
        <vt:i4>5</vt:i4>
      </vt:variant>
      <vt:variant>
        <vt:lpwstr/>
      </vt:variant>
      <vt:variant>
        <vt:lpwstr>_Toc413246484</vt:lpwstr>
      </vt:variant>
      <vt:variant>
        <vt:i4>1703991</vt:i4>
      </vt:variant>
      <vt:variant>
        <vt:i4>722</vt:i4>
      </vt:variant>
      <vt:variant>
        <vt:i4>0</vt:i4>
      </vt:variant>
      <vt:variant>
        <vt:i4>5</vt:i4>
      </vt:variant>
      <vt:variant>
        <vt:lpwstr/>
      </vt:variant>
      <vt:variant>
        <vt:lpwstr>_Toc413246483</vt:lpwstr>
      </vt:variant>
      <vt:variant>
        <vt:i4>1703991</vt:i4>
      </vt:variant>
      <vt:variant>
        <vt:i4>716</vt:i4>
      </vt:variant>
      <vt:variant>
        <vt:i4>0</vt:i4>
      </vt:variant>
      <vt:variant>
        <vt:i4>5</vt:i4>
      </vt:variant>
      <vt:variant>
        <vt:lpwstr/>
      </vt:variant>
      <vt:variant>
        <vt:lpwstr>_Toc413246482</vt:lpwstr>
      </vt:variant>
      <vt:variant>
        <vt:i4>1703991</vt:i4>
      </vt:variant>
      <vt:variant>
        <vt:i4>710</vt:i4>
      </vt:variant>
      <vt:variant>
        <vt:i4>0</vt:i4>
      </vt:variant>
      <vt:variant>
        <vt:i4>5</vt:i4>
      </vt:variant>
      <vt:variant>
        <vt:lpwstr/>
      </vt:variant>
      <vt:variant>
        <vt:lpwstr>_Toc413246481</vt:lpwstr>
      </vt:variant>
      <vt:variant>
        <vt:i4>1703991</vt:i4>
      </vt:variant>
      <vt:variant>
        <vt:i4>704</vt:i4>
      </vt:variant>
      <vt:variant>
        <vt:i4>0</vt:i4>
      </vt:variant>
      <vt:variant>
        <vt:i4>5</vt:i4>
      </vt:variant>
      <vt:variant>
        <vt:lpwstr/>
      </vt:variant>
      <vt:variant>
        <vt:lpwstr>_Toc413246480</vt:lpwstr>
      </vt:variant>
      <vt:variant>
        <vt:i4>1376311</vt:i4>
      </vt:variant>
      <vt:variant>
        <vt:i4>698</vt:i4>
      </vt:variant>
      <vt:variant>
        <vt:i4>0</vt:i4>
      </vt:variant>
      <vt:variant>
        <vt:i4>5</vt:i4>
      </vt:variant>
      <vt:variant>
        <vt:lpwstr/>
      </vt:variant>
      <vt:variant>
        <vt:lpwstr>_Toc413246479</vt:lpwstr>
      </vt:variant>
      <vt:variant>
        <vt:i4>1376311</vt:i4>
      </vt:variant>
      <vt:variant>
        <vt:i4>692</vt:i4>
      </vt:variant>
      <vt:variant>
        <vt:i4>0</vt:i4>
      </vt:variant>
      <vt:variant>
        <vt:i4>5</vt:i4>
      </vt:variant>
      <vt:variant>
        <vt:lpwstr/>
      </vt:variant>
      <vt:variant>
        <vt:lpwstr>_Toc413246478</vt:lpwstr>
      </vt:variant>
      <vt:variant>
        <vt:i4>1376311</vt:i4>
      </vt:variant>
      <vt:variant>
        <vt:i4>686</vt:i4>
      </vt:variant>
      <vt:variant>
        <vt:i4>0</vt:i4>
      </vt:variant>
      <vt:variant>
        <vt:i4>5</vt:i4>
      </vt:variant>
      <vt:variant>
        <vt:lpwstr/>
      </vt:variant>
      <vt:variant>
        <vt:lpwstr>_Toc413246477</vt:lpwstr>
      </vt:variant>
      <vt:variant>
        <vt:i4>1376311</vt:i4>
      </vt:variant>
      <vt:variant>
        <vt:i4>680</vt:i4>
      </vt:variant>
      <vt:variant>
        <vt:i4>0</vt:i4>
      </vt:variant>
      <vt:variant>
        <vt:i4>5</vt:i4>
      </vt:variant>
      <vt:variant>
        <vt:lpwstr/>
      </vt:variant>
      <vt:variant>
        <vt:lpwstr>_Toc413246476</vt:lpwstr>
      </vt:variant>
      <vt:variant>
        <vt:i4>1376311</vt:i4>
      </vt:variant>
      <vt:variant>
        <vt:i4>674</vt:i4>
      </vt:variant>
      <vt:variant>
        <vt:i4>0</vt:i4>
      </vt:variant>
      <vt:variant>
        <vt:i4>5</vt:i4>
      </vt:variant>
      <vt:variant>
        <vt:lpwstr/>
      </vt:variant>
      <vt:variant>
        <vt:lpwstr>_Toc413246475</vt:lpwstr>
      </vt:variant>
      <vt:variant>
        <vt:i4>1376311</vt:i4>
      </vt:variant>
      <vt:variant>
        <vt:i4>668</vt:i4>
      </vt:variant>
      <vt:variant>
        <vt:i4>0</vt:i4>
      </vt:variant>
      <vt:variant>
        <vt:i4>5</vt:i4>
      </vt:variant>
      <vt:variant>
        <vt:lpwstr/>
      </vt:variant>
      <vt:variant>
        <vt:lpwstr>_Toc413246474</vt:lpwstr>
      </vt:variant>
      <vt:variant>
        <vt:i4>1376311</vt:i4>
      </vt:variant>
      <vt:variant>
        <vt:i4>662</vt:i4>
      </vt:variant>
      <vt:variant>
        <vt:i4>0</vt:i4>
      </vt:variant>
      <vt:variant>
        <vt:i4>5</vt:i4>
      </vt:variant>
      <vt:variant>
        <vt:lpwstr/>
      </vt:variant>
      <vt:variant>
        <vt:lpwstr>_Toc413246473</vt:lpwstr>
      </vt:variant>
      <vt:variant>
        <vt:i4>1376311</vt:i4>
      </vt:variant>
      <vt:variant>
        <vt:i4>656</vt:i4>
      </vt:variant>
      <vt:variant>
        <vt:i4>0</vt:i4>
      </vt:variant>
      <vt:variant>
        <vt:i4>5</vt:i4>
      </vt:variant>
      <vt:variant>
        <vt:lpwstr/>
      </vt:variant>
      <vt:variant>
        <vt:lpwstr>_Toc413246472</vt:lpwstr>
      </vt:variant>
      <vt:variant>
        <vt:i4>1376311</vt:i4>
      </vt:variant>
      <vt:variant>
        <vt:i4>650</vt:i4>
      </vt:variant>
      <vt:variant>
        <vt:i4>0</vt:i4>
      </vt:variant>
      <vt:variant>
        <vt:i4>5</vt:i4>
      </vt:variant>
      <vt:variant>
        <vt:lpwstr/>
      </vt:variant>
      <vt:variant>
        <vt:lpwstr>_Toc413246471</vt:lpwstr>
      </vt:variant>
      <vt:variant>
        <vt:i4>1376311</vt:i4>
      </vt:variant>
      <vt:variant>
        <vt:i4>644</vt:i4>
      </vt:variant>
      <vt:variant>
        <vt:i4>0</vt:i4>
      </vt:variant>
      <vt:variant>
        <vt:i4>5</vt:i4>
      </vt:variant>
      <vt:variant>
        <vt:lpwstr/>
      </vt:variant>
      <vt:variant>
        <vt:lpwstr>_Toc413246470</vt:lpwstr>
      </vt:variant>
      <vt:variant>
        <vt:i4>1310775</vt:i4>
      </vt:variant>
      <vt:variant>
        <vt:i4>638</vt:i4>
      </vt:variant>
      <vt:variant>
        <vt:i4>0</vt:i4>
      </vt:variant>
      <vt:variant>
        <vt:i4>5</vt:i4>
      </vt:variant>
      <vt:variant>
        <vt:lpwstr/>
      </vt:variant>
      <vt:variant>
        <vt:lpwstr>_Toc413246469</vt:lpwstr>
      </vt:variant>
      <vt:variant>
        <vt:i4>1310775</vt:i4>
      </vt:variant>
      <vt:variant>
        <vt:i4>632</vt:i4>
      </vt:variant>
      <vt:variant>
        <vt:i4>0</vt:i4>
      </vt:variant>
      <vt:variant>
        <vt:i4>5</vt:i4>
      </vt:variant>
      <vt:variant>
        <vt:lpwstr/>
      </vt:variant>
      <vt:variant>
        <vt:lpwstr>_Toc413246468</vt:lpwstr>
      </vt:variant>
      <vt:variant>
        <vt:i4>1310775</vt:i4>
      </vt:variant>
      <vt:variant>
        <vt:i4>626</vt:i4>
      </vt:variant>
      <vt:variant>
        <vt:i4>0</vt:i4>
      </vt:variant>
      <vt:variant>
        <vt:i4>5</vt:i4>
      </vt:variant>
      <vt:variant>
        <vt:lpwstr/>
      </vt:variant>
      <vt:variant>
        <vt:lpwstr>_Toc413246467</vt:lpwstr>
      </vt:variant>
      <vt:variant>
        <vt:i4>1310775</vt:i4>
      </vt:variant>
      <vt:variant>
        <vt:i4>620</vt:i4>
      </vt:variant>
      <vt:variant>
        <vt:i4>0</vt:i4>
      </vt:variant>
      <vt:variant>
        <vt:i4>5</vt:i4>
      </vt:variant>
      <vt:variant>
        <vt:lpwstr/>
      </vt:variant>
      <vt:variant>
        <vt:lpwstr>_Toc413246466</vt:lpwstr>
      </vt:variant>
      <vt:variant>
        <vt:i4>1310775</vt:i4>
      </vt:variant>
      <vt:variant>
        <vt:i4>614</vt:i4>
      </vt:variant>
      <vt:variant>
        <vt:i4>0</vt:i4>
      </vt:variant>
      <vt:variant>
        <vt:i4>5</vt:i4>
      </vt:variant>
      <vt:variant>
        <vt:lpwstr/>
      </vt:variant>
      <vt:variant>
        <vt:lpwstr>_Toc413246465</vt:lpwstr>
      </vt:variant>
      <vt:variant>
        <vt:i4>1310775</vt:i4>
      </vt:variant>
      <vt:variant>
        <vt:i4>608</vt:i4>
      </vt:variant>
      <vt:variant>
        <vt:i4>0</vt:i4>
      </vt:variant>
      <vt:variant>
        <vt:i4>5</vt:i4>
      </vt:variant>
      <vt:variant>
        <vt:lpwstr/>
      </vt:variant>
      <vt:variant>
        <vt:lpwstr>_Toc413246464</vt:lpwstr>
      </vt:variant>
      <vt:variant>
        <vt:i4>1310775</vt:i4>
      </vt:variant>
      <vt:variant>
        <vt:i4>602</vt:i4>
      </vt:variant>
      <vt:variant>
        <vt:i4>0</vt:i4>
      </vt:variant>
      <vt:variant>
        <vt:i4>5</vt:i4>
      </vt:variant>
      <vt:variant>
        <vt:lpwstr/>
      </vt:variant>
      <vt:variant>
        <vt:lpwstr>_Toc413246463</vt:lpwstr>
      </vt:variant>
      <vt:variant>
        <vt:i4>1310775</vt:i4>
      </vt:variant>
      <vt:variant>
        <vt:i4>596</vt:i4>
      </vt:variant>
      <vt:variant>
        <vt:i4>0</vt:i4>
      </vt:variant>
      <vt:variant>
        <vt:i4>5</vt:i4>
      </vt:variant>
      <vt:variant>
        <vt:lpwstr/>
      </vt:variant>
      <vt:variant>
        <vt:lpwstr>_Toc413246462</vt:lpwstr>
      </vt:variant>
      <vt:variant>
        <vt:i4>1310775</vt:i4>
      </vt:variant>
      <vt:variant>
        <vt:i4>590</vt:i4>
      </vt:variant>
      <vt:variant>
        <vt:i4>0</vt:i4>
      </vt:variant>
      <vt:variant>
        <vt:i4>5</vt:i4>
      </vt:variant>
      <vt:variant>
        <vt:lpwstr/>
      </vt:variant>
      <vt:variant>
        <vt:lpwstr>_Toc413246461</vt:lpwstr>
      </vt:variant>
      <vt:variant>
        <vt:i4>1310775</vt:i4>
      </vt:variant>
      <vt:variant>
        <vt:i4>584</vt:i4>
      </vt:variant>
      <vt:variant>
        <vt:i4>0</vt:i4>
      </vt:variant>
      <vt:variant>
        <vt:i4>5</vt:i4>
      </vt:variant>
      <vt:variant>
        <vt:lpwstr/>
      </vt:variant>
      <vt:variant>
        <vt:lpwstr>_Toc413246460</vt:lpwstr>
      </vt:variant>
      <vt:variant>
        <vt:i4>1507383</vt:i4>
      </vt:variant>
      <vt:variant>
        <vt:i4>578</vt:i4>
      </vt:variant>
      <vt:variant>
        <vt:i4>0</vt:i4>
      </vt:variant>
      <vt:variant>
        <vt:i4>5</vt:i4>
      </vt:variant>
      <vt:variant>
        <vt:lpwstr/>
      </vt:variant>
      <vt:variant>
        <vt:lpwstr>_Toc413246459</vt:lpwstr>
      </vt:variant>
      <vt:variant>
        <vt:i4>1507383</vt:i4>
      </vt:variant>
      <vt:variant>
        <vt:i4>572</vt:i4>
      </vt:variant>
      <vt:variant>
        <vt:i4>0</vt:i4>
      </vt:variant>
      <vt:variant>
        <vt:i4>5</vt:i4>
      </vt:variant>
      <vt:variant>
        <vt:lpwstr/>
      </vt:variant>
      <vt:variant>
        <vt:lpwstr>_Toc413246458</vt:lpwstr>
      </vt:variant>
      <vt:variant>
        <vt:i4>1507383</vt:i4>
      </vt:variant>
      <vt:variant>
        <vt:i4>566</vt:i4>
      </vt:variant>
      <vt:variant>
        <vt:i4>0</vt:i4>
      </vt:variant>
      <vt:variant>
        <vt:i4>5</vt:i4>
      </vt:variant>
      <vt:variant>
        <vt:lpwstr/>
      </vt:variant>
      <vt:variant>
        <vt:lpwstr>_Toc413246457</vt:lpwstr>
      </vt:variant>
      <vt:variant>
        <vt:i4>1507383</vt:i4>
      </vt:variant>
      <vt:variant>
        <vt:i4>560</vt:i4>
      </vt:variant>
      <vt:variant>
        <vt:i4>0</vt:i4>
      </vt:variant>
      <vt:variant>
        <vt:i4>5</vt:i4>
      </vt:variant>
      <vt:variant>
        <vt:lpwstr/>
      </vt:variant>
      <vt:variant>
        <vt:lpwstr>_Toc413246456</vt:lpwstr>
      </vt:variant>
      <vt:variant>
        <vt:i4>1507383</vt:i4>
      </vt:variant>
      <vt:variant>
        <vt:i4>554</vt:i4>
      </vt:variant>
      <vt:variant>
        <vt:i4>0</vt:i4>
      </vt:variant>
      <vt:variant>
        <vt:i4>5</vt:i4>
      </vt:variant>
      <vt:variant>
        <vt:lpwstr/>
      </vt:variant>
      <vt:variant>
        <vt:lpwstr>_Toc413246455</vt:lpwstr>
      </vt:variant>
      <vt:variant>
        <vt:i4>1507383</vt:i4>
      </vt:variant>
      <vt:variant>
        <vt:i4>548</vt:i4>
      </vt:variant>
      <vt:variant>
        <vt:i4>0</vt:i4>
      </vt:variant>
      <vt:variant>
        <vt:i4>5</vt:i4>
      </vt:variant>
      <vt:variant>
        <vt:lpwstr/>
      </vt:variant>
      <vt:variant>
        <vt:lpwstr>_Toc413246454</vt:lpwstr>
      </vt:variant>
      <vt:variant>
        <vt:i4>1507383</vt:i4>
      </vt:variant>
      <vt:variant>
        <vt:i4>542</vt:i4>
      </vt:variant>
      <vt:variant>
        <vt:i4>0</vt:i4>
      </vt:variant>
      <vt:variant>
        <vt:i4>5</vt:i4>
      </vt:variant>
      <vt:variant>
        <vt:lpwstr/>
      </vt:variant>
      <vt:variant>
        <vt:lpwstr>_Toc413246453</vt:lpwstr>
      </vt:variant>
      <vt:variant>
        <vt:i4>1507383</vt:i4>
      </vt:variant>
      <vt:variant>
        <vt:i4>536</vt:i4>
      </vt:variant>
      <vt:variant>
        <vt:i4>0</vt:i4>
      </vt:variant>
      <vt:variant>
        <vt:i4>5</vt:i4>
      </vt:variant>
      <vt:variant>
        <vt:lpwstr/>
      </vt:variant>
      <vt:variant>
        <vt:lpwstr>_Toc413246452</vt:lpwstr>
      </vt:variant>
      <vt:variant>
        <vt:i4>1507383</vt:i4>
      </vt:variant>
      <vt:variant>
        <vt:i4>530</vt:i4>
      </vt:variant>
      <vt:variant>
        <vt:i4>0</vt:i4>
      </vt:variant>
      <vt:variant>
        <vt:i4>5</vt:i4>
      </vt:variant>
      <vt:variant>
        <vt:lpwstr/>
      </vt:variant>
      <vt:variant>
        <vt:lpwstr>_Toc413246451</vt:lpwstr>
      </vt:variant>
      <vt:variant>
        <vt:i4>1507383</vt:i4>
      </vt:variant>
      <vt:variant>
        <vt:i4>524</vt:i4>
      </vt:variant>
      <vt:variant>
        <vt:i4>0</vt:i4>
      </vt:variant>
      <vt:variant>
        <vt:i4>5</vt:i4>
      </vt:variant>
      <vt:variant>
        <vt:lpwstr/>
      </vt:variant>
      <vt:variant>
        <vt:lpwstr>_Toc413246450</vt:lpwstr>
      </vt:variant>
      <vt:variant>
        <vt:i4>1441847</vt:i4>
      </vt:variant>
      <vt:variant>
        <vt:i4>518</vt:i4>
      </vt:variant>
      <vt:variant>
        <vt:i4>0</vt:i4>
      </vt:variant>
      <vt:variant>
        <vt:i4>5</vt:i4>
      </vt:variant>
      <vt:variant>
        <vt:lpwstr/>
      </vt:variant>
      <vt:variant>
        <vt:lpwstr>_Toc413246449</vt:lpwstr>
      </vt:variant>
      <vt:variant>
        <vt:i4>1441847</vt:i4>
      </vt:variant>
      <vt:variant>
        <vt:i4>512</vt:i4>
      </vt:variant>
      <vt:variant>
        <vt:i4>0</vt:i4>
      </vt:variant>
      <vt:variant>
        <vt:i4>5</vt:i4>
      </vt:variant>
      <vt:variant>
        <vt:lpwstr/>
      </vt:variant>
      <vt:variant>
        <vt:lpwstr>_Toc413246448</vt:lpwstr>
      </vt:variant>
      <vt:variant>
        <vt:i4>1441847</vt:i4>
      </vt:variant>
      <vt:variant>
        <vt:i4>506</vt:i4>
      </vt:variant>
      <vt:variant>
        <vt:i4>0</vt:i4>
      </vt:variant>
      <vt:variant>
        <vt:i4>5</vt:i4>
      </vt:variant>
      <vt:variant>
        <vt:lpwstr/>
      </vt:variant>
      <vt:variant>
        <vt:lpwstr>_Toc413246447</vt:lpwstr>
      </vt:variant>
      <vt:variant>
        <vt:i4>1441847</vt:i4>
      </vt:variant>
      <vt:variant>
        <vt:i4>500</vt:i4>
      </vt:variant>
      <vt:variant>
        <vt:i4>0</vt:i4>
      </vt:variant>
      <vt:variant>
        <vt:i4>5</vt:i4>
      </vt:variant>
      <vt:variant>
        <vt:lpwstr/>
      </vt:variant>
      <vt:variant>
        <vt:lpwstr>_Toc413246446</vt:lpwstr>
      </vt:variant>
      <vt:variant>
        <vt:i4>1441847</vt:i4>
      </vt:variant>
      <vt:variant>
        <vt:i4>494</vt:i4>
      </vt:variant>
      <vt:variant>
        <vt:i4>0</vt:i4>
      </vt:variant>
      <vt:variant>
        <vt:i4>5</vt:i4>
      </vt:variant>
      <vt:variant>
        <vt:lpwstr/>
      </vt:variant>
      <vt:variant>
        <vt:lpwstr>_Toc413246445</vt:lpwstr>
      </vt:variant>
      <vt:variant>
        <vt:i4>1441847</vt:i4>
      </vt:variant>
      <vt:variant>
        <vt:i4>488</vt:i4>
      </vt:variant>
      <vt:variant>
        <vt:i4>0</vt:i4>
      </vt:variant>
      <vt:variant>
        <vt:i4>5</vt:i4>
      </vt:variant>
      <vt:variant>
        <vt:lpwstr/>
      </vt:variant>
      <vt:variant>
        <vt:lpwstr>_Toc413246444</vt:lpwstr>
      </vt:variant>
      <vt:variant>
        <vt:i4>1441847</vt:i4>
      </vt:variant>
      <vt:variant>
        <vt:i4>482</vt:i4>
      </vt:variant>
      <vt:variant>
        <vt:i4>0</vt:i4>
      </vt:variant>
      <vt:variant>
        <vt:i4>5</vt:i4>
      </vt:variant>
      <vt:variant>
        <vt:lpwstr/>
      </vt:variant>
      <vt:variant>
        <vt:lpwstr>_Toc413246443</vt:lpwstr>
      </vt:variant>
      <vt:variant>
        <vt:i4>1441847</vt:i4>
      </vt:variant>
      <vt:variant>
        <vt:i4>476</vt:i4>
      </vt:variant>
      <vt:variant>
        <vt:i4>0</vt:i4>
      </vt:variant>
      <vt:variant>
        <vt:i4>5</vt:i4>
      </vt:variant>
      <vt:variant>
        <vt:lpwstr/>
      </vt:variant>
      <vt:variant>
        <vt:lpwstr>_Toc413246442</vt:lpwstr>
      </vt:variant>
      <vt:variant>
        <vt:i4>1441847</vt:i4>
      </vt:variant>
      <vt:variant>
        <vt:i4>470</vt:i4>
      </vt:variant>
      <vt:variant>
        <vt:i4>0</vt:i4>
      </vt:variant>
      <vt:variant>
        <vt:i4>5</vt:i4>
      </vt:variant>
      <vt:variant>
        <vt:lpwstr/>
      </vt:variant>
      <vt:variant>
        <vt:lpwstr>_Toc413246441</vt:lpwstr>
      </vt:variant>
      <vt:variant>
        <vt:i4>1441847</vt:i4>
      </vt:variant>
      <vt:variant>
        <vt:i4>464</vt:i4>
      </vt:variant>
      <vt:variant>
        <vt:i4>0</vt:i4>
      </vt:variant>
      <vt:variant>
        <vt:i4>5</vt:i4>
      </vt:variant>
      <vt:variant>
        <vt:lpwstr/>
      </vt:variant>
      <vt:variant>
        <vt:lpwstr>_Toc413246440</vt:lpwstr>
      </vt:variant>
      <vt:variant>
        <vt:i4>1114167</vt:i4>
      </vt:variant>
      <vt:variant>
        <vt:i4>458</vt:i4>
      </vt:variant>
      <vt:variant>
        <vt:i4>0</vt:i4>
      </vt:variant>
      <vt:variant>
        <vt:i4>5</vt:i4>
      </vt:variant>
      <vt:variant>
        <vt:lpwstr/>
      </vt:variant>
      <vt:variant>
        <vt:lpwstr>_Toc413246439</vt:lpwstr>
      </vt:variant>
      <vt:variant>
        <vt:i4>1114167</vt:i4>
      </vt:variant>
      <vt:variant>
        <vt:i4>452</vt:i4>
      </vt:variant>
      <vt:variant>
        <vt:i4>0</vt:i4>
      </vt:variant>
      <vt:variant>
        <vt:i4>5</vt:i4>
      </vt:variant>
      <vt:variant>
        <vt:lpwstr/>
      </vt:variant>
      <vt:variant>
        <vt:lpwstr>_Toc413246438</vt:lpwstr>
      </vt:variant>
      <vt:variant>
        <vt:i4>1114167</vt:i4>
      </vt:variant>
      <vt:variant>
        <vt:i4>446</vt:i4>
      </vt:variant>
      <vt:variant>
        <vt:i4>0</vt:i4>
      </vt:variant>
      <vt:variant>
        <vt:i4>5</vt:i4>
      </vt:variant>
      <vt:variant>
        <vt:lpwstr/>
      </vt:variant>
      <vt:variant>
        <vt:lpwstr>_Toc413246437</vt:lpwstr>
      </vt:variant>
      <vt:variant>
        <vt:i4>1114167</vt:i4>
      </vt:variant>
      <vt:variant>
        <vt:i4>440</vt:i4>
      </vt:variant>
      <vt:variant>
        <vt:i4>0</vt:i4>
      </vt:variant>
      <vt:variant>
        <vt:i4>5</vt:i4>
      </vt:variant>
      <vt:variant>
        <vt:lpwstr/>
      </vt:variant>
      <vt:variant>
        <vt:lpwstr>_Toc413246436</vt:lpwstr>
      </vt:variant>
      <vt:variant>
        <vt:i4>1114167</vt:i4>
      </vt:variant>
      <vt:variant>
        <vt:i4>434</vt:i4>
      </vt:variant>
      <vt:variant>
        <vt:i4>0</vt:i4>
      </vt:variant>
      <vt:variant>
        <vt:i4>5</vt:i4>
      </vt:variant>
      <vt:variant>
        <vt:lpwstr/>
      </vt:variant>
      <vt:variant>
        <vt:lpwstr>_Toc413246435</vt:lpwstr>
      </vt:variant>
      <vt:variant>
        <vt:i4>1114167</vt:i4>
      </vt:variant>
      <vt:variant>
        <vt:i4>428</vt:i4>
      </vt:variant>
      <vt:variant>
        <vt:i4>0</vt:i4>
      </vt:variant>
      <vt:variant>
        <vt:i4>5</vt:i4>
      </vt:variant>
      <vt:variant>
        <vt:lpwstr/>
      </vt:variant>
      <vt:variant>
        <vt:lpwstr>_Toc413246434</vt:lpwstr>
      </vt:variant>
      <vt:variant>
        <vt:i4>1114167</vt:i4>
      </vt:variant>
      <vt:variant>
        <vt:i4>422</vt:i4>
      </vt:variant>
      <vt:variant>
        <vt:i4>0</vt:i4>
      </vt:variant>
      <vt:variant>
        <vt:i4>5</vt:i4>
      </vt:variant>
      <vt:variant>
        <vt:lpwstr/>
      </vt:variant>
      <vt:variant>
        <vt:lpwstr>_Toc413246433</vt:lpwstr>
      </vt:variant>
      <vt:variant>
        <vt:i4>1114167</vt:i4>
      </vt:variant>
      <vt:variant>
        <vt:i4>416</vt:i4>
      </vt:variant>
      <vt:variant>
        <vt:i4>0</vt:i4>
      </vt:variant>
      <vt:variant>
        <vt:i4>5</vt:i4>
      </vt:variant>
      <vt:variant>
        <vt:lpwstr/>
      </vt:variant>
      <vt:variant>
        <vt:lpwstr>_Toc413246432</vt:lpwstr>
      </vt:variant>
      <vt:variant>
        <vt:i4>1114167</vt:i4>
      </vt:variant>
      <vt:variant>
        <vt:i4>410</vt:i4>
      </vt:variant>
      <vt:variant>
        <vt:i4>0</vt:i4>
      </vt:variant>
      <vt:variant>
        <vt:i4>5</vt:i4>
      </vt:variant>
      <vt:variant>
        <vt:lpwstr/>
      </vt:variant>
      <vt:variant>
        <vt:lpwstr>_Toc413246431</vt:lpwstr>
      </vt:variant>
      <vt:variant>
        <vt:i4>1114167</vt:i4>
      </vt:variant>
      <vt:variant>
        <vt:i4>404</vt:i4>
      </vt:variant>
      <vt:variant>
        <vt:i4>0</vt:i4>
      </vt:variant>
      <vt:variant>
        <vt:i4>5</vt:i4>
      </vt:variant>
      <vt:variant>
        <vt:lpwstr/>
      </vt:variant>
      <vt:variant>
        <vt:lpwstr>_Toc413246430</vt:lpwstr>
      </vt:variant>
      <vt:variant>
        <vt:i4>1048631</vt:i4>
      </vt:variant>
      <vt:variant>
        <vt:i4>398</vt:i4>
      </vt:variant>
      <vt:variant>
        <vt:i4>0</vt:i4>
      </vt:variant>
      <vt:variant>
        <vt:i4>5</vt:i4>
      </vt:variant>
      <vt:variant>
        <vt:lpwstr/>
      </vt:variant>
      <vt:variant>
        <vt:lpwstr>_Toc413246429</vt:lpwstr>
      </vt:variant>
      <vt:variant>
        <vt:i4>1048631</vt:i4>
      </vt:variant>
      <vt:variant>
        <vt:i4>392</vt:i4>
      </vt:variant>
      <vt:variant>
        <vt:i4>0</vt:i4>
      </vt:variant>
      <vt:variant>
        <vt:i4>5</vt:i4>
      </vt:variant>
      <vt:variant>
        <vt:lpwstr/>
      </vt:variant>
      <vt:variant>
        <vt:lpwstr>_Toc413246428</vt:lpwstr>
      </vt:variant>
      <vt:variant>
        <vt:i4>1048631</vt:i4>
      </vt:variant>
      <vt:variant>
        <vt:i4>386</vt:i4>
      </vt:variant>
      <vt:variant>
        <vt:i4>0</vt:i4>
      </vt:variant>
      <vt:variant>
        <vt:i4>5</vt:i4>
      </vt:variant>
      <vt:variant>
        <vt:lpwstr/>
      </vt:variant>
      <vt:variant>
        <vt:lpwstr>_Toc413246427</vt:lpwstr>
      </vt:variant>
      <vt:variant>
        <vt:i4>1048631</vt:i4>
      </vt:variant>
      <vt:variant>
        <vt:i4>380</vt:i4>
      </vt:variant>
      <vt:variant>
        <vt:i4>0</vt:i4>
      </vt:variant>
      <vt:variant>
        <vt:i4>5</vt:i4>
      </vt:variant>
      <vt:variant>
        <vt:lpwstr/>
      </vt:variant>
      <vt:variant>
        <vt:lpwstr>_Toc413246426</vt:lpwstr>
      </vt:variant>
      <vt:variant>
        <vt:i4>1048631</vt:i4>
      </vt:variant>
      <vt:variant>
        <vt:i4>374</vt:i4>
      </vt:variant>
      <vt:variant>
        <vt:i4>0</vt:i4>
      </vt:variant>
      <vt:variant>
        <vt:i4>5</vt:i4>
      </vt:variant>
      <vt:variant>
        <vt:lpwstr/>
      </vt:variant>
      <vt:variant>
        <vt:lpwstr>_Toc413246425</vt:lpwstr>
      </vt:variant>
      <vt:variant>
        <vt:i4>1048631</vt:i4>
      </vt:variant>
      <vt:variant>
        <vt:i4>368</vt:i4>
      </vt:variant>
      <vt:variant>
        <vt:i4>0</vt:i4>
      </vt:variant>
      <vt:variant>
        <vt:i4>5</vt:i4>
      </vt:variant>
      <vt:variant>
        <vt:lpwstr/>
      </vt:variant>
      <vt:variant>
        <vt:lpwstr>_Toc413246424</vt:lpwstr>
      </vt:variant>
      <vt:variant>
        <vt:i4>1048631</vt:i4>
      </vt:variant>
      <vt:variant>
        <vt:i4>362</vt:i4>
      </vt:variant>
      <vt:variant>
        <vt:i4>0</vt:i4>
      </vt:variant>
      <vt:variant>
        <vt:i4>5</vt:i4>
      </vt:variant>
      <vt:variant>
        <vt:lpwstr/>
      </vt:variant>
      <vt:variant>
        <vt:lpwstr>_Toc413246423</vt:lpwstr>
      </vt:variant>
      <vt:variant>
        <vt:i4>1048631</vt:i4>
      </vt:variant>
      <vt:variant>
        <vt:i4>356</vt:i4>
      </vt:variant>
      <vt:variant>
        <vt:i4>0</vt:i4>
      </vt:variant>
      <vt:variant>
        <vt:i4>5</vt:i4>
      </vt:variant>
      <vt:variant>
        <vt:lpwstr/>
      </vt:variant>
      <vt:variant>
        <vt:lpwstr>_Toc413246422</vt:lpwstr>
      </vt:variant>
      <vt:variant>
        <vt:i4>1048631</vt:i4>
      </vt:variant>
      <vt:variant>
        <vt:i4>350</vt:i4>
      </vt:variant>
      <vt:variant>
        <vt:i4>0</vt:i4>
      </vt:variant>
      <vt:variant>
        <vt:i4>5</vt:i4>
      </vt:variant>
      <vt:variant>
        <vt:lpwstr/>
      </vt:variant>
      <vt:variant>
        <vt:lpwstr>_Toc413246421</vt:lpwstr>
      </vt:variant>
      <vt:variant>
        <vt:i4>1048631</vt:i4>
      </vt:variant>
      <vt:variant>
        <vt:i4>344</vt:i4>
      </vt:variant>
      <vt:variant>
        <vt:i4>0</vt:i4>
      </vt:variant>
      <vt:variant>
        <vt:i4>5</vt:i4>
      </vt:variant>
      <vt:variant>
        <vt:lpwstr/>
      </vt:variant>
      <vt:variant>
        <vt:lpwstr>_Toc413246420</vt:lpwstr>
      </vt:variant>
      <vt:variant>
        <vt:i4>1245239</vt:i4>
      </vt:variant>
      <vt:variant>
        <vt:i4>338</vt:i4>
      </vt:variant>
      <vt:variant>
        <vt:i4>0</vt:i4>
      </vt:variant>
      <vt:variant>
        <vt:i4>5</vt:i4>
      </vt:variant>
      <vt:variant>
        <vt:lpwstr/>
      </vt:variant>
      <vt:variant>
        <vt:lpwstr>_Toc413246419</vt:lpwstr>
      </vt:variant>
      <vt:variant>
        <vt:i4>1245239</vt:i4>
      </vt:variant>
      <vt:variant>
        <vt:i4>332</vt:i4>
      </vt:variant>
      <vt:variant>
        <vt:i4>0</vt:i4>
      </vt:variant>
      <vt:variant>
        <vt:i4>5</vt:i4>
      </vt:variant>
      <vt:variant>
        <vt:lpwstr/>
      </vt:variant>
      <vt:variant>
        <vt:lpwstr>_Toc413246418</vt:lpwstr>
      </vt:variant>
      <vt:variant>
        <vt:i4>1245239</vt:i4>
      </vt:variant>
      <vt:variant>
        <vt:i4>326</vt:i4>
      </vt:variant>
      <vt:variant>
        <vt:i4>0</vt:i4>
      </vt:variant>
      <vt:variant>
        <vt:i4>5</vt:i4>
      </vt:variant>
      <vt:variant>
        <vt:lpwstr/>
      </vt:variant>
      <vt:variant>
        <vt:lpwstr>_Toc413246417</vt:lpwstr>
      </vt:variant>
      <vt:variant>
        <vt:i4>1245239</vt:i4>
      </vt:variant>
      <vt:variant>
        <vt:i4>320</vt:i4>
      </vt:variant>
      <vt:variant>
        <vt:i4>0</vt:i4>
      </vt:variant>
      <vt:variant>
        <vt:i4>5</vt:i4>
      </vt:variant>
      <vt:variant>
        <vt:lpwstr/>
      </vt:variant>
      <vt:variant>
        <vt:lpwstr>_Toc413246416</vt:lpwstr>
      </vt:variant>
      <vt:variant>
        <vt:i4>1245239</vt:i4>
      </vt:variant>
      <vt:variant>
        <vt:i4>314</vt:i4>
      </vt:variant>
      <vt:variant>
        <vt:i4>0</vt:i4>
      </vt:variant>
      <vt:variant>
        <vt:i4>5</vt:i4>
      </vt:variant>
      <vt:variant>
        <vt:lpwstr/>
      </vt:variant>
      <vt:variant>
        <vt:lpwstr>_Toc413246415</vt:lpwstr>
      </vt:variant>
      <vt:variant>
        <vt:i4>1245239</vt:i4>
      </vt:variant>
      <vt:variant>
        <vt:i4>308</vt:i4>
      </vt:variant>
      <vt:variant>
        <vt:i4>0</vt:i4>
      </vt:variant>
      <vt:variant>
        <vt:i4>5</vt:i4>
      </vt:variant>
      <vt:variant>
        <vt:lpwstr/>
      </vt:variant>
      <vt:variant>
        <vt:lpwstr>_Toc413246414</vt:lpwstr>
      </vt:variant>
      <vt:variant>
        <vt:i4>1245239</vt:i4>
      </vt:variant>
      <vt:variant>
        <vt:i4>302</vt:i4>
      </vt:variant>
      <vt:variant>
        <vt:i4>0</vt:i4>
      </vt:variant>
      <vt:variant>
        <vt:i4>5</vt:i4>
      </vt:variant>
      <vt:variant>
        <vt:lpwstr/>
      </vt:variant>
      <vt:variant>
        <vt:lpwstr>_Toc413246413</vt:lpwstr>
      </vt:variant>
      <vt:variant>
        <vt:i4>1245239</vt:i4>
      </vt:variant>
      <vt:variant>
        <vt:i4>296</vt:i4>
      </vt:variant>
      <vt:variant>
        <vt:i4>0</vt:i4>
      </vt:variant>
      <vt:variant>
        <vt:i4>5</vt:i4>
      </vt:variant>
      <vt:variant>
        <vt:lpwstr/>
      </vt:variant>
      <vt:variant>
        <vt:lpwstr>_Toc413246412</vt:lpwstr>
      </vt:variant>
      <vt:variant>
        <vt:i4>1245239</vt:i4>
      </vt:variant>
      <vt:variant>
        <vt:i4>290</vt:i4>
      </vt:variant>
      <vt:variant>
        <vt:i4>0</vt:i4>
      </vt:variant>
      <vt:variant>
        <vt:i4>5</vt:i4>
      </vt:variant>
      <vt:variant>
        <vt:lpwstr/>
      </vt:variant>
      <vt:variant>
        <vt:lpwstr>_Toc413246411</vt:lpwstr>
      </vt:variant>
      <vt:variant>
        <vt:i4>1245239</vt:i4>
      </vt:variant>
      <vt:variant>
        <vt:i4>284</vt:i4>
      </vt:variant>
      <vt:variant>
        <vt:i4>0</vt:i4>
      </vt:variant>
      <vt:variant>
        <vt:i4>5</vt:i4>
      </vt:variant>
      <vt:variant>
        <vt:lpwstr/>
      </vt:variant>
      <vt:variant>
        <vt:lpwstr>_Toc413246410</vt:lpwstr>
      </vt:variant>
      <vt:variant>
        <vt:i4>1179703</vt:i4>
      </vt:variant>
      <vt:variant>
        <vt:i4>278</vt:i4>
      </vt:variant>
      <vt:variant>
        <vt:i4>0</vt:i4>
      </vt:variant>
      <vt:variant>
        <vt:i4>5</vt:i4>
      </vt:variant>
      <vt:variant>
        <vt:lpwstr/>
      </vt:variant>
      <vt:variant>
        <vt:lpwstr>_Toc413246409</vt:lpwstr>
      </vt:variant>
      <vt:variant>
        <vt:i4>1179703</vt:i4>
      </vt:variant>
      <vt:variant>
        <vt:i4>272</vt:i4>
      </vt:variant>
      <vt:variant>
        <vt:i4>0</vt:i4>
      </vt:variant>
      <vt:variant>
        <vt:i4>5</vt:i4>
      </vt:variant>
      <vt:variant>
        <vt:lpwstr/>
      </vt:variant>
      <vt:variant>
        <vt:lpwstr>_Toc413246408</vt:lpwstr>
      </vt:variant>
      <vt:variant>
        <vt:i4>1179703</vt:i4>
      </vt:variant>
      <vt:variant>
        <vt:i4>266</vt:i4>
      </vt:variant>
      <vt:variant>
        <vt:i4>0</vt:i4>
      </vt:variant>
      <vt:variant>
        <vt:i4>5</vt:i4>
      </vt:variant>
      <vt:variant>
        <vt:lpwstr/>
      </vt:variant>
      <vt:variant>
        <vt:lpwstr>_Toc413246407</vt:lpwstr>
      </vt:variant>
      <vt:variant>
        <vt:i4>1179703</vt:i4>
      </vt:variant>
      <vt:variant>
        <vt:i4>260</vt:i4>
      </vt:variant>
      <vt:variant>
        <vt:i4>0</vt:i4>
      </vt:variant>
      <vt:variant>
        <vt:i4>5</vt:i4>
      </vt:variant>
      <vt:variant>
        <vt:lpwstr/>
      </vt:variant>
      <vt:variant>
        <vt:lpwstr>_Toc413246406</vt:lpwstr>
      </vt:variant>
      <vt:variant>
        <vt:i4>1179703</vt:i4>
      </vt:variant>
      <vt:variant>
        <vt:i4>254</vt:i4>
      </vt:variant>
      <vt:variant>
        <vt:i4>0</vt:i4>
      </vt:variant>
      <vt:variant>
        <vt:i4>5</vt:i4>
      </vt:variant>
      <vt:variant>
        <vt:lpwstr/>
      </vt:variant>
      <vt:variant>
        <vt:lpwstr>_Toc413246405</vt:lpwstr>
      </vt:variant>
      <vt:variant>
        <vt:i4>1179703</vt:i4>
      </vt:variant>
      <vt:variant>
        <vt:i4>248</vt:i4>
      </vt:variant>
      <vt:variant>
        <vt:i4>0</vt:i4>
      </vt:variant>
      <vt:variant>
        <vt:i4>5</vt:i4>
      </vt:variant>
      <vt:variant>
        <vt:lpwstr/>
      </vt:variant>
      <vt:variant>
        <vt:lpwstr>_Toc413246404</vt:lpwstr>
      </vt:variant>
      <vt:variant>
        <vt:i4>1179703</vt:i4>
      </vt:variant>
      <vt:variant>
        <vt:i4>242</vt:i4>
      </vt:variant>
      <vt:variant>
        <vt:i4>0</vt:i4>
      </vt:variant>
      <vt:variant>
        <vt:i4>5</vt:i4>
      </vt:variant>
      <vt:variant>
        <vt:lpwstr/>
      </vt:variant>
      <vt:variant>
        <vt:lpwstr>_Toc413246403</vt:lpwstr>
      </vt:variant>
      <vt:variant>
        <vt:i4>1179703</vt:i4>
      </vt:variant>
      <vt:variant>
        <vt:i4>236</vt:i4>
      </vt:variant>
      <vt:variant>
        <vt:i4>0</vt:i4>
      </vt:variant>
      <vt:variant>
        <vt:i4>5</vt:i4>
      </vt:variant>
      <vt:variant>
        <vt:lpwstr/>
      </vt:variant>
      <vt:variant>
        <vt:lpwstr>_Toc413246402</vt:lpwstr>
      </vt:variant>
      <vt:variant>
        <vt:i4>1179703</vt:i4>
      </vt:variant>
      <vt:variant>
        <vt:i4>230</vt:i4>
      </vt:variant>
      <vt:variant>
        <vt:i4>0</vt:i4>
      </vt:variant>
      <vt:variant>
        <vt:i4>5</vt:i4>
      </vt:variant>
      <vt:variant>
        <vt:lpwstr/>
      </vt:variant>
      <vt:variant>
        <vt:lpwstr>_Toc413246401</vt:lpwstr>
      </vt:variant>
      <vt:variant>
        <vt:i4>1179703</vt:i4>
      </vt:variant>
      <vt:variant>
        <vt:i4>224</vt:i4>
      </vt:variant>
      <vt:variant>
        <vt:i4>0</vt:i4>
      </vt:variant>
      <vt:variant>
        <vt:i4>5</vt:i4>
      </vt:variant>
      <vt:variant>
        <vt:lpwstr/>
      </vt:variant>
      <vt:variant>
        <vt:lpwstr>_Toc413246400</vt:lpwstr>
      </vt:variant>
      <vt:variant>
        <vt:i4>1769520</vt:i4>
      </vt:variant>
      <vt:variant>
        <vt:i4>218</vt:i4>
      </vt:variant>
      <vt:variant>
        <vt:i4>0</vt:i4>
      </vt:variant>
      <vt:variant>
        <vt:i4>5</vt:i4>
      </vt:variant>
      <vt:variant>
        <vt:lpwstr/>
      </vt:variant>
      <vt:variant>
        <vt:lpwstr>_Toc413246399</vt:lpwstr>
      </vt:variant>
      <vt:variant>
        <vt:i4>1769520</vt:i4>
      </vt:variant>
      <vt:variant>
        <vt:i4>212</vt:i4>
      </vt:variant>
      <vt:variant>
        <vt:i4>0</vt:i4>
      </vt:variant>
      <vt:variant>
        <vt:i4>5</vt:i4>
      </vt:variant>
      <vt:variant>
        <vt:lpwstr/>
      </vt:variant>
      <vt:variant>
        <vt:lpwstr>_Toc413246398</vt:lpwstr>
      </vt:variant>
      <vt:variant>
        <vt:i4>1769520</vt:i4>
      </vt:variant>
      <vt:variant>
        <vt:i4>206</vt:i4>
      </vt:variant>
      <vt:variant>
        <vt:i4>0</vt:i4>
      </vt:variant>
      <vt:variant>
        <vt:i4>5</vt:i4>
      </vt:variant>
      <vt:variant>
        <vt:lpwstr/>
      </vt:variant>
      <vt:variant>
        <vt:lpwstr>_Toc413246397</vt:lpwstr>
      </vt:variant>
      <vt:variant>
        <vt:i4>1769520</vt:i4>
      </vt:variant>
      <vt:variant>
        <vt:i4>200</vt:i4>
      </vt:variant>
      <vt:variant>
        <vt:i4>0</vt:i4>
      </vt:variant>
      <vt:variant>
        <vt:i4>5</vt:i4>
      </vt:variant>
      <vt:variant>
        <vt:lpwstr/>
      </vt:variant>
      <vt:variant>
        <vt:lpwstr>_Toc413246396</vt:lpwstr>
      </vt:variant>
      <vt:variant>
        <vt:i4>1769520</vt:i4>
      </vt:variant>
      <vt:variant>
        <vt:i4>194</vt:i4>
      </vt:variant>
      <vt:variant>
        <vt:i4>0</vt:i4>
      </vt:variant>
      <vt:variant>
        <vt:i4>5</vt:i4>
      </vt:variant>
      <vt:variant>
        <vt:lpwstr/>
      </vt:variant>
      <vt:variant>
        <vt:lpwstr>_Toc413246395</vt:lpwstr>
      </vt:variant>
      <vt:variant>
        <vt:i4>1769520</vt:i4>
      </vt:variant>
      <vt:variant>
        <vt:i4>188</vt:i4>
      </vt:variant>
      <vt:variant>
        <vt:i4>0</vt:i4>
      </vt:variant>
      <vt:variant>
        <vt:i4>5</vt:i4>
      </vt:variant>
      <vt:variant>
        <vt:lpwstr/>
      </vt:variant>
      <vt:variant>
        <vt:lpwstr>_Toc413246394</vt:lpwstr>
      </vt:variant>
      <vt:variant>
        <vt:i4>1769520</vt:i4>
      </vt:variant>
      <vt:variant>
        <vt:i4>182</vt:i4>
      </vt:variant>
      <vt:variant>
        <vt:i4>0</vt:i4>
      </vt:variant>
      <vt:variant>
        <vt:i4>5</vt:i4>
      </vt:variant>
      <vt:variant>
        <vt:lpwstr/>
      </vt:variant>
      <vt:variant>
        <vt:lpwstr>_Toc413246393</vt:lpwstr>
      </vt:variant>
      <vt:variant>
        <vt:i4>1769520</vt:i4>
      </vt:variant>
      <vt:variant>
        <vt:i4>176</vt:i4>
      </vt:variant>
      <vt:variant>
        <vt:i4>0</vt:i4>
      </vt:variant>
      <vt:variant>
        <vt:i4>5</vt:i4>
      </vt:variant>
      <vt:variant>
        <vt:lpwstr/>
      </vt:variant>
      <vt:variant>
        <vt:lpwstr>_Toc413246392</vt:lpwstr>
      </vt:variant>
      <vt:variant>
        <vt:i4>1769520</vt:i4>
      </vt:variant>
      <vt:variant>
        <vt:i4>170</vt:i4>
      </vt:variant>
      <vt:variant>
        <vt:i4>0</vt:i4>
      </vt:variant>
      <vt:variant>
        <vt:i4>5</vt:i4>
      </vt:variant>
      <vt:variant>
        <vt:lpwstr/>
      </vt:variant>
      <vt:variant>
        <vt:lpwstr>_Toc413246391</vt:lpwstr>
      </vt:variant>
      <vt:variant>
        <vt:i4>1769520</vt:i4>
      </vt:variant>
      <vt:variant>
        <vt:i4>164</vt:i4>
      </vt:variant>
      <vt:variant>
        <vt:i4>0</vt:i4>
      </vt:variant>
      <vt:variant>
        <vt:i4>5</vt:i4>
      </vt:variant>
      <vt:variant>
        <vt:lpwstr/>
      </vt:variant>
      <vt:variant>
        <vt:lpwstr>_Toc413246390</vt:lpwstr>
      </vt:variant>
      <vt:variant>
        <vt:i4>1703984</vt:i4>
      </vt:variant>
      <vt:variant>
        <vt:i4>158</vt:i4>
      </vt:variant>
      <vt:variant>
        <vt:i4>0</vt:i4>
      </vt:variant>
      <vt:variant>
        <vt:i4>5</vt:i4>
      </vt:variant>
      <vt:variant>
        <vt:lpwstr/>
      </vt:variant>
      <vt:variant>
        <vt:lpwstr>_Toc413246389</vt:lpwstr>
      </vt:variant>
      <vt:variant>
        <vt:i4>1703984</vt:i4>
      </vt:variant>
      <vt:variant>
        <vt:i4>152</vt:i4>
      </vt:variant>
      <vt:variant>
        <vt:i4>0</vt:i4>
      </vt:variant>
      <vt:variant>
        <vt:i4>5</vt:i4>
      </vt:variant>
      <vt:variant>
        <vt:lpwstr/>
      </vt:variant>
      <vt:variant>
        <vt:lpwstr>_Toc413246388</vt:lpwstr>
      </vt:variant>
      <vt:variant>
        <vt:i4>1703984</vt:i4>
      </vt:variant>
      <vt:variant>
        <vt:i4>146</vt:i4>
      </vt:variant>
      <vt:variant>
        <vt:i4>0</vt:i4>
      </vt:variant>
      <vt:variant>
        <vt:i4>5</vt:i4>
      </vt:variant>
      <vt:variant>
        <vt:lpwstr/>
      </vt:variant>
      <vt:variant>
        <vt:lpwstr>_Toc413246387</vt:lpwstr>
      </vt:variant>
      <vt:variant>
        <vt:i4>1703984</vt:i4>
      </vt:variant>
      <vt:variant>
        <vt:i4>140</vt:i4>
      </vt:variant>
      <vt:variant>
        <vt:i4>0</vt:i4>
      </vt:variant>
      <vt:variant>
        <vt:i4>5</vt:i4>
      </vt:variant>
      <vt:variant>
        <vt:lpwstr/>
      </vt:variant>
      <vt:variant>
        <vt:lpwstr>_Toc413246386</vt:lpwstr>
      </vt:variant>
      <vt:variant>
        <vt:i4>1703984</vt:i4>
      </vt:variant>
      <vt:variant>
        <vt:i4>134</vt:i4>
      </vt:variant>
      <vt:variant>
        <vt:i4>0</vt:i4>
      </vt:variant>
      <vt:variant>
        <vt:i4>5</vt:i4>
      </vt:variant>
      <vt:variant>
        <vt:lpwstr/>
      </vt:variant>
      <vt:variant>
        <vt:lpwstr>_Toc413246385</vt:lpwstr>
      </vt:variant>
      <vt:variant>
        <vt:i4>1703984</vt:i4>
      </vt:variant>
      <vt:variant>
        <vt:i4>128</vt:i4>
      </vt:variant>
      <vt:variant>
        <vt:i4>0</vt:i4>
      </vt:variant>
      <vt:variant>
        <vt:i4>5</vt:i4>
      </vt:variant>
      <vt:variant>
        <vt:lpwstr/>
      </vt:variant>
      <vt:variant>
        <vt:lpwstr>_Toc413246384</vt:lpwstr>
      </vt:variant>
      <vt:variant>
        <vt:i4>1703984</vt:i4>
      </vt:variant>
      <vt:variant>
        <vt:i4>122</vt:i4>
      </vt:variant>
      <vt:variant>
        <vt:i4>0</vt:i4>
      </vt:variant>
      <vt:variant>
        <vt:i4>5</vt:i4>
      </vt:variant>
      <vt:variant>
        <vt:lpwstr/>
      </vt:variant>
      <vt:variant>
        <vt:lpwstr>_Toc413246383</vt:lpwstr>
      </vt:variant>
      <vt:variant>
        <vt:i4>1703984</vt:i4>
      </vt:variant>
      <vt:variant>
        <vt:i4>116</vt:i4>
      </vt:variant>
      <vt:variant>
        <vt:i4>0</vt:i4>
      </vt:variant>
      <vt:variant>
        <vt:i4>5</vt:i4>
      </vt:variant>
      <vt:variant>
        <vt:lpwstr/>
      </vt:variant>
      <vt:variant>
        <vt:lpwstr>_Toc413246382</vt:lpwstr>
      </vt:variant>
      <vt:variant>
        <vt:i4>1703984</vt:i4>
      </vt:variant>
      <vt:variant>
        <vt:i4>110</vt:i4>
      </vt:variant>
      <vt:variant>
        <vt:i4>0</vt:i4>
      </vt:variant>
      <vt:variant>
        <vt:i4>5</vt:i4>
      </vt:variant>
      <vt:variant>
        <vt:lpwstr/>
      </vt:variant>
      <vt:variant>
        <vt:lpwstr>_Toc413246381</vt:lpwstr>
      </vt:variant>
      <vt:variant>
        <vt:i4>1703984</vt:i4>
      </vt:variant>
      <vt:variant>
        <vt:i4>104</vt:i4>
      </vt:variant>
      <vt:variant>
        <vt:i4>0</vt:i4>
      </vt:variant>
      <vt:variant>
        <vt:i4>5</vt:i4>
      </vt:variant>
      <vt:variant>
        <vt:lpwstr/>
      </vt:variant>
      <vt:variant>
        <vt:lpwstr>_Toc413246380</vt:lpwstr>
      </vt:variant>
      <vt:variant>
        <vt:i4>1376304</vt:i4>
      </vt:variant>
      <vt:variant>
        <vt:i4>98</vt:i4>
      </vt:variant>
      <vt:variant>
        <vt:i4>0</vt:i4>
      </vt:variant>
      <vt:variant>
        <vt:i4>5</vt:i4>
      </vt:variant>
      <vt:variant>
        <vt:lpwstr/>
      </vt:variant>
      <vt:variant>
        <vt:lpwstr>_Toc413246379</vt:lpwstr>
      </vt:variant>
      <vt:variant>
        <vt:i4>1376304</vt:i4>
      </vt:variant>
      <vt:variant>
        <vt:i4>92</vt:i4>
      </vt:variant>
      <vt:variant>
        <vt:i4>0</vt:i4>
      </vt:variant>
      <vt:variant>
        <vt:i4>5</vt:i4>
      </vt:variant>
      <vt:variant>
        <vt:lpwstr/>
      </vt:variant>
      <vt:variant>
        <vt:lpwstr>_Toc413246378</vt:lpwstr>
      </vt:variant>
      <vt:variant>
        <vt:i4>1376304</vt:i4>
      </vt:variant>
      <vt:variant>
        <vt:i4>86</vt:i4>
      </vt:variant>
      <vt:variant>
        <vt:i4>0</vt:i4>
      </vt:variant>
      <vt:variant>
        <vt:i4>5</vt:i4>
      </vt:variant>
      <vt:variant>
        <vt:lpwstr/>
      </vt:variant>
      <vt:variant>
        <vt:lpwstr>_Toc413246377</vt:lpwstr>
      </vt:variant>
      <vt:variant>
        <vt:i4>1376304</vt:i4>
      </vt:variant>
      <vt:variant>
        <vt:i4>80</vt:i4>
      </vt:variant>
      <vt:variant>
        <vt:i4>0</vt:i4>
      </vt:variant>
      <vt:variant>
        <vt:i4>5</vt:i4>
      </vt:variant>
      <vt:variant>
        <vt:lpwstr/>
      </vt:variant>
      <vt:variant>
        <vt:lpwstr>_Toc413246376</vt:lpwstr>
      </vt:variant>
      <vt:variant>
        <vt:i4>1376304</vt:i4>
      </vt:variant>
      <vt:variant>
        <vt:i4>74</vt:i4>
      </vt:variant>
      <vt:variant>
        <vt:i4>0</vt:i4>
      </vt:variant>
      <vt:variant>
        <vt:i4>5</vt:i4>
      </vt:variant>
      <vt:variant>
        <vt:lpwstr/>
      </vt:variant>
      <vt:variant>
        <vt:lpwstr>_Toc413246375</vt:lpwstr>
      </vt:variant>
      <vt:variant>
        <vt:i4>1376304</vt:i4>
      </vt:variant>
      <vt:variant>
        <vt:i4>68</vt:i4>
      </vt:variant>
      <vt:variant>
        <vt:i4>0</vt:i4>
      </vt:variant>
      <vt:variant>
        <vt:i4>5</vt:i4>
      </vt:variant>
      <vt:variant>
        <vt:lpwstr/>
      </vt:variant>
      <vt:variant>
        <vt:lpwstr>_Toc413246374</vt:lpwstr>
      </vt:variant>
      <vt:variant>
        <vt:i4>1376304</vt:i4>
      </vt:variant>
      <vt:variant>
        <vt:i4>62</vt:i4>
      </vt:variant>
      <vt:variant>
        <vt:i4>0</vt:i4>
      </vt:variant>
      <vt:variant>
        <vt:i4>5</vt:i4>
      </vt:variant>
      <vt:variant>
        <vt:lpwstr/>
      </vt:variant>
      <vt:variant>
        <vt:lpwstr>_Toc413246373</vt:lpwstr>
      </vt:variant>
      <vt:variant>
        <vt:i4>1376304</vt:i4>
      </vt:variant>
      <vt:variant>
        <vt:i4>56</vt:i4>
      </vt:variant>
      <vt:variant>
        <vt:i4>0</vt:i4>
      </vt:variant>
      <vt:variant>
        <vt:i4>5</vt:i4>
      </vt:variant>
      <vt:variant>
        <vt:lpwstr/>
      </vt:variant>
      <vt:variant>
        <vt:lpwstr>_Toc413246372</vt:lpwstr>
      </vt:variant>
      <vt:variant>
        <vt:i4>1376304</vt:i4>
      </vt:variant>
      <vt:variant>
        <vt:i4>50</vt:i4>
      </vt:variant>
      <vt:variant>
        <vt:i4>0</vt:i4>
      </vt:variant>
      <vt:variant>
        <vt:i4>5</vt:i4>
      </vt:variant>
      <vt:variant>
        <vt:lpwstr/>
      </vt:variant>
      <vt:variant>
        <vt:lpwstr>_Toc413246371</vt:lpwstr>
      </vt:variant>
      <vt:variant>
        <vt:i4>1376304</vt:i4>
      </vt:variant>
      <vt:variant>
        <vt:i4>44</vt:i4>
      </vt:variant>
      <vt:variant>
        <vt:i4>0</vt:i4>
      </vt:variant>
      <vt:variant>
        <vt:i4>5</vt:i4>
      </vt:variant>
      <vt:variant>
        <vt:lpwstr/>
      </vt:variant>
      <vt:variant>
        <vt:lpwstr>_Toc413246370</vt:lpwstr>
      </vt:variant>
      <vt:variant>
        <vt:i4>1310768</vt:i4>
      </vt:variant>
      <vt:variant>
        <vt:i4>38</vt:i4>
      </vt:variant>
      <vt:variant>
        <vt:i4>0</vt:i4>
      </vt:variant>
      <vt:variant>
        <vt:i4>5</vt:i4>
      </vt:variant>
      <vt:variant>
        <vt:lpwstr/>
      </vt:variant>
      <vt:variant>
        <vt:lpwstr>_Toc413246369</vt:lpwstr>
      </vt:variant>
      <vt:variant>
        <vt:i4>1310768</vt:i4>
      </vt:variant>
      <vt:variant>
        <vt:i4>32</vt:i4>
      </vt:variant>
      <vt:variant>
        <vt:i4>0</vt:i4>
      </vt:variant>
      <vt:variant>
        <vt:i4>5</vt:i4>
      </vt:variant>
      <vt:variant>
        <vt:lpwstr/>
      </vt:variant>
      <vt:variant>
        <vt:lpwstr>_Toc413246368</vt:lpwstr>
      </vt:variant>
      <vt:variant>
        <vt:i4>1310768</vt:i4>
      </vt:variant>
      <vt:variant>
        <vt:i4>26</vt:i4>
      </vt:variant>
      <vt:variant>
        <vt:i4>0</vt:i4>
      </vt:variant>
      <vt:variant>
        <vt:i4>5</vt:i4>
      </vt:variant>
      <vt:variant>
        <vt:lpwstr/>
      </vt:variant>
      <vt:variant>
        <vt:lpwstr>_Toc413246367</vt:lpwstr>
      </vt:variant>
      <vt:variant>
        <vt:i4>1310768</vt:i4>
      </vt:variant>
      <vt:variant>
        <vt:i4>20</vt:i4>
      </vt:variant>
      <vt:variant>
        <vt:i4>0</vt:i4>
      </vt:variant>
      <vt:variant>
        <vt:i4>5</vt:i4>
      </vt:variant>
      <vt:variant>
        <vt:lpwstr/>
      </vt:variant>
      <vt:variant>
        <vt:lpwstr>_Toc413246366</vt:lpwstr>
      </vt:variant>
      <vt:variant>
        <vt:i4>1310768</vt:i4>
      </vt:variant>
      <vt:variant>
        <vt:i4>14</vt:i4>
      </vt:variant>
      <vt:variant>
        <vt:i4>0</vt:i4>
      </vt:variant>
      <vt:variant>
        <vt:i4>5</vt:i4>
      </vt:variant>
      <vt:variant>
        <vt:lpwstr/>
      </vt:variant>
      <vt:variant>
        <vt:lpwstr>_Toc413246365</vt:lpwstr>
      </vt:variant>
      <vt:variant>
        <vt:i4>1310768</vt:i4>
      </vt:variant>
      <vt:variant>
        <vt:i4>8</vt:i4>
      </vt:variant>
      <vt:variant>
        <vt:i4>0</vt:i4>
      </vt:variant>
      <vt:variant>
        <vt:i4>5</vt:i4>
      </vt:variant>
      <vt:variant>
        <vt:lpwstr/>
      </vt:variant>
      <vt:variant>
        <vt:lpwstr>_Toc413246364</vt:lpwstr>
      </vt:variant>
      <vt:variant>
        <vt:i4>1310768</vt:i4>
      </vt:variant>
      <vt:variant>
        <vt:i4>2</vt:i4>
      </vt:variant>
      <vt:variant>
        <vt:i4>0</vt:i4>
      </vt:variant>
      <vt:variant>
        <vt:i4>5</vt:i4>
      </vt:variant>
      <vt:variant>
        <vt:lpwstr/>
      </vt:variant>
      <vt:variant>
        <vt:lpwstr>_Toc413246363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dc:title>
  <dc:creator>gpbu0865</dc:creator>
  <cp:lastModifiedBy>Родичева Дарья Алексеевна (drodicheva)</cp:lastModifiedBy>
  <cp:revision>2</cp:revision>
  <cp:lastPrinted>2016-09-30T11:17:00Z</cp:lastPrinted>
  <dcterms:created xsi:type="dcterms:W3CDTF">2020-12-28T13:05:00Z</dcterms:created>
  <dcterms:modified xsi:type="dcterms:W3CDTF">2020-12-28T13:05:00Z</dcterms:modified>
</cp:coreProperties>
</file>